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8"/>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998"/>
        <w:ind w:firstLine="300"/>
        <w:spacing w:line="360" w:lineRule="auto"/>
        <w:rPr>
          <w:color w:val="000000"/>
          <w:sz w:val="60"/>
          <w:szCs w:val="60"/>
          <w:highlight w:val="none"/>
        </w:rPr>
      </w:pPr>
      <w:r>
        <w:rPr>
          <w:color w:val="000000"/>
          <w:sz w:val="60"/>
          <w:szCs w:val="60"/>
          <w:highlight w:val="none"/>
        </w:rPr>
      </w:r>
      <w:r/>
    </w:p>
    <w:p>
      <w:pPr>
        <w:pStyle w:val="998"/>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998"/>
        <w:jc w:val="center"/>
        <w:rPr>
          <w:b/>
          <w:bCs/>
          <w:color w:val="000000"/>
          <w:sz w:val="60"/>
          <w:szCs w:val="60"/>
          <w:highlight w:val="none"/>
        </w:rPr>
      </w:pPr>
      <w:r>
        <w:rPr>
          <w:b/>
          <w:bCs/>
          <w:color w:val="000000"/>
          <w:sz w:val="60"/>
          <w:szCs w:val="60"/>
          <w:highlight w:val="none"/>
        </w:rPr>
        <w:t xml:space="preserve">单一来源采购文件</w:t>
      </w:r>
      <w:r>
        <w:rPr>
          <w:b/>
          <w:bCs/>
          <w:color w:val="000000"/>
          <w:sz w:val="60"/>
          <w:szCs w:val="60"/>
          <w:highlight w:val="none"/>
        </w:rPr>
      </w:r>
      <w:r/>
    </w:p>
    <w:p>
      <w:pPr>
        <w:pStyle w:val="998"/>
        <w:jc w:val="center"/>
        <w:spacing w:line="360" w:lineRule="auto"/>
        <w:rPr>
          <w:rFonts w:ascii="方正仿宋_GBK" w:hAnsi="方正仿宋_GBK" w:eastAsia="方正仿宋_GBK" w:cs="方正仿宋_GBK"/>
          <w:b/>
          <w:bCs/>
          <w:color w:val="000000"/>
          <w:sz w:val="60"/>
          <w:szCs w:val="60"/>
          <w:highlight w:val="none"/>
        </w:rPr>
      </w:pPr>
      <w:r>
        <w:rPr>
          <w:rFonts w:ascii="方正仿宋_GBK" w:hAnsi="方正仿宋_GBK" w:eastAsia="方正仿宋_GBK" w:cs="方正仿宋_GBK"/>
          <w:b/>
          <w:bCs/>
          <w:color w:val="000000"/>
          <w:sz w:val="60"/>
          <w:szCs w:val="60"/>
          <w:highlight w:val="none"/>
        </w:rPr>
      </w:r>
      <w:r/>
    </w:p>
    <w:p>
      <w:pPr>
        <w:pStyle w:val="998"/>
        <w:ind w:left="2832" w:hanging="190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r>
      <w:r/>
    </w:p>
    <w:p>
      <w:pPr>
        <w:pStyle w:val="998"/>
        <w:ind w:left="2832" w:hanging="1900"/>
        <w:jc w:val="left"/>
        <w:spacing w:line="360" w:lineRule="auto"/>
        <w:tabs>
          <w:tab w:val="left" w:pos="3240" w:leader="none"/>
          <w:tab w:val="left" w:pos="3420" w:leader="none"/>
        </w:tabs>
        <w:rPr>
          <w:rFonts w:hint="eastAsia"/>
          <w:bCs/>
          <w:color w:val="000000"/>
          <w:sz w:val="36"/>
          <w:szCs w:val="36"/>
          <w:highlight w:val="none"/>
        </w:rPr>
      </w:pPr>
      <w:r>
        <w:rPr>
          <w:rFonts w:hint="eastAsia"/>
          <w:bCs/>
          <w:color w:val="000000"/>
          <w:sz w:val="36"/>
          <w:szCs w:val="36"/>
          <w:highlight w:val="none"/>
        </w:rPr>
      </w:r>
      <w:r/>
    </w:p>
    <w:p>
      <w:pPr>
        <w:pStyle w:val="998"/>
        <w:ind w:left="2824" w:hanging="2404"/>
        <w:jc w:val="left"/>
        <w:spacing w:line="360" w:lineRule="auto"/>
        <w:shd w:val="clear" w:color="auto" w:fill="auto"/>
        <w:tabs>
          <w:tab w:val="left" w:pos="3240" w:leader="none"/>
          <w:tab w:val="left" w:pos="3420" w:leader="none"/>
        </w:tabs>
        <w:rPr>
          <w:rFonts w:hint="eastAsia"/>
          <w:bCs/>
          <w:color w:val="000000"/>
          <w:sz w:val="36"/>
          <w:szCs w:val="36"/>
          <w:highlight w:val="none"/>
          <w:lang w:eastAsia="zh-CN"/>
        </w:rPr>
      </w:pPr>
      <w:r>
        <w:rPr>
          <w:bCs/>
          <w:color w:val="000000"/>
          <w:sz w:val="36"/>
          <w:szCs w:val="36"/>
          <w:highlight w:val="none"/>
        </w:rPr>
        <w:t xml:space="preserve">项目名称：</w:t>
      </w:r>
      <w:r>
        <w:rPr>
          <w:rFonts w:hint="eastAsia"/>
          <w:bCs/>
          <w:color w:val="000000"/>
          <w:sz w:val="36"/>
          <w:szCs w:val="36"/>
          <w:highlight w:val="none"/>
          <w:lang w:eastAsia="zh-CN"/>
        </w:rPr>
        <w:t xml:space="preserve">常州市中医医院倍力曼消毒灭菌设备维保项目</w:t>
      </w:r>
      <w:r>
        <w:rPr>
          <w:rFonts w:hint="eastAsia"/>
          <w:bCs/>
          <w:color w:val="000000"/>
          <w:sz w:val="36"/>
          <w:szCs w:val="36"/>
          <w:highlight w:val="none"/>
          <w:lang w:eastAsia="zh-CN"/>
        </w:rPr>
      </w:r>
      <w:r/>
    </w:p>
    <w:p>
      <w:pPr>
        <w:pStyle w:val="998"/>
        <w:ind w:left="2824" w:hanging="2404"/>
        <w:jc w:val="left"/>
        <w:spacing w:line="360" w:lineRule="auto"/>
        <w:shd w:val="clear" w:color="auto" w:fill="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项目编号：</w:t>
      </w:r>
      <w:r>
        <w:rPr>
          <w:rFonts w:hint="eastAsia"/>
          <w:bCs/>
          <w:color w:val="000000"/>
          <w:sz w:val="36"/>
          <w:szCs w:val="36"/>
          <w:highlight w:val="none"/>
          <w:lang w:eastAsia="zh-CN"/>
        </w:rPr>
        <w:t xml:space="preserve">JSZC-320400-YTZB-D2025-0114</w:t>
      </w:r>
      <w:r>
        <w:rPr>
          <w:rFonts w:hint="eastAsia" w:eastAsia="宋体"/>
          <w:bCs/>
          <w:color w:val="000000"/>
          <w:sz w:val="36"/>
          <w:szCs w:val="36"/>
          <w:highlight w:val="none"/>
          <w:lang w:eastAsia="zh-CN"/>
        </w:rPr>
      </w:r>
      <w:r/>
    </w:p>
    <w:p>
      <w:pPr>
        <w:pStyle w:val="998"/>
        <w:ind w:left="2824" w:hanging="2404"/>
        <w:jc w:val="left"/>
        <w:spacing w:line="360" w:lineRule="auto"/>
        <w:shd w:val="clear" w:color="auto" w:fill="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采 购 人：</w:t>
      </w:r>
      <w:r>
        <w:rPr>
          <w:rFonts w:hint="eastAsia"/>
          <w:bCs/>
          <w:color w:val="000000"/>
          <w:sz w:val="36"/>
          <w:szCs w:val="36"/>
          <w:highlight w:val="none"/>
          <w:lang w:eastAsia="zh-CN"/>
        </w:rPr>
        <w:t xml:space="preserve">常州市中医医院</w:t>
      </w:r>
      <w:r>
        <w:rPr>
          <w:rFonts w:hint="eastAsia" w:eastAsia="宋体"/>
          <w:bCs/>
          <w:color w:val="000000"/>
          <w:sz w:val="36"/>
          <w:szCs w:val="36"/>
          <w:highlight w:val="none"/>
          <w:lang w:eastAsia="zh-CN"/>
        </w:rPr>
      </w:r>
      <w:r/>
    </w:p>
    <w:p>
      <w:pPr>
        <w:pStyle w:val="998"/>
        <w:ind w:left="2824" w:hanging="2404"/>
        <w:jc w:val="left"/>
        <w:spacing w:line="360" w:lineRule="auto"/>
        <w:tabs>
          <w:tab w:val="left" w:pos="3240" w:leader="none"/>
          <w:tab w:val="left" w:pos="3420" w:leader="none"/>
        </w:tabs>
        <w:rPr>
          <w:color w:val="000000"/>
          <w:sz w:val="44"/>
          <w:szCs w:val="44"/>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常州盈泰招标有限公司</w:t>
      </w:r>
      <w:r>
        <w:rPr>
          <w:bCs/>
          <w:color w:val="000000"/>
          <w:sz w:val="36"/>
          <w:szCs w:val="36"/>
          <w:highlight w:val="none"/>
        </w:rPr>
        <w:t xml:space="preserve"> </w:t>
      </w:r>
      <w:r>
        <w:rPr>
          <w:color w:val="000000"/>
          <w:sz w:val="44"/>
          <w:szCs w:val="44"/>
          <w:highlight w:val="none"/>
        </w:rPr>
      </w:r>
      <w:r/>
    </w:p>
    <w:p>
      <w:pPr>
        <w:pStyle w:val="998"/>
        <w:ind w:firstLine="7228"/>
        <w:spacing w:line="360" w:lineRule="auto"/>
        <w:rPr>
          <w:b/>
          <w:color w:val="000000"/>
          <w:sz w:val="72"/>
          <w:highlight w:val="none"/>
        </w:rPr>
        <w:sectPr>
          <w:headerReference w:type="default" r:id="rId9"/>
          <w:headerReference w:type="first" r:id="rId10"/>
          <w:footerReference w:type="even" r:id="rId16"/>
          <w:footerReference w:type="first" r:id="rId17"/>
          <w:footnotePr/>
          <w:endnotePr/>
          <w:type w:val="nextColumn"/>
          <w:pgSz w:w="11907" w:h="16840" w:orient="portrait"/>
          <w:pgMar w:top="1911" w:right="1080" w:bottom="1882" w:left="1587" w:header="851" w:footer="851" w:gutter="0"/>
          <w:pgNumType w:start="1"/>
          <w:cols w:num="1" w:sep="0" w:space="1701" w:equalWidth="1"/>
          <w:docGrid w:linePitch="360"/>
          <w:titlePg/>
        </w:sectPr>
      </w:pPr>
      <w:r>
        <w:rPr>
          <w:b/>
          <w:color w:val="000000"/>
          <w:sz w:val="72"/>
          <w:highlight w:val="none"/>
        </w:rPr>
        <w:br w:type="page" w:clear="all"/>
      </w:r>
      <w:r/>
    </w:p>
    <w:p>
      <w:pPr>
        <w:pStyle w:val="998"/>
        <w:jc w:val="center"/>
        <w:spacing w:line="360" w:lineRule="auto"/>
        <w:rPr>
          <w:b/>
          <w:color w:val="000000"/>
          <w:sz w:val="36"/>
          <w:szCs w:val="36"/>
          <w:highlight w:val="none"/>
        </w:rPr>
        <w:outlineLvl w:val="0"/>
      </w:pPr>
      <w:r/>
      <w:bookmarkStart w:id="0" w:name="_Toc139384187"/>
      <w:r/>
      <w:bookmarkStart w:id="1" w:name="_Toc156382955"/>
      <w:r/>
      <w:bookmarkStart w:id="2" w:name="_Toc407"/>
      <w:r/>
      <w:bookmarkStart w:id="3" w:name="_Toc5852"/>
      <w:r/>
      <w:bookmarkStart w:id="4" w:name="_Toc139614099"/>
      <w:r/>
      <w:bookmarkStart w:id="5" w:name="_Toc99301278"/>
      <w:r>
        <w:rPr>
          <w:b/>
          <w:color w:val="000000"/>
          <w:sz w:val="36"/>
          <w:szCs w:val="36"/>
          <w:highlight w:val="none"/>
        </w:rPr>
        <w:t xml:space="preserve">目      录</w:t>
      </w:r>
      <w:bookmarkEnd w:id="0"/>
      <w:r/>
      <w:bookmarkEnd w:id="1"/>
      <w:r/>
      <w:bookmarkEnd w:id="2"/>
      <w:r/>
      <w:bookmarkEnd w:id="3"/>
      <w:r/>
      <w:bookmarkEnd w:id="4"/>
      <w:r/>
      <w:bookmarkEnd w:id="5"/>
      <w:r>
        <w:rPr>
          <w:b/>
          <w:color w:val="000000"/>
          <w:sz w:val="36"/>
          <w:szCs w:val="36"/>
          <w:highlight w:val="none"/>
        </w:rPr>
      </w:r>
      <w:r/>
    </w:p>
    <w:p>
      <w:pPr>
        <w:pStyle w:val="998"/>
        <w:rPr>
          <w:color w:val="000000"/>
          <w:highlight w:val="none"/>
        </w:rPr>
      </w:pPr>
      <w:r>
        <w:rPr>
          <w:color w:val="000000"/>
          <w:highlight w:val="none"/>
        </w:rPr>
      </w:r>
      <w:r/>
    </w:p>
    <w:p>
      <w:pPr>
        <w:pStyle w:val="998"/>
        <w:rPr>
          <w:color w:val="000000"/>
          <w:highlight w:val="none"/>
        </w:rPr>
      </w:pPr>
      <w:r>
        <w:rPr>
          <w:color w:val="000000"/>
          <w:highlight w:val="none"/>
        </w:rPr>
      </w:r>
      <w:r/>
    </w:p>
    <w:p>
      <w:pPr>
        <w:pStyle w:val="998"/>
        <w:rPr>
          <w:color w:val="000000"/>
          <w:sz w:val="24"/>
          <w:szCs w:val="32"/>
          <w:highlight w:val="none"/>
        </w:rPr>
      </w:pPr>
      <w:r>
        <w:rPr>
          <w:color w:val="000000"/>
          <w:sz w:val="24"/>
          <w:szCs w:val="32"/>
          <w:highlight w:val="none"/>
        </w:rPr>
      </w:r>
      <w:r/>
    </w:p>
    <w:p>
      <w:pPr>
        <w:pStyle w:val="1050"/>
        <w:tabs>
          <w:tab w:val="right" w:pos="9072" w:leader="dot"/>
        </w:tabs>
        <w:rPr>
          <w:color w:val="000000"/>
          <w:sz w:val="32"/>
          <w:szCs w:val="32"/>
          <w:highlight w:val="none"/>
        </w:rPr>
      </w:pPr>
      <w:r>
        <w:rPr>
          <w:rFonts w:ascii="Times New Roman" w:hAnsi="Times New Roman"/>
          <w:b w:val="0"/>
          <w:color w:val="000000"/>
          <w:sz w:val="40"/>
          <w:szCs w:val="40"/>
          <w:highlight w:val="none"/>
        </w:rPr>
        <w:fldChar w:fldCharType="begin"/>
      </w:r>
      <w:r>
        <w:rPr>
          <w:rFonts w:ascii="Times New Roman" w:hAnsi="Times New Roman"/>
          <w:b w:val="0"/>
          <w:color w:val="000000"/>
          <w:sz w:val="40"/>
          <w:szCs w:val="40"/>
          <w:highlight w:val="none"/>
        </w:rPr>
        <w:instrText xml:space="preserve"> TOC \o "1-1" \h \z \u </w:instrText>
      </w:r>
      <w:r>
        <w:rPr>
          <w:rFonts w:ascii="Times New Roman" w:hAnsi="Times New Roman"/>
          <w:b w:val="0"/>
          <w:color w:val="000000"/>
          <w:sz w:val="40"/>
          <w:szCs w:val="40"/>
          <w:highlight w:val="none"/>
        </w:rPr>
        <w:fldChar w:fldCharType="separate"/>
      </w:r>
      <w:r>
        <w:rPr>
          <w:rFonts w:ascii="Times New Roman" w:hAnsi="Times New Roman"/>
          <w:color w:val="000000"/>
          <w:sz w:val="32"/>
          <w:szCs w:val="40"/>
          <w:highlight w:val="none"/>
        </w:rPr>
        <w:fldChar w:fldCharType="begin"/>
      </w:r>
      <w:r>
        <w:rPr>
          <w:rFonts w:ascii="Times New Roman" w:hAnsi="Times New Roman"/>
          <w:color w:val="000000"/>
          <w:sz w:val="32"/>
          <w:szCs w:val="40"/>
          <w:highlight w:val="none"/>
        </w:rPr>
        <w:instrText xml:space="preserve"> HYPERLINK \l _Toc3507 </w:instrText>
      </w:r>
      <w:r>
        <w:rPr>
          <w:rFonts w:ascii="Times New Roman" w:hAnsi="Times New Roman"/>
          <w:color w:val="000000"/>
          <w:sz w:val="32"/>
          <w:szCs w:val="40"/>
          <w:highlight w:val="none"/>
        </w:rPr>
        <w:fldChar w:fldCharType="separate"/>
      </w:r>
      <w:r>
        <w:rPr>
          <w:color w:val="000000"/>
          <w:sz w:val="32"/>
          <w:szCs w:val="44"/>
          <w:highlight w:val="none"/>
        </w:rPr>
        <w:t xml:space="preserve">第一章   采购邀请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_Toc3507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rFonts w:ascii="Times New Roman" w:hAnsi="Times New Roman"/>
          <w:color w:val="000000"/>
          <w:sz w:val="32"/>
          <w:szCs w:val="40"/>
          <w:highlight w:val="none"/>
        </w:rPr>
        <w:fldChar w:fldCharType="end"/>
      </w:r>
      <w:r>
        <w:rPr>
          <w:color w:val="000000"/>
          <w:sz w:val="32"/>
          <w:szCs w:val="32"/>
          <w:highlight w:val="none"/>
        </w:rPr>
      </w:r>
      <w:r/>
    </w:p>
    <w:p>
      <w:pPr>
        <w:pStyle w:val="1050"/>
        <w:tabs>
          <w:tab w:val="right" w:pos="9072" w:leader="dot"/>
        </w:tabs>
        <w:rPr>
          <w:color w:val="000000"/>
          <w:sz w:val="32"/>
          <w:szCs w:val="32"/>
          <w:highlight w:val="none"/>
        </w:rPr>
      </w:pPr>
      <w:r>
        <w:rPr>
          <w:rFonts w:ascii="Times New Roman" w:hAnsi="Times New Roman"/>
          <w:color w:val="000000"/>
          <w:sz w:val="32"/>
          <w:szCs w:val="40"/>
          <w:highlight w:val="none"/>
        </w:rPr>
        <w:fldChar w:fldCharType="begin"/>
      </w:r>
      <w:r>
        <w:rPr>
          <w:rFonts w:ascii="Times New Roman" w:hAnsi="Times New Roman"/>
          <w:color w:val="000000"/>
          <w:sz w:val="32"/>
          <w:szCs w:val="40"/>
          <w:highlight w:val="none"/>
        </w:rPr>
        <w:instrText xml:space="preserve"> HYPERLINK \l _Toc8403 </w:instrText>
      </w:r>
      <w:r>
        <w:rPr>
          <w:rFonts w:ascii="Times New Roman" w:hAnsi="Times New Roman"/>
          <w:color w:val="000000"/>
          <w:sz w:val="32"/>
          <w:szCs w:val="40"/>
          <w:highlight w:val="none"/>
        </w:rPr>
        <w:fldChar w:fldCharType="separate"/>
      </w:r>
      <w:r>
        <w:rPr>
          <w:color w:val="000000"/>
          <w:sz w:val="32"/>
          <w:szCs w:val="44"/>
          <w:highlight w:val="none"/>
        </w:rPr>
        <w:t xml:space="preserve">第二章   供应商须知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_Toc8403 \h </w:instrText>
      </w:r>
      <w:r>
        <w:rPr>
          <w:color w:val="000000"/>
          <w:sz w:val="32"/>
          <w:szCs w:val="32"/>
          <w:highlight w:val="none"/>
        </w:rPr>
        <w:fldChar w:fldCharType="separate"/>
      </w:r>
      <w:r>
        <w:rPr>
          <w:color w:val="000000"/>
          <w:sz w:val="32"/>
          <w:szCs w:val="32"/>
          <w:highlight w:val="none"/>
        </w:rPr>
        <w:t xml:space="preserve">4</w:t>
      </w:r>
      <w:r>
        <w:rPr>
          <w:color w:val="000000"/>
          <w:sz w:val="32"/>
          <w:szCs w:val="32"/>
          <w:highlight w:val="none"/>
        </w:rPr>
        <w:fldChar w:fldCharType="end"/>
      </w:r>
      <w:r>
        <w:rPr>
          <w:rFonts w:ascii="Times New Roman" w:hAnsi="Times New Roman"/>
          <w:color w:val="000000"/>
          <w:sz w:val="32"/>
          <w:szCs w:val="40"/>
          <w:highlight w:val="none"/>
        </w:rPr>
        <w:fldChar w:fldCharType="end"/>
      </w:r>
      <w:r>
        <w:rPr>
          <w:color w:val="000000"/>
          <w:sz w:val="32"/>
          <w:szCs w:val="32"/>
          <w:highlight w:val="none"/>
        </w:rPr>
      </w:r>
      <w:r/>
    </w:p>
    <w:p>
      <w:pPr>
        <w:pStyle w:val="1050"/>
        <w:tabs>
          <w:tab w:val="right" w:pos="9072" w:leader="dot"/>
        </w:tabs>
        <w:rPr>
          <w:color w:val="000000"/>
          <w:sz w:val="32"/>
          <w:szCs w:val="32"/>
          <w:highlight w:val="none"/>
        </w:rPr>
      </w:pPr>
      <w:r>
        <w:rPr>
          <w:rFonts w:ascii="Times New Roman" w:hAnsi="Times New Roman"/>
          <w:color w:val="000000"/>
          <w:sz w:val="32"/>
          <w:szCs w:val="40"/>
          <w:highlight w:val="none"/>
        </w:rPr>
        <w:fldChar w:fldCharType="begin"/>
      </w:r>
      <w:r>
        <w:rPr>
          <w:rFonts w:ascii="Times New Roman" w:hAnsi="Times New Roman"/>
          <w:color w:val="000000"/>
          <w:sz w:val="32"/>
          <w:szCs w:val="40"/>
          <w:highlight w:val="none"/>
        </w:rPr>
        <w:instrText xml:space="preserve"> HYPERLINK \l _Toc25097 </w:instrText>
      </w:r>
      <w:r>
        <w:rPr>
          <w:rFonts w:ascii="Times New Roman" w:hAnsi="Times New Roman"/>
          <w:color w:val="000000"/>
          <w:sz w:val="32"/>
          <w:szCs w:val="40"/>
          <w:highlight w:val="none"/>
        </w:rPr>
        <w:fldChar w:fldCharType="separate"/>
      </w:r>
      <w:r>
        <w:rPr>
          <w:color w:val="000000"/>
          <w:sz w:val="32"/>
          <w:szCs w:val="44"/>
          <w:highlight w:val="none"/>
        </w:rPr>
        <w:t xml:space="preserve">第三章   协商程序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_Toc25097 \h </w:instrText>
      </w:r>
      <w:r>
        <w:rPr>
          <w:color w:val="000000"/>
          <w:sz w:val="32"/>
          <w:szCs w:val="32"/>
          <w:highlight w:val="none"/>
        </w:rPr>
        <w:fldChar w:fldCharType="separate"/>
      </w:r>
      <w:r>
        <w:rPr>
          <w:color w:val="000000"/>
          <w:sz w:val="32"/>
          <w:szCs w:val="32"/>
          <w:highlight w:val="none"/>
        </w:rPr>
        <w:t xml:space="preserve">16</w:t>
      </w:r>
      <w:r>
        <w:rPr>
          <w:color w:val="000000"/>
          <w:sz w:val="32"/>
          <w:szCs w:val="32"/>
          <w:highlight w:val="none"/>
        </w:rPr>
        <w:fldChar w:fldCharType="end"/>
      </w:r>
      <w:r>
        <w:rPr>
          <w:rFonts w:ascii="Times New Roman" w:hAnsi="Times New Roman"/>
          <w:color w:val="000000"/>
          <w:sz w:val="32"/>
          <w:szCs w:val="40"/>
          <w:highlight w:val="none"/>
        </w:rPr>
        <w:fldChar w:fldCharType="end"/>
      </w:r>
      <w:r>
        <w:rPr>
          <w:color w:val="000000"/>
          <w:sz w:val="32"/>
          <w:szCs w:val="32"/>
          <w:highlight w:val="none"/>
        </w:rPr>
      </w:r>
      <w:r/>
    </w:p>
    <w:p>
      <w:pPr>
        <w:pStyle w:val="1050"/>
        <w:tabs>
          <w:tab w:val="right" w:pos="9072" w:leader="dot"/>
        </w:tabs>
        <w:rPr>
          <w:color w:val="000000"/>
          <w:sz w:val="32"/>
          <w:szCs w:val="32"/>
          <w:highlight w:val="none"/>
        </w:rPr>
      </w:pPr>
      <w:r>
        <w:rPr>
          <w:rFonts w:ascii="Times New Roman" w:hAnsi="Times New Roman"/>
          <w:color w:val="000000"/>
          <w:sz w:val="32"/>
          <w:szCs w:val="40"/>
          <w:highlight w:val="none"/>
        </w:rPr>
        <w:fldChar w:fldCharType="begin"/>
      </w:r>
      <w:r>
        <w:rPr>
          <w:rFonts w:ascii="Times New Roman" w:hAnsi="Times New Roman"/>
          <w:color w:val="000000"/>
          <w:sz w:val="32"/>
          <w:szCs w:val="40"/>
          <w:highlight w:val="none"/>
        </w:rPr>
        <w:instrText xml:space="preserve"> HYPERLINK \l _Toc3029 </w:instrText>
      </w:r>
      <w:r>
        <w:rPr>
          <w:rFonts w:ascii="Times New Roman" w:hAnsi="Times New Roman"/>
          <w:color w:val="000000"/>
          <w:sz w:val="32"/>
          <w:szCs w:val="40"/>
          <w:highlight w:val="none"/>
        </w:rPr>
        <w:fldChar w:fldCharType="separate"/>
      </w:r>
      <w:r>
        <w:rPr>
          <w:color w:val="000000"/>
          <w:sz w:val="32"/>
          <w:szCs w:val="44"/>
          <w:highlight w:val="none"/>
        </w:rPr>
        <w:t xml:space="preserve">第四章   采购需求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_Toc3029 \h </w:instrText>
      </w:r>
      <w:r>
        <w:rPr>
          <w:color w:val="000000"/>
          <w:sz w:val="32"/>
          <w:szCs w:val="32"/>
          <w:highlight w:val="none"/>
        </w:rPr>
        <w:fldChar w:fldCharType="separate"/>
      </w:r>
      <w:r>
        <w:rPr>
          <w:color w:val="000000"/>
          <w:sz w:val="32"/>
          <w:szCs w:val="32"/>
          <w:highlight w:val="none"/>
        </w:rPr>
        <w:t xml:space="preserve">20</w:t>
      </w:r>
      <w:r>
        <w:rPr>
          <w:color w:val="000000"/>
          <w:sz w:val="32"/>
          <w:szCs w:val="32"/>
          <w:highlight w:val="none"/>
        </w:rPr>
        <w:fldChar w:fldCharType="end"/>
      </w:r>
      <w:r>
        <w:rPr>
          <w:rFonts w:ascii="Times New Roman" w:hAnsi="Times New Roman"/>
          <w:color w:val="000000"/>
          <w:sz w:val="32"/>
          <w:szCs w:val="40"/>
          <w:highlight w:val="none"/>
        </w:rPr>
        <w:fldChar w:fldCharType="end"/>
      </w:r>
      <w:r>
        <w:rPr>
          <w:color w:val="000000"/>
          <w:sz w:val="32"/>
          <w:szCs w:val="32"/>
          <w:highlight w:val="none"/>
        </w:rPr>
      </w:r>
      <w:r/>
    </w:p>
    <w:p>
      <w:pPr>
        <w:pStyle w:val="1050"/>
        <w:tabs>
          <w:tab w:val="right" w:pos="9072" w:leader="dot"/>
        </w:tabs>
        <w:rPr>
          <w:color w:val="000000"/>
          <w:sz w:val="32"/>
          <w:szCs w:val="32"/>
          <w:highlight w:val="none"/>
        </w:rPr>
      </w:pPr>
      <w:r>
        <w:rPr>
          <w:rFonts w:ascii="Times New Roman" w:hAnsi="Times New Roman"/>
          <w:color w:val="000000"/>
          <w:sz w:val="32"/>
          <w:szCs w:val="40"/>
          <w:highlight w:val="none"/>
        </w:rPr>
        <w:fldChar w:fldCharType="begin"/>
      </w:r>
      <w:r>
        <w:rPr>
          <w:rFonts w:ascii="Times New Roman" w:hAnsi="Times New Roman"/>
          <w:color w:val="000000"/>
          <w:sz w:val="32"/>
          <w:szCs w:val="40"/>
          <w:highlight w:val="none"/>
        </w:rPr>
        <w:instrText xml:space="preserve"> HYPERLINK \l _Toc28307 </w:instrText>
      </w:r>
      <w:r>
        <w:rPr>
          <w:rFonts w:ascii="Times New Roman" w:hAnsi="Times New Roman"/>
          <w:color w:val="000000"/>
          <w:sz w:val="32"/>
          <w:szCs w:val="40"/>
          <w:highlight w:val="none"/>
        </w:rPr>
        <w:fldChar w:fldCharType="separate"/>
      </w:r>
      <w:r>
        <w:rPr>
          <w:rFonts w:ascii="Times New Roman" w:hAnsi="Times New Roman" w:eastAsia="宋体" w:cs="Times New Roman"/>
          <w:color w:val="000000"/>
          <w:sz w:val="32"/>
          <w:szCs w:val="44"/>
          <w:highlight w:val="none"/>
        </w:rPr>
        <w:t xml:space="preserve">第五章   合同草案条款</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_Toc28307 \h </w:instrText>
      </w:r>
      <w:r>
        <w:rPr>
          <w:color w:val="000000"/>
          <w:sz w:val="32"/>
          <w:szCs w:val="32"/>
          <w:highlight w:val="none"/>
        </w:rPr>
        <w:fldChar w:fldCharType="separate"/>
      </w:r>
      <w:r>
        <w:rPr>
          <w:color w:val="000000"/>
          <w:sz w:val="32"/>
          <w:szCs w:val="32"/>
          <w:highlight w:val="none"/>
        </w:rPr>
        <w:t xml:space="preserve">37</w:t>
      </w:r>
      <w:r>
        <w:rPr>
          <w:color w:val="000000"/>
          <w:sz w:val="32"/>
          <w:szCs w:val="32"/>
          <w:highlight w:val="none"/>
        </w:rPr>
        <w:fldChar w:fldCharType="end"/>
      </w:r>
      <w:r>
        <w:rPr>
          <w:rFonts w:ascii="Times New Roman" w:hAnsi="Times New Roman"/>
          <w:color w:val="000000"/>
          <w:sz w:val="32"/>
          <w:szCs w:val="40"/>
          <w:highlight w:val="none"/>
        </w:rPr>
        <w:fldChar w:fldCharType="end"/>
      </w:r>
      <w:r>
        <w:rPr>
          <w:color w:val="000000"/>
          <w:sz w:val="32"/>
          <w:szCs w:val="32"/>
          <w:highlight w:val="none"/>
        </w:rPr>
      </w:r>
      <w:r/>
    </w:p>
    <w:p>
      <w:pPr>
        <w:pStyle w:val="1050"/>
        <w:tabs>
          <w:tab w:val="right" w:pos="9072" w:leader="dot"/>
        </w:tabs>
        <w:rPr>
          <w:color w:val="000000"/>
          <w:sz w:val="32"/>
          <w:szCs w:val="32"/>
          <w:highlight w:val="none"/>
        </w:rPr>
      </w:pPr>
      <w:r>
        <w:rPr>
          <w:rFonts w:ascii="Times New Roman" w:hAnsi="Times New Roman"/>
          <w:color w:val="000000"/>
          <w:sz w:val="32"/>
          <w:szCs w:val="40"/>
          <w:highlight w:val="none"/>
        </w:rPr>
        <w:fldChar w:fldCharType="begin"/>
      </w:r>
      <w:r>
        <w:rPr>
          <w:rFonts w:ascii="Times New Roman" w:hAnsi="Times New Roman"/>
          <w:color w:val="000000"/>
          <w:sz w:val="32"/>
          <w:szCs w:val="40"/>
          <w:highlight w:val="none"/>
        </w:rPr>
        <w:instrText xml:space="preserve"> HYPERLINK \l _Toc27811 </w:instrText>
      </w:r>
      <w:r>
        <w:rPr>
          <w:rFonts w:ascii="Times New Roman" w:hAnsi="Times New Roman"/>
          <w:color w:val="000000"/>
          <w:sz w:val="32"/>
          <w:szCs w:val="40"/>
          <w:highlight w:val="none"/>
        </w:rPr>
        <w:fldChar w:fldCharType="separate"/>
      </w:r>
      <w:r>
        <w:rPr>
          <w:color w:val="000000"/>
          <w:sz w:val="32"/>
          <w:szCs w:val="44"/>
          <w:highlight w:val="none"/>
        </w:rPr>
        <w:t xml:space="preserve">第六章   响应文件格式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_Toc27811 \h </w:instrText>
      </w:r>
      <w:r>
        <w:rPr>
          <w:color w:val="000000"/>
          <w:sz w:val="32"/>
          <w:szCs w:val="32"/>
          <w:highlight w:val="none"/>
        </w:rPr>
        <w:fldChar w:fldCharType="separate"/>
      </w:r>
      <w:r>
        <w:rPr>
          <w:color w:val="000000"/>
          <w:sz w:val="32"/>
          <w:szCs w:val="32"/>
          <w:highlight w:val="none"/>
        </w:rPr>
        <w:t xml:space="preserve">41</w:t>
      </w:r>
      <w:r>
        <w:rPr>
          <w:color w:val="000000"/>
          <w:sz w:val="32"/>
          <w:szCs w:val="32"/>
          <w:highlight w:val="none"/>
        </w:rPr>
        <w:fldChar w:fldCharType="end"/>
      </w:r>
      <w:r>
        <w:rPr>
          <w:rFonts w:ascii="Times New Roman" w:hAnsi="Times New Roman"/>
          <w:color w:val="000000"/>
          <w:sz w:val="32"/>
          <w:szCs w:val="40"/>
          <w:highlight w:val="none"/>
        </w:rPr>
        <w:fldChar w:fldCharType="end"/>
      </w:r>
      <w:r>
        <w:rPr>
          <w:color w:val="000000"/>
          <w:sz w:val="32"/>
          <w:szCs w:val="32"/>
          <w:highlight w:val="none"/>
        </w:rPr>
      </w:r>
      <w:r/>
    </w:p>
    <w:p>
      <w:pPr>
        <w:pStyle w:val="1050"/>
        <w:spacing w:line="360" w:lineRule="auto"/>
        <w:tabs>
          <w:tab w:val="left" w:pos="1050" w:leader="none"/>
          <w:tab w:val="right" w:pos="8937" w:leader="dot"/>
        </w:tabs>
        <w:rPr>
          <w:rFonts w:ascii="Times New Roman" w:hAnsi="Times New Roman"/>
          <w:b w:val="0"/>
          <w:color w:val="000000"/>
          <w:sz w:val="40"/>
          <w:szCs w:val="40"/>
          <w:highlight w:val="none"/>
        </w:rPr>
      </w:pPr>
      <w:r>
        <w:rPr>
          <w:rFonts w:ascii="Times New Roman" w:hAnsi="Times New Roman"/>
          <w:color w:val="000000"/>
          <w:sz w:val="32"/>
          <w:szCs w:val="40"/>
          <w:highlight w:val="none"/>
        </w:rPr>
        <w:fldChar w:fldCharType="end"/>
      </w:r>
      <w:r>
        <w:rPr>
          <w:rFonts w:ascii="Times New Roman" w:hAnsi="Times New Roman"/>
          <w:b w:val="0"/>
          <w:color w:val="000000"/>
          <w:sz w:val="40"/>
          <w:szCs w:val="40"/>
          <w:highlight w:val="none"/>
        </w:rPr>
      </w:r>
      <w:r/>
    </w:p>
    <w:p>
      <w:pPr>
        <w:pStyle w:val="998"/>
        <w:jc w:val="left"/>
        <w:widowControl/>
        <w:rPr>
          <w:b/>
          <w:color w:val="000000"/>
          <w:sz w:val="44"/>
          <w:szCs w:val="44"/>
          <w:highlight w:val="none"/>
        </w:rPr>
        <w:sectPr>
          <w:headerReference w:type="default" r:id="rId11"/>
          <w:footerReference w:type="default" r:id="rId18"/>
          <w:footnotePr/>
          <w:endnotePr/>
          <w:type w:val="nextColumn"/>
          <w:pgSz w:w="11907" w:h="16840" w:orient="portrait"/>
          <w:pgMar w:top="1418" w:right="1134" w:bottom="1418" w:left="1701" w:header="851" w:footer="851" w:gutter="0"/>
          <w:cols w:num="1" w:sep="0" w:space="1701" w:equalWidth="1"/>
          <w:docGrid w:linePitch="360"/>
          <w:titlePg/>
        </w:sectPr>
      </w:pPr>
      <w:r>
        <w:rPr>
          <w:b/>
          <w:color w:val="000000"/>
          <w:sz w:val="44"/>
          <w:szCs w:val="44"/>
          <w:highlight w:val="none"/>
        </w:rPr>
        <w:br w:type="page" w:clear="all"/>
      </w:r>
      <w:r/>
    </w:p>
    <w:p>
      <w:pPr>
        <w:pStyle w:val="998"/>
        <w:jc w:val="left"/>
        <w:widowControl/>
        <w:rPr>
          <w:b/>
          <w:color w:val="000000"/>
          <w:sz w:val="36"/>
          <w:szCs w:val="36"/>
          <w:highlight w:val="none"/>
        </w:rPr>
      </w:pPr>
      <w:r>
        <w:rPr>
          <w:b/>
          <w:color w:val="000000"/>
          <w:sz w:val="36"/>
          <w:szCs w:val="36"/>
          <w:highlight w:val="none"/>
        </w:rPr>
      </w:r>
      <w:r/>
    </w:p>
    <w:p>
      <w:pPr>
        <w:pStyle w:val="998"/>
        <w:jc w:val="center"/>
        <w:spacing w:line="360" w:lineRule="auto"/>
        <w:rPr>
          <w:b/>
          <w:color w:val="000000"/>
          <w:sz w:val="36"/>
          <w:szCs w:val="36"/>
          <w:highlight w:val="none"/>
        </w:rPr>
        <w:outlineLvl w:val="0"/>
      </w:pPr>
      <w:r/>
      <w:bookmarkStart w:id="6" w:name="_Toc3507"/>
      <w:r>
        <w:rPr>
          <w:b/>
          <w:color w:val="000000"/>
          <w:sz w:val="36"/>
          <w:szCs w:val="36"/>
          <w:highlight w:val="none"/>
        </w:rPr>
        <w:t xml:space="preserve">第一章   采购邀请</w:t>
      </w:r>
      <w:bookmarkEnd w:id="6"/>
      <w:r>
        <w:rPr>
          <w:b/>
          <w:color w:val="000000"/>
          <w:sz w:val="36"/>
          <w:szCs w:val="36"/>
          <w:highlight w:val="none"/>
        </w:rPr>
      </w:r>
      <w:r/>
    </w:p>
    <w:p>
      <w:pPr>
        <w:pStyle w:val="998"/>
        <w:ind w:firstLine="640"/>
        <w:spacing w:line="360" w:lineRule="auto"/>
        <w:rPr>
          <w:color w:val="000000"/>
          <w:sz w:val="32"/>
          <w:szCs w:val="32"/>
          <w:highlight w:val="none"/>
        </w:rPr>
      </w:pPr>
      <w:r>
        <w:rPr>
          <w:color w:val="000000"/>
          <w:sz w:val="32"/>
          <w:szCs w:val="32"/>
          <w:highlight w:val="none"/>
        </w:rPr>
      </w:r>
      <w:r/>
    </w:p>
    <w:p>
      <w:pPr>
        <w:pStyle w:val="1000"/>
        <w:jc w:val="left"/>
        <w:spacing w:before="0" w:line="360" w:lineRule="auto"/>
        <w:rPr>
          <w:rFonts w:ascii="Times New Roman" w:hAnsi="Times New Roman" w:eastAsia="宋体"/>
          <w:color w:val="000000"/>
          <w:sz w:val="24"/>
          <w:szCs w:val="24"/>
          <w:highlight w:val="none"/>
        </w:rPr>
      </w:pPr>
      <w:r/>
      <w:bookmarkStart w:id="7" w:name="_Toc28359079"/>
      <w:r/>
      <w:bookmarkStart w:id="8" w:name="_Toc35393621"/>
      <w:r/>
      <w:bookmarkStart w:id="9" w:name="_Toc35393790"/>
      <w:r/>
      <w:bookmarkStart w:id="10" w:name="_Toc28359002"/>
      <w:r/>
      <w:bookmarkStart w:id="11" w:name="_Hlk24379207"/>
      <w:r>
        <w:rPr>
          <w:rFonts w:ascii="Times New Roman" w:hAnsi="Times New Roman" w:eastAsia="宋体"/>
          <w:color w:val="000000"/>
          <w:sz w:val="24"/>
          <w:szCs w:val="24"/>
          <w:highlight w:val="none"/>
        </w:rPr>
        <w:t xml:space="preserve">一、项目基本情况</w:t>
      </w:r>
      <w:bookmarkEnd w:id="7"/>
      <w:r/>
      <w:bookmarkEnd w:id="8"/>
      <w:r/>
      <w:bookmarkEnd w:id="9"/>
      <w:r/>
      <w:bookmarkEnd w:id="10"/>
      <w:r>
        <w:rPr>
          <w:rFonts w:ascii="Times New Roman" w:hAnsi="Times New Roman" w:eastAsia="宋体"/>
          <w:color w:val="000000"/>
          <w:sz w:val="24"/>
          <w:szCs w:val="24"/>
          <w:highlight w:val="none"/>
        </w:rPr>
      </w:r>
      <w:r/>
    </w:p>
    <w:p>
      <w:pPr>
        <w:pStyle w:val="998"/>
        <w:ind w:firstLine="480"/>
        <w:spacing w:line="360" w:lineRule="auto"/>
        <w:rPr>
          <w:rFonts w:hint="eastAsia" w:eastAsia="宋体"/>
          <w:color w:val="000000"/>
          <w:sz w:val="24"/>
          <w:highlight w:val="none"/>
          <w:u w:val="single"/>
          <w:lang w:eastAsia="zh-CN"/>
        </w:rPr>
      </w:pPr>
      <w:r>
        <w:rPr>
          <w:color w:val="000000"/>
          <w:sz w:val="24"/>
          <w:highlight w:val="none"/>
        </w:rPr>
        <w:t xml:space="preserve">1.项目编号：</w:t>
      </w:r>
      <w:r>
        <w:rPr>
          <w:rFonts w:hint="eastAsia"/>
          <w:color w:val="000000"/>
          <w:sz w:val="24"/>
          <w:highlight w:val="none"/>
          <w:lang w:eastAsia="zh-CN"/>
        </w:rPr>
        <w:t xml:space="preserve">JSZC-320400-YTZB-D2025-0114</w:t>
      </w:r>
      <w:r>
        <w:rPr>
          <w:rFonts w:hint="eastAsia" w:eastAsia="宋体"/>
          <w:color w:val="000000"/>
          <w:sz w:val="24"/>
          <w:highlight w:val="none"/>
          <w:u w:val="single"/>
          <w:lang w:eastAsia="zh-CN"/>
        </w:rPr>
      </w:r>
      <w:r/>
    </w:p>
    <w:p>
      <w:pPr>
        <w:pStyle w:val="998"/>
        <w:ind w:firstLine="480"/>
        <w:spacing w:line="360" w:lineRule="auto"/>
        <w:rPr>
          <w:rFonts w:hint="eastAsia" w:eastAsia="宋体"/>
          <w:color w:val="000000"/>
          <w:sz w:val="24"/>
          <w:highlight w:val="none"/>
          <w:lang w:eastAsia="zh-CN"/>
        </w:rPr>
      </w:pPr>
      <w:r>
        <w:rPr>
          <w:color w:val="000000"/>
          <w:sz w:val="24"/>
          <w:highlight w:val="none"/>
        </w:rPr>
        <w:t xml:space="preserve">2.项目名称：</w:t>
      </w:r>
      <w:bookmarkEnd w:id="11"/>
      <w:r>
        <w:rPr>
          <w:rFonts w:hint="eastAsia"/>
          <w:color w:val="000000"/>
          <w:sz w:val="24"/>
          <w:highlight w:val="none"/>
          <w:lang w:eastAsia="zh-CN"/>
        </w:rPr>
        <w:t xml:space="preserve">常州市中医医院倍力曼消毒灭菌设备维保项目</w:t>
      </w:r>
      <w:r>
        <w:rPr>
          <w:rFonts w:hint="eastAsia" w:eastAsia="宋体"/>
          <w:color w:val="000000"/>
          <w:sz w:val="24"/>
          <w:highlight w:val="none"/>
          <w:lang w:eastAsia="zh-CN"/>
        </w:rPr>
      </w:r>
      <w:r/>
    </w:p>
    <w:p>
      <w:pPr>
        <w:pStyle w:val="998"/>
        <w:ind w:firstLine="480"/>
        <w:spacing w:line="360" w:lineRule="auto"/>
        <w:rPr>
          <w:color w:val="000000"/>
          <w:sz w:val="24"/>
          <w:highlight w:val="none"/>
        </w:rPr>
      </w:pPr>
      <w:r>
        <w:rPr>
          <w:color w:val="000000"/>
          <w:sz w:val="24"/>
          <w:highlight w:val="none"/>
        </w:rPr>
        <w:t xml:space="preserve">3.项目预算金额：</w:t>
      </w:r>
      <w:r>
        <w:rPr>
          <w:rFonts w:hint="eastAsia"/>
          <w:color w:val="000000"/>
          <w:sz w:val="24"/>
          <w:highlight w:val="none"/>
        </w:rPr>
        <w:t xml:space="preserve">人民币120万元</w:t>
      </w:r>
      <w:r>
        <w:rPr>
          <w:color w:val="000000"/>
          <w:sz w:val="24"/>
          <w:highlight w:val="none"/>
        </w:rPr>
      </w:r>
      <w:r/>
    </w:p>
    <w:p>
      <w:pPr>
        <w:pStyle w:val="998"/>
        <w:ind w:firstLine="720"/>
        <w:spacing w:line="360" w:lineRule="auto"/>
        <w:rPr>
          <w:color w:val="000000"/>
          <w:sz w:val="24"/>
          <w:highlight w:val="none"/>
        </w:rPr>
      </w:pPr>
      <w:r>
        <w:rPr>
          <w:color w:val="000000"/>
          <w:sz w:val="24"/>
          <w:highlight w:val="none"/>
        </w:rPr>
        <w:t xml:space="preserve">项目最高限价（</w:t>
      </w:r>
      <w:r>
        <w:rPr>
          <w:rFonts w:hint="eastAsia"/>
          <w:color w:val="000000"/>
          <w:sz w:val="24"/>
          <w:highlight w:val="none"/>
        </w:rPr>
        <w:t xml:space="preserve">控制价</w:t>
      </w:r>
      <w:r>
        <w:rPr>
          <w:color w:val="000000"/>
          <w:sz w:val="24"/>
          <w:highlight w:val="none"/>
        </w:rPr>
        <w:t xml:space="preserve">）：</w:t>
      </w:r>
      <w:r>
        <w:rPr>
          <w:rFonts w:hint="eastAsia"/>
          <w:color w:val="000000"/>
          <w:sz w:val="24"/>
          <w:highlight w:val="none"/>
        </w:rPr>
        <w:t xml:space="preserve">人民币120万元</w:t>
      </w:r>
      <w:r>
        <w:rPr>
          <w:color w:val="000000"/>
          <w:sz w:val="24"/>
          <w:highlight w:val="none"/>
        </w:rPr>
      </w:r>
      <w:r/>
    </w:p>
    <w:p>
      <w:pPr>
        <w:pStyle w:val="998"/>
        <w:ind w:firstLine="480"/>
        <w:spacing w:line="360" w:lineRule="auto"/>
        <w:rPr>
          <w:rFonts w:hint="eastAsia"/>
          <w:color w:val="000000"/>
          <w:sz w:val="24"/>
          <w:highlight w:val="none"/>
        </w:rPr>
      </w:pPr>
      <w:r>
        <w:rPr>
          <w:color w:val="000000"/>
          <w:sz w:val="24"/>
          <w:highlight w:val="none"/>
        </w:rPr>
        <w:t xml:space="preserve">4.采购需求：</w:t>
      </w:r>
      <w:r>
        <w:rPr>
          <w:rFonts w:hint="eastAsia"/>
          <w:color w:val="000000"/>
          <w:sz w:val="24"/>
          <w:highlight w:val="none"/>
        </w:rPr>
        <w:t xml:space="preserve">本项目为</w:t>
      </w:r>
      <w:r>
        <w:rPr>
          <w:rFonts w:hint="eastAsia"/>
          <w:color w:val="000000"/>
          <w:sz w:val="24"/>
          <w:highlight w:val="none"/>
          <w:lang w:eastAsia="zh-CN"/>
        </w:rPr>
        <w:t xml:space="preserve">常州市中医医院倍力曼消毒灭菌设备维保项目</w:t>
      </w:r>
      <w:r>
        <w:rPr>
          <w:rFonts w:hint="eastAsia"/>
          <w:color w:val="000000"/>
          <w:sz w:val="24"/>
          <w:highlight w:val="none"/>
        </w:rPr>
        <w:t xml:space="preserve">，</w:t>
      </w:r>
      <w:r>
        <w:rPr>
          <w:rFonts w:hint="eastAsia" w:ascii="宋体" w:hAnsi="宋体"/>
          <w:color w:val="000000"/>
          <w:sz w:val="24"/>
        </w:rPr>
        <w:t xml:space="preserve">需对倍力曼品牌高温灭菌器</w:t>
      </w:r>
      <w:r>
        <w:rPr>
          <w:rFonts w:hint="eastAsia" w:ascii="宋体" w:hAnsi="宋体"/>
          <w:color w:val="000000"/>
          <w:sz w:val="24"/>
          <w:lang w:eastAsia="zh-CN"/>
        </w:rPr>
        <w:t xml:space="preserve">、</w:t>
      </w:r>
      <w:r>
        <w:rPr>
          <w:rFonts w:hint="eastAsia" w:ascii="宋体" w:hAnsi="宋体"/>
          <w:color w:val="000000"/>
          <w:sz w:val="24"/>
        </w:rPr>
        <w:t xml:space="preserve">清洗消毒器</w:t>
      </w:r>
      <w:r>
        <w:rPr>
          <w:rFonts w:hint="eastAsia" w:ascii="宋体" w:hAnsi="宋体"/>
          <w:color w:val="000000"/>
          <w:sz w:val="24"/>
          <w:lang w:val="en-US" w:eastAsia="zh-CN"/>
        </w:rPr>
        <w:t xml:space="preserve">和</w:t>
      </w:r>
      <w:r>
        <w:rPr>
          <w:rFonts w:hint="eastAsia" w:ascii="宋体" w:hAnsi="宋体"/>
          <w:color w:val="000000"/>
          <w:sz w:val="24"/>
          <w:lang w:eastAsia="zh-CN"/>
        </w:rPr>
        <w:t xml:space="preserve">蒸汽发生器</w:t>
      </w:r>
      <w:r>
        <w:rPr>
          <w:rFonts w:hint="eastAsia" w:ascii="宋体" w:hAnsi="宋体"/>
          <w:color w:val="000000"/>
          <w:sz w:val="24"/>
        </w:rPr>
        <w:t xml:space="preserve">进行整机</w:t>
      </w:r>
      <w:r>
        <w:rPr>
          <w:rFonts w:hint="eastAsia" w:ascii="宋体" w:hAnsi="宋体" w:eastAsia="宋体" w:cs="宋体"/>
          <w:color w:val="000000"/>
          <w:spacing w:val="20"/>
          <w:sz w:val="24"/>
          <w:szCs w:val="24"/>
          <w:highlight w:val="none"/>
        </w:rPr>
        <w:t xml:space="preserve">维修、保养、</w:t>
      </w:r>
      <w:r>
        <w:rPr>
          <w:rFonts w:hint="eastAsia" w:ascii="宋体" w:hAnsi="宋体" w:cs="宋体"/>
          <w:color w:val="000000"/>
          <w:spacing w:val="20"/>
          <w:sz w:val="24"/>
          <w:szCs w:val="24"/>
          <w:highlight w:val="none"/>
          <w:lang w:val="en-US" w:eastAsia="zh-CN"/>
        </w:rPr>
        <w:t xml:space="preserve">配件、</w:t>
      </w:r>
      <w:r>
        <w:rPr>
          <w:rFonts w:hint="eastAsia" w:ascii="宋体" w:hAnsi="宋体" w:eastAsia="宋体" w:cs="宋体"/>
          <w:color w:val="000000"/>
          <w:spacing w:val="20"/>
          <w:sz w:val="24"/>
          <w:szCs w:val="24"/>
          <w:highlight w:val="none"/>
        </w:rPr>
        <w:t xml:space="preserve">易损件的更换</w:t>
      </w:r>
      <w:r>
        <w:rPr>
          <w:rFonts w:hint="eastAsia" w:ascii="宋体" w:hAnsi="宋体" w:eastAsia="宋体" w:cs="宋体"/>
          <w:color w:val="000000"/>
          <w:sz w:val="24"/>
          <w:highlight w:val="none"/>
        </w:rPr>
        <w:t xml:space="preserve">及技术咨询等服务</w:t>
      </w:r>
      <w:r>
        <w:rPr>
          <w:rFonts w:hint="eastAsia" w:ascii="宋体" w:hAnsi="宋体"/>
          <w:color w:val="000000"/>
          <w:sz w:val="24"/>
        </w:rPr>
        <w:t xml:space="preserve">。</w:t>
      </w:r>
      <w:r>
        <w:rPr>
          <w:rFonts w:hint="eastAsia"/>
          <w:color w:val="000000"/>
          <w:sz w:val="24"/>
          <w:highlight w:val="none"/>
        </w:rPr>
        <w:t xml:space="preserve">具体内容详见</w:t>
      </w:r>
      <w:r>
        <w:rPr>
          <w:rFonts w:hint="eastAsia"/>
          <w:color w:val="000000"/>
          <w:sz w:val="24"/>
          <w:highlight w:val="none"/>
          <w:lang w:val="en-US" w:eastAsia="zh-CN"/>
        </w:rPr>
        <w:t xml:space="preserve">单一来源</w:t>
      </w:r>
      <w:r>
        <w:rPr>
          <w:rFonts w:hint="eastAsia"/>
          <w:color w:val="000000"/>
          <w:sz w:val="24"/>
          <w:highlight w:val="none"/>
        </w:rPr>
        <w:t xml:space="preserve">采购文件。</w:t>
      </w:r>
      <w:r>
        <w:rPr>
          <w:rFonts w:hint="eastAsia"/>
          <w:color w:val="000000"/>
          <w:sz w:val="24"/>
          <w:highlight w:val="none"/>
        </w:rPr>
      </w:r>
      <w:r/>
    </w:p>
    <w:p>
      <w:pPr>
        <w:pStyle w:val="998"/>
        <w:ind w:firstLine="480"/>
        <w:spacing w:line="360" w:lineRule="auto"/>
        <w:rPr>
          <w:rFonts w:hint="eastAsia"/>
          <w:color w:val="000000"/>
          <w:sz w:val="24"/>
          <w:highlight w:val="none"/>
        </w:rPr>
      </w:pPr>
      <w:r>
        <w:rPr>
          <w:color w:val="000000"/>
          <w:sz w:val="24"/>
          <w:highlight w:val="none"/>
        </w:rPr>
        <w:t xml:space="preserve">5.合同履行期限：</w:t>
      </w:r>
      <w:r>
        <w:rPr>
          <w:rFonts w:hint="eastAsia"/>
          <w:color w:val="000000"/>
          <w:sz w:val="24"/>
          <w:highlight w:val="none"/>
          <w:lang w:val="en-US" w:eastAsia="zh-CN"/>
        </w:rPr>
        <w:t xml:space="preserve">服务期</w:t>
      </w:r>
      <w:r>
        <w:rPr>
          <w:rFonts w:hint="eastAsia"/>
          <w:color w:val="000000"/>
          <w:sz w:val="24"/>
          <w:highlight w:val="none"/>
        </w:rPr>
        <w:t xml:space="preserve">三年。合同一年一签，一年合同期满，经采购人考核合格后可续签下年度合同。</w:t>
      </w:r>
      <w:r>
        <w:rPr>
          <w:rFonts w:hint="eastAsia"/>
          <w:color w:val="000000"/>
          <w:sz w:val="24"/>
          <w:highlight w:val="none"/>
        </w:rPr>
      </w:r>
      <w:r/>
    </w:p>
    <w:p>
      <w:pPr>
        <w:pStyle w:val="998"/>
        <w:ind w:firstLine="480"/>
        <w:spacing w:line="360" w:lineRule="auto"/>
        <w:rPr>
          <w:color w:val="000000"/>
          <w:sz w:val="24"/>
          <w:highlight w:val="none"/>
        </w:rPr>
      </w:pPr>
      <w:r>
        <w:rPr>
          <w:color w:val="000000"/>
          <w:sz w:val="24"/>
          <w:highlight w:val="none"/>
        </w:rPr>
        <w:t xml:space="preserve">6.本项目是否接受联合体：</w:t>
      </w:r>
      <w:r>
        <w:rPr>
          <w:rFonts w:hint="eastAsia"/>
          <w:color w:val="000000"/>
          <w:sz w:val="24"/>
          <w:highlight w:val="none"/>
          <w:lang w:eastAsia="zh-CN"/>
        </w:rPr>
        <w:t xml:space="preserve">□</w:t>
      </w:r>
      <w:r>
        <w:rPr>
          <w:color w:val="000000"/>
          <w:sz w:val="24"/>
          <w:highlight w:val="none"/>
        </w:rPr>
        <w:t xml:space="preserve">是  </w:t>
      </w:r>
      <w:r>
        <w:rPr>
          <w:rFonts w:hint="eastAsia"/>
          <w:color w:val="000000"/>
          <w:sz w:val="24"/>
          <w:highlight w:val="none"/>
        </w:rPr>
        <w:t xml:space="preserve">■</w:t>
      </w:r>
      <w:r>
        <w:rPr>
          <w:color w:val="000000"/>
          <w:sz w:val="24"/>
          <w:highlight w:val="none"/>
        </w:rPr>
        <w:t xml:space="preserve">否。</w:t>
      </w:r>
      <w:r>
        <w:rPr>
          <w:color w:val="000000"/>
          <w:sz w:val="24"/>
          <w:highlight w:val="none"/>
        </w:rPr>
      </w:r>
      <w:r/>
    </w:p>
    <w:p>
      <w:pPr>
        <w:pStyle w:val="1000"/>
        <w:jc w:val="left"/>
        <w:spacing w:before="0" w:line="360" w:lineRule="auto"/>
        <w:rPr>
          <w:rFonts w:ascii="Times New Roman" w:hAnsi="Times New Roman" w:eastAsia="宋体"/>
          <w:color w:val="000000"/>
          <w:sz w:val="24"/>
          <w:szCs w:val="24"/>
          <w:highlight w:val="none"/>
        </w:rPr>
      </w:pPr>
      <w:r/>
      <w:bookmarkStart w:id="12" w:name="_Toc28359080"/>
      <w:r/>
      <w:bookmarkStart w:id="13" w:name="_Toc35393791"/>
      <w:r/>
      <w:bookmarkStart w:id="14" w:name="_Toc35393622"/>
      <w:r/>
      <w:bookmarkStart w:id="15" w:name="_Toc28359003"/>
      <w:r>
        <w:rPr>
          <w:rFonts w:ascii="Times New Roman" w:hAnsi="Times New Roman" w:eastAsia="宋体"/>
          <w:color w:val="000000"/>
          <w:sz w:val="24"/>
          <w:szCs w:val="24"/>
          <w:highlight w:val="none"/>
        </w:rPr>
        <w:t xml:space="preserve">二、申请人的资格要求（须同时满足）</w:t>
      </w:r>
      <w:bookmarkEnd w:id="12"/>
      <w:r/>
      <w:bookmarkEnd w:id="13"/>
      <w:r/>
      <w:bookmarkEnd w:id="14"/>
      <w:r/>
      <w:bookmarkEnd w:id="15"/>
      <w:r>
        <w:rPr>
          <w:rFonts w:ascii="Times New Roman" w:hAnsi="Times New Roman" w:eastAsia="宋体"/>
          <w:color w:val="000000"/>
          <w:sz w:val="24"/>
          <w:szCs w:val="24"/>
          <w:highlight w:val="none"/>
        </w:rPr>
      </w:r>
      <w:r/>
    </w:p>
    <w:p>
      <w:pPr>
        <w:pStyle w:val="998"/>
        <w:ind w:firstLine="480"/>
        <w:spacing w:line="360" w:lineRule="auto"/>
        <w:rPr>
          <w:rFonts w:hint="eastAsia"/>
          <w:color w:val="000000"/>
          <w:sz w:val="24"/>
          <w:highlight w:val="none"/>
        </w:rPr>
      </w:pPr>
      <w:r/>
      <w:bookmarkStart w:id="16" w:name="_Toc28359004"/>
      <w:r/>
      <w:bookmarkStart w:id="17" w:name="_Toc28359081"/>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rFonts w:hint="eastAsia"/>
          <w:color w:val="000000"/>
          <w:sz w:val="24"/>
          <w:highlight w:val="none"/>
        </w:rPr>
      </w:r>
      <w:r/>
    </w:p>
    <w:p>
      <w:pPr>
        <w:pStyle w:val="998"/>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998"/>
        <w:ind w:firstLine="480"/>
        <w:spacing w:line="360" w:lineRule="auto"/>
        <w:rPr>
          <w:color w:val="000000"/>
          <w:sz w:val="24"/>
          <w:highlight w:val="none"/>
        </w:rPr>
      </w:pPr>
      <w:r>
        <w:rPr>
          <w:color w:val="000000"/>
          <w:sz w:val="24"/>
          <w:highlight w:val="none"/>
        </w:rPr>
        <w:t xml:space="preserve">2.落实政府采购政策需满足的资格要求：</w:t>
      </w:r>
      <w:r>
        <w:rPr>
          <w:color w:val="000000"/>
          <w:sz w:val="24"/>
          <w:highlight w:val="none"/>
        </w:rPr>
      </w:r>
      <w:r/>
    </w:p>
    <w:p>
      <w:pPr>
        <w:pStyle w:val="998"/>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998"/>
        <w:ind w:firstLine="480"/>
        <w:spacing w:line="360" w:lineRule="auto"/>
        <w:rPr>
          <w:color w:val="000000"/>
          <w:sz w:val="24"/>
          <w:highlight w:val="none"/>
        </w:rPr>
      </w:pPr>
      <w:r>
        <w:rPr>
          <w:rFonts w:hint="eastAsia"/>
          <w:color w:val="000000"/>
          <w:sz w:val="24"/>
          <w:highlight w:val="none"/>
        </w:rPr>
        <w:t xml:space="preserve">■</w:t>
      </w:r>
      <w:r>
        <w:rPr>
          <w:color w:val="000000"/>
          <w:sz w:val="24"/>
          <w:highlight w:val="none"/>
        </w:rPr>
        <w:t xml:space="preserve">本项目不专门面向中小企业预留采购份额。</w:t>
      </w:r>
      <w:r>
        <w:rPr>
          <w:color w:val="000000"/>
          <w:sz w:val="24"/>
          <w:highlight w:val="none"/>
        </w:rPr>
      </w:r>
      <w:r/>
    </w:p>
    <w:p>
      <w:pPr>
        <w:pStyle w:val="998"/>
        <w:ind w:firstLine="480"/>
        <w:spacing w:line="360" w:lineRule="auto"/>
        <w:rPr>
          <w:color w:val="000000"/>
          <w:sz w:val="24"/>
          <w:highlight w:val="none"/>
        </w:rPr>
      </w:pPr>
      <w:r>
        <w:rPr>
          <w:rFonts w:hint="eastAsia"/>
          <w:color w:val="000000"/>
          <w:sz w:val="24"/>
          <w:highlight w:val="none"/>
          <w:lang w:eastAsia="zh-CN"/>
        </w:rPr>
        <w:t xml:space="preserve">□</w:t>
      </w:r>
      <w:r>
        <w:rPr>
          <w:color w:val="000000"/>
          <w:sz w:val="24"/>
          <w:highlight w:val="none"/>
        </w:rPr>
        <w:t xml:space="preserve">本项目专门面向  </w:t>
      </w:r>
      <w:r>
        <w:rPr>
          <w:rFonts w:hint="eastAsia"/>
          <w:color w:val="000000"/>
          <w:sz w:val="24"/>
          <w:highlight w:val="none"/>
          <w:lang w:eastAsia="zh-CN"/>
        </w:rPr>
        <w:t xml:space="preserve">□</w:t>
      </w:r>
      <w:r>
        <w:rPr>
          <w:color w:val="000000"/>
          <w:sz w:val="24"/>
          <w:highlight w:val="none"/>
        </w:rPr>
        <w:t xml:space="preserve">中小 </w:t>
      </w:r>
      <w:r>
        <w:rPr>
          <w:rFonts w:hint="eastAsia"/>
          <w:color w:val="000000"/>
          <w:sz w:val="24"/>
          <w:highlight w:val="none"/>
          <w:lang w:eastAsia="zh-CN"/>
        </w:rPr>
        <w:t xml:space="preserve">□</w:t>
      </w:r>
      <w:r>
        <w:rPr>
          <w:color w:val="000000"/>
          <w:sz w:val="24"/>
          <w:highlight w:val="none"/>
        </w:rPr>
        <w:t xml:space="preserve">小微企业  采购。即：提供的货物全部由符合政策要求的中小/小微企业制造、服务全部由符合政策要求的中小/小微企业承接。</w:t>
      </w:r>
      <w:r>
        <w:rPr>
          <w:color w:val="000000"/>
          <w:sz w:val="24"/>
          <w:highlight w:val="none"/>
        </w:rPr>
      </w:r>
      <w:r/>
    </w:p>
    <w:p>
      <w:pPr>
        <w:pStyle w:val="998"/>
        <w:ind w:firstLine="480"/>
        <w:spacing w:line="360" w:lineRule="auto"/>
        <w:rPr>
          <w:color w:val="000000"/>
          <w:sz w:val="24"/>
          <w:highlight w:val="none"/>
        </w:rPr>
      </w:pPr>
      <w:r>
        <w:rPr>
          <w:rFonts w:hint="eastAsia"/>
          <w:color w:val="000000"/>
          <w:sz w:val="24"/>
          <w:highlight w:val="none"/>
          <w:lang w:eastAsia="zh-CN"/>
        </w:rPr>
        <w:t xml:space="preserve">□</w:t>
      </w:r>
      <w:r>
        <w:rPr>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color w:val="000000"/>
          <w:sz w:val="24"/>
          <w:highlight w:val="none"/>
          <w:u w:val="single"/>
        </w:rPr>
        <w:t xml:space="preserve">无 </w:t>
      </w:r>
      <w:r>
        <w:rPr>
          <w:color w:val="000000"/>
          <w:sz w:val="24"/>
          <w:highlight w:val="none"/>
        </w:rPr>
        <w:t xml:space="preserve">。</w:t>
      </w:r>
      <w:r>
        <w:rPr>
          <w:color w:val="000000"/>
          <w:sz w:val="24"/>
          <w:highlight w:val="none"/>
        </w:rPr>
      </w:r>
      <w:r/>
    </w:p>
    <w:p>
      <w:pPr>
        <w:pStyle w:val="998"/>
        <w:ind w:firstLine="480"/>
        <w:spacing w:line="360" w:lineRule="auto"/>
        <w:rPr>
          <w:color w:val="000000"/>
          <w:sz w:val="24"/>
          <w:highlight w:val="none"/>
        </w:rPr>
      </w:pPr>
      <w:r>
        <w:rPr>
          <w:color w:val="000000"/>
          <w:sz w:val="24"/>
          <w:highlight w:val="none"/>
        </w:rPr>
        <w:t xml:space="preserve">2.2 其它落实政府采购政策的资格要求（如有）：</w:t>
      </w:r>
      <w:r>
        <w:rPr>
          <w:rFonts w:hint="eastAsia"/>
          <w:color w:val="000000"/>
          <w:sz w:val="24"/>
          <w:highlight w:val="none"/>
          <w:u w:val="single"/>
        </w:rPr>
        <w:t xml:space="preserve">无 </w:t>
      </w:r>
      <w:r>
        <w:rPr>
          <w:color w:val="000000"/>
          <w:sz w:val="24"/>
          <w:highlight w:val="none"/>
        </w:rPr>
        <w:t xml:space="preserve">。</w:t>
      </w:r>
      <w:r>
        <w:rPr>
          <w:color w:val="000000"/>
          <w:sz w:val="24"/>
          <w:highlight w:val="none"/>
        </w:rPr>
      </w:r>
      <w:r/>
    </w:p>
    <w:p>
      <w:pPr>
        <w:pStyle w:val="998"/>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998"/>
        <w:ind w:firstLine="480"/>
        <w:spacing w:line="360" w:lineRule="auto"/>
        <w:tabs>
          <w:tab w:val="left" w:pos="900" w:leader="none"/>
          <w:tab w:val="left" w:pos="1134" w:leader="none"/>
          <w:tab w:val="left" w:pos="1589" w:leader="none"/>
          <w:tab w:val="left" w:pos="5521" w:leader="none"/>
        </w:tabs>
        <w:rPr>
          <w:i/>
          <w:color w:val="000000"/>
          <w:sz w:val="24"/>
          <w:highlight w:val="none"/>
        </w:rPr>
      </w:pPr>
      <w:r>
        <w:rPr>
          <w:color w:val="000000"/>
          <w:sz w:val="24"/>
          <w:highlight w:val="none"/>
        </w:rPr>
        <w:t xml:space="preserve">3.1本项目是否接受分支机构参与：</w:t>
      </w:r>
      <w:r>
        <w:rPr>
          <w:rFonts w:hint="eastAsia"/>
          <w:color w:val="000000"/>
          <w:sz w:val="24"/>
          <w:highlight w:val="none"/>
          <w:lang w:eastAsia="zh-CN"/>
        </w:rPr>
        <w:t xml:space="preserve">□</w:t>
      </w:r>
      <w:r>
        <w:rPr>
          <w:color w:val="000000"/>
          <w:sz w:val="24"/>
          <w:highlight w:val="none"/>
        </w:rPr>
        <w:t xml:space="preserve">是   </w:t>
      </w:r>
      <w:r>
        <w:rPr>
          <w:rFonts w:hint="eastAsia"/>
          <w:color w:val="000000"/>
          <w:sz w:val="24"/>
          <w:highlight w:val="none"/>
        </w:rPr>
        <w:t xml:space="preserve">■</w:t>
      </w:r>
      <w:r>
        <w:rPr>
          <w:color w:val="000000"/>
          <w:sz w:val="24"/>
          <w:highlight w:val="none"/>
        </w:rPr>
        <w:t xml:space="preserve">否；</w:t>
      </w:r>
      <w:r>
        <w:rPr>
          <w:i/>
          <w:color w:val="000000"/>
          <w:sz w:val="24"/>
          <w:highlight w:val="none"/>
        </w:rPr>
      </w:r>
      <w:r/>
    </w:p>
    <w:p>
      <w:pPr>
        <w:pStyle w:val="998"/>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3.2本项目是否属于政府购买服务：</w:t>
      </w:r>
      <w:r>
        <w:rPr>
          <w:color w:val="000000"/>
          <w:sz w:val="24"/>
          <w:highlight w:val="none"/>
        </w:rPr>
      </w:r>
      <w:r/>
    </w:p>
    <w:p>
      <w:pPr>
        <w:pStyle w:val="998"/>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rFonts w:hint="eastAsia"/>
          <w:color w:val="000000"/>
          <w:sz w:val="24"/>
          <w:highlight w:val="none"/>
        </w:rPr>
        <w:t xml:space="preserve">■</w:t>
      </w:r>
      <w:r>
        <w:rPr>
          <w:color w:val="000000"/>
          <w:sz w:val="24"/>
          <w:highlight w:val="none"/>
        </w:rPr>
        <w:t xml:space="preserve">否</w:t>
      </w:r>
      <w:r>
        <w:rPr>
          <w:color w:val="000000"/>
          <w:sz w:val="24"/>
          <w:highlight w:val="none"/>
        </w:rPr>
      </w:r>
      <w:r/>
    </w:p>
    <w:p>
      <w:pPr>
        <w:pStyle w:val="998"/>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rFonts w:hint="eastAsia"/>
          <w:color w:val="000000"/>
          <w:sz w:val="24"/>
          <w:highlight w:val="none"/>
          <w:lang w:eastAsia="zh-CN"/>
        </w:rPr>
        <w:t xml:space="preserve">□</w:t>
      </w:r>
      <w:r>
        <w:rPr>
          <w:color w:val="000000"/>
          <w:sz w:val="24"/>
          <w:highlight w:val="none"/>
        </w:rPr>
        <w:t xml:space="preserve">是，公益一类事业单位、使用事业编制且由财政拨款保障的群团组织，不得作为承接主体；</w:t>
      </w:r>
      <w:r>
        <w:rPr>
          <w:color w:val="000000"/>
          <w:sz w:val="24"/>
          <w:highlight w:val="none"/>
        </w:rPr>
      </w:r>
      <w:r/>
    </w:p>
    <w:p>
      <w:pPr>
        <w:pStyle w:val="998"/>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3.3 其他特定资格要求：</w:t>
      </w:r>
      <w:r>
        <w:rPr>
          <w:color w:val="000000"/>
          <w:sz w:val="24"/>
          <w:highlight w:val="none"/>
        </w:rPr>
      </w:r>
      <w:r/>
    </w:p>
    <w:p>
      <w:pPr>
        <w:pStyle w:val="998"/>
        <w:ind w:right="210" w:firstLine="480"/>
        <w:jc w:val="left"/>
        <w:spacing w:line="360" w:lineRule="auto"/>
        <w:rPr>
          <w:rFonts w:ascii="宋体" w:hAnsi="宋体" w:cs="宋体"/>
          <w:color w:val="000000"/>
          <w:sz w:val="24"/>
        </w:rPr>
      </w:pPr>
      <w:r/>
      <w:bookmarkEnd w:id="16"/>
      <w:r/>
      <w:bookmarkEnd w:id="17"/>
      <w:r/>
      <w:bookmarkStart w:id="18" w:name="_Toc35393792"/>
      <w:r/>
      <w:bookmarkStart w:id="19" w:name="_Toc35393623"/>
      <w:r>
        <w:rPr>
          <w:rFonts w:hint="eastAsia" w:ascii="宋体" w:hAnsi="宋体" w:cs="宋体"/>
          <w:color w:val="000000"/>
          <w:sz w:val="24"/>
        </w:rPr>
        <w:t xml:space="preserve">（1）供应商须具备制造商出具的关于售后服务的有效授权证明文件；</w:t>
      </w:r>
      <w:r>
        <w:rPr>
          <w:rFonts w:ascii="宋体" w:hAnsi="宋体" w:cs="宋体"/>
          <w:color w:val="000000"/>
          <w:sz w:val="24"/>
        </w:rPr>
      </w:r>
      <w:r/>
    </w:p>
    <w:p>
      <w:pPr>
        <w:pStyle w:val="998"/>
        <w:ind w:right="210" w:firstLine="480"/>
        <w:jc w:val="left"/>
        <w:spacing w:line="360" w:lineRule="auto"/>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）供应商须承诺所供配件为原厂配件，提供承诺书（格式自拟）加盖公章。</w:t>
      </w:r>
      <w:r>
        <w:rPr>
          <w:rFonts w:ascii="宋体" w:hAnsi="宋体" w:cs="宋体"/>
          <w:color w:val="000000"/>
          <w:sz w:val="24"/>
        </w:rPr>
      </w:r>
      <w:r/>
    </w:p>
    <w:p>
      <w:pPr>
        <w:pStyle w:val="1000"/>
        <w:jc w:val="left"/>
        <w:spacing w:before="0" w:line="360" w:lineRule="auto"/>
        <w:widowControl/>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三、获取采购文件</w:t>
      </w:r>
      <w:bookmarkEnd w:id="18"/>
      <w:r/>
      <w:bookmarkEnd w:id="19"/>
      <w:r>
        <w:rPr>
          <w:rFonts w:ascii="Times New Roman" w:hAnsi="Times New Roman" w:eastAsia="宋体"/>
          <w:color w:val="000000"/>
          <w:sz w:val="24"/>
          <w:szCs w:val="24"/>
          <w:highlight w:val="none"/>
        </w:rPr>
      </w:r>
      <w:r/>
    </w:p>
    <w:p>
      <w:pPr>
        <w:pStyle w:val="998"/>
        <w:ind w:firstLine="480"/>
        <w:spacing w:line="360" w:lineRule="auto"/>
        <w:rPr>
          <w:color w:val="000000"/>
          <w:sz w:val="24"/>
          <w:highlight w:val="none"/>
          <w:lang w:bidi="ar"/>
        </w:rPr>
      </w:pPr>
      <w:r>
        <w:rPr>
          <w:color w:val="000000"/>
          <w:sz w:val="24"/>
          <w:highlight w:val="none"/>
          <w:lang w:bidi="ar"/>
        </w:rPr>
        <w:t xml:space="preserve">1.获取</w:t>
      </w:r>
      <w:r>
        <w:rPr>
          <w:rFonts w:hint="eastAsia"/>
          <w:color w:val="000000"/>
          <w:sz w:val="24"/>
          <w:highlight w:val="none"/>
          <w:lang w:val="en-US" w:eastAsia="zh-CN" w:bidi="ar"/>
        </w:rPr>
        <w:t xml:space="preserve">截止</w:t>
      </w:r>
      <w:r>
        <w:rPr>
          <w:color w:val="000000"/>
          <w:sz w:val="24"/>
          <w:highlight w:val="none"/>
          <w:lang w:bidi="ar"/>
        </w:rPr>
        <w:t xml:space="preserve">时间：202</w:t>
      </w:r>
      <w:r>
        <w:rPr>
          <w:rFonts w:hint="eastAsia"/>
          <w:color w:val="000000"/>
          <w:sz w:val="24"/>
          <w:highlight w:val="none"/>
          <w:lang w:val="en-US" w:eastAsia="zh-CN" w:bidi="ar"/>
        </w:rPr>
        <w:t xml:space="preserve">5</w:t>
      </w:r>
      <w:r>
        <w:rPr>
          <w:color w:val="000000"/>
          <w:sz w:val="24"/>
          <w:highlight w:val="none"/>
          <w:lang w:bidi="ar"/>
        </w:rPr>
        <w:t xml:space="preserve">年</w:t>
      </w:r>
      <w:r>
        <w:rPr>
          <w:rFonts w:hint="eastAsia"/>
          <w:color w:val="000000"/>
          <w:sz w:val="24"/>
          <w:highlight w:val="none"/>
          <w:lang w:val="en-US" w:eastAsia="zh-CN" w:bidi="ar"/>
        </w:rPr>
        <w:t xml:space="preserve">11</w:t>
      </w:r>
      <w:r>
        <w:rPr>
          <w:color w:val="000000"/>
          <w:sz w:val="24"/>
          <w:highlight w:val="none"/>
          <w:lang w:bidi="ar"/>
        </w:rPr>
        <w:t xml:space="preserve">月</w:t>
      </w:r>
      <w:r>
        <w:rPr>
          <w:rFonts w:hint="eastAsia"/>
          <w:color w:val="000000"/>
          <w:sz w:val="24"/>
          <w:highlight w:val="none"/>
          <w:lang w:val="en-US" w:eastAsia="zh-CN" w:bidi="ar"/>
        </w:rPr>
        <w:t xml:space="preserve">25</w:t>
      </w:r>
      <w:r>
        <w:rPr>
          <w:color w:val="000000"/>
          <w:sz w:val="24"/>
          <w:highlight w:val="none"/>
          <w:lang w:bidi="ar"/>
        </w:rPr>
        <w:t xml:space="preserve">日（北京时间，法定节假日除外）。</w:t>
      </w:r>
      <w:r>
        <w:rPr>
          <w:color w:val="000000"/>
          <w:sz w:val="24"/>
          <w:highlight w:val="none"/>
          <w:lang w:bidi="ar"/>
        </w:rPr>
      </w:r>
      <w:r/>
    </w:p>
    <w:p>
      <w:pPr>
        <w:pStyle w:val="998"/>
        <w:ind w:firstLine="480"/>
        <w:spacing w:line="360" w:lineRule="auto"/>
        <w:rPr>
          <w:color w:val="000000"/>
          <w:sz w:val="24"/>
          <w:highlight w:val="none"/>
        </w:rPr>
      </w:pPr>
      <w:r>
        <w:rPr>
          <w:color w:val="000000"/>
          <w:sz w:val="24"/>
          <w:highlight w:val="none"/>
          <w:lang w:bidi="ar"/>
        </w:rPr>
        <w:t xml:space="preserve">2.获取地点：</w:t>
      </w:r>
      <w:r>
        <w:rPr>
          <w:rFonts w:hint="eastAsia"/>
          <w:color w:val="000000"/>
          <w:sz w:val="24"/>
          <w:highlight w:val="none"/>
          <w:lang w:bidi="ar"/>
        </w:rPr>
        <w:t xml:space="preserve">“苏采云”政府采购一体化平台。</w:t>
      </w:r>
      <w:r>
        <w:rPr>
          <w:color w:val="000000"/>
          <w:sz w:val="24"/>
          <w:highlight w:val="none"/>
        </w:rPr>
      </w:r>
      <w:r/>
    </w:p>
    <w:p>
      <w:pPr>
        <w:pStyle w:val="998"/>
        <w:ind w:firstLine="480"/>
        <w:spacing w:line="360" w:lineRule="auto"/>
        <w:rPr>
          <w:color w:val="000000"/>
          <w:sz w:val="24"/>
          <w:highlight w:val="none"/>
        </w:rPr>
      </w:pPr>
      <w:r>
        <w:rPr>
          <w:color w:val="000000"/>
          <w:sz w:val="24"/>
          <w:highlight w:val="none"/>
          <w:lang w:bidi="ar"/>
        </w:rPr>
        <w:t xml:space="preserve">3.获取方式：供应商持CA数字认证证书登录</w:t>
      </w:r>
      <w:r>
        <w:rPr>
          <w:rFonts w:hint="eastAsia"/>
          <w:color w:val="000000"/>
          <w:sz w:val="24"/>
          <w:highlight w:val="none"/>
          <w:lang w:bidi="ar"/>
        </w:rPr>
        <w:t xml:space="preserve">“苏采云”政府采购一体化平台</w:t>
      </w:r>
      <w:r>
        <w:rPr>
          <w:color w:val="000000"/>
          <w:sz w:val="24"/>
          <w:highlight w:val="none"/>
        </w:rPr>
      </w:r>
      <w:r/>
    </w:p>
    <w:p>
      <w:pPr>
        <w:pStyle w:val="998"/>
        <w:ind w:firstLine="480"/>
        <w:jc w:val="left"/>
        <w:spacing w:line="360" w:lineRule="auto"/>
        <w:widowControl/>
        <w:rPr>
          <w:color w:val="000000"/>
          <w:sz w:val="24"/>
          <w:highlight w:val="none"/>
          <w:lang w:bidi="ar"/>
        </w:rPr>
      </w:pPr>
      <w:r>
        <w:rPr>
          <w:rFonts w:hint="eastAsia"/>
          <w:color w:val="000000"/>
          <w:sz w:val="24"/>
          <w:highlight w:val="none"/>
          <w:lang w:bidi="ar"/>
        </w:rPr>
        <w:t xml:space="preserve">（</w:t>
      </w:r>
      <w:r>
        <w:rPr>
          <w:color w:val="000000"/>
          <w:highlight w:val="none"/>
        </w:rPr>
        <w:t xml:space="preserve"> </w:t>
      </w:r>
      <w:r>
        <w:rPr>
          <w:color w:val="000000"/>
          <w:sz w:val="24"/>
          <w:highlight w:val="none"/>
          <w:lang w:bidi="ar"/>
        </w:rPr>
        <w:t xml:space="preserve">http://jszfcg.jscz.gov.cn/jszc/login</w:t>
      </w:r>
      <w:r>
        <w:rPr>
          <w:rFonts w:hint="eastAsia"/>
          <w:color w:val="000000"/>
          <w:sz w:val="24"/>
          <w:highlight w:val="none"/>
          <w:lang w:bidi="ar"/>
        </w:rPr>
        <w:t xml:space="preserve">）</w:t>
      </w:r>
      <w:r>
        <w:rPr>
          <w:color w:val="000000"/>
          <w:sz w:val="24"/>
          <w:highlight w:val="none"/>
          <w:lang w:bidi="ar"/>
        </w:rPr>
        <w:t xml:space="preserve">获取电子版采购文件。</w:t>
      </w:r>
      <w:r>
        <w:rPr>
          <w:color w:val="000000"/>
          <w:sz w:val="24"/>
          <w:highlight w:val="none"/>
          <w:lang w:bidi="ar"/>
        </w:rPr>
      </w:r>
      <w:r/>
    </w:p>
    <w:p>
      <w:pPr>
        <w:pStyle w:val="998"/>
        <w:ind w:firstLine="480"/>
        <w:jc w:val="left"/>
        <w:spacing w:line="360" w:lineRule="auto"/>
        <w:widowControl/>
        <w:rPr>
          <w:color w:val="000000"/>
          <w:sz w:val="24"/>
          <w:highlight w:val="none"/>
        </w:rPr>
      </w:pPr>
      <w:r>
        <w:rPr>
          <w:color w:val="000000"/>
          <w:sz w:val="24"/>
          <w:highlight w:val="none"/>
          <w:lang w:bidi="ar"/>
        </w:rPr>
        <w:t xml:space="preserve">4.采购文件售价：0元。</w:t>
      </w:r>
      <w:r>
        <w:rPr>
          <w:color w:val="000000"/>
          <w:sz w:val="24"/>
          <w:highlight w:val="none"/>
        </w:rPr>
      </w:r>
      <w:r/>
    </w:p>
    <w:p>
      <w:pPr>
        <w:pStyle w:val="1000"/>
        <w:jc w:val="left"/>
        <w:spacing w:before="0" w:line="360" w:lineRule="auto"/>
        <w:widowControl/>
        <w:rPr>
          <w:rFonts w:ascii="Times New Roman" w:hAnsi="Times New Roman" w:eastAsia="宋体"/>
          <w:color w:val="000000"/>
          <w:sz w:val="24"/>
          <w:szCs w:val="24"/>
          <w:highlight w:val="none"/>
        </w:rPr>
      </w:pPr>
      <w:r/>
      <w:bookmarkStart w:id="20" w:name="_Toc28359082"/>
      <w:r/>
      <w:bookmarkStart w:id="21" w:name="_Toc35393793"/>
      <w:r/>
      <w:bookmarkStart w:id="22" w:name="_Toc28359005"/>
      <w:r/>
      <w:bookmarkStart w:id="23" w:name="_Toc35393624"/>
      <w:r>
        <w:rPr>
          <w:rFonts w:ascii="Times New Roman" w:hAnsi="Times New Roman" w:eastAsia="宋体"/>
          <w:color w:val="000000"/>
          <w:sz w:val="24"/>
          <w:szCs w:val="24"/>
          <w:highlight w:val="none"/>
        </w:rPr>
        <w:t xml:space="preserve">四、</w:t>
      </w:r>
      <w:bookmarkEnd w:id="20"/>
      <w:r/>
      <w:bookmarkEnd w:id="21"/>
      <w:r/>
      <w:bookmarkEnd w:id="22"/>
      <w:r/>
      <w:bookmarkEnd w:id="23"/>
      <w:r>
        <w:rPr>
          <w:rFonts w:ascii="Times New Roman" w:hAnsi="Times New Roman" w:eastAsia="宋体"/>
          <w:color w:val="000000"/>
          <w:sz w:val="24"/>
          <w:szCs w:val="24"/>
          <w:highlight w:val="none"/>
        </w:rPr>
        <w:t xml:space="preserve">响应文件提交</w:t>
      </w:r>
      <w:r>
        <w:rPr>
          <w:rFonts w:ascii="Times New Roman" w:hAnsi="Times New Roman" w:eastAsia="宋体"/>
          <w:color w:val="000000"/>
          <w:sz w:val="24"/>
          <w:szCs w:val="24"/>
          <w:highlight w:val="none"/>
        </w:rPr>
      </w:r>
      <w:r/>
    </w:p>
    <w:p>
      <w:pPr>
        <w:pStyle w:val="998"/>
        <w:ind w:firstLine="480"/>
        <w:spacing w:line="360" w:lineRule="auto"/>
        <w:rPr>
          <w:bCs/>
          <w:color w:val="000000"/>
          <w:sz w:val="24"/>
          <w:highlight w:val="none"/>
          <w:u w:val="single"/>
        </w:rPr>
      </w:pPr>
      <w:r>
        <w:rPr>
          <w:color w:val="000000"/>
          <w:sz w:val="24"/>
          <w:highlight w:val="none"/>
          <w:lang w:bidi="ar"/>
        </w:rPr>
        <w:t xml:space="preserve">截止时间：202</w:t>
      </w:r>
      <w:r>
        <w:rPr>
          <w:rFonts w:hint="eastAsia"/>
          <w:color w:val="000000"/>
          <w:sz w:val="24"/>
          <w:highlight w:val="none"/>
          <w:lang w:val="en-US" w:eastAsia="zh-CN" w:bidi="ar"/>
        </w:rPr>
        <w:t xml:space="preserve">5</w:t>
      </w:r>
      <w:r>
        <w:rPr>
          <w:color w:val="000000"/>
          <w:sz w:val="24"/>
          <w:highlight w:val="none"/>
          <w:lang w:bidi="ar"/>
        </w:rPr>
        <w:t xml:space="preserve">年</w:t>
      </w:r>
      <w:r>
        <w:rPr>
          <w:rFonts w:hint="eastAsia"/>
          <w:color w:val="000000"/>
          <w:sz w:val="24"/>
          <w:highlight w:val="none"/>
          <w:lang w:val="en-US" w:eastAsia="zh-CN" w:bidi="ar"/>
        </w:rPr>
        <w:t xml:space="preserve">11</w:t>
      </w:r>
      <w:r>
        <w:rPr>
          <w:color w:val="000000"/>
          <w:sz w:val="24"/>
          <w:highlight w:val="none"/>
          <w:lang w:bidi="ar"/>
        </w:rPr>
        <w:t xml:space="preserve">月</w:t>
      </w:r>
      <w:r>
        <w:rPr>
          <w:rFonts w:hint="eastAsia"/>
          <w:color w:val="000000"/>
          <w:sz w:val="24"/>
          <w:highlight w:val="none"/>
          <w:lang w:val="en-US" w:eastAsia="zh-CN" w:bidi="ar"/>
        </w:rPr>
        <w:t xml:space="preserve">26</w:t>
      </w:r>
      <w:r>
        <w:rPr>
          <w:color w:val="000000"/>
          <w:sz w:val="24"/>
          <w:highlight w:val="none"/>
          <w:lang w:bidi="ar"/>
        </w:rPr>
        <w:t xml:space="preserve">日</w:t>
      </w:r>
      <w:r>
        <w:rPr>
          <w:rFonts w:hint="eastAsia"/>
          <w:color w:val="000000"/>
          <w:sz w:val="24"/>
          <w:highlight w:val="none"/>
          <w:lang w:val="en-US" w:eastAsia="zh-CN" w:bidi="ar"/>
        </w:rPr>
        <w:t xml:space="preserve">09</w:t>
      </w:r>
      <w:r>
        <w:rPr>
          <w:color w:val="000000"/>
          <w:sz w:val="24"/>
          <w:highlight w:val="none"/>
          <w:lang w:bidi="ar"/>
        </w:rPr>
        <w:t xml:space="preserve">点</w:t>
      </w:r>
      <w:r>
        <w:rPr>
          <w:rFonts w:hint="eastAsia"/>
          <w:color w:val="000000"/>
          <w:sz w:val="24"/>
          <w:highlight w:val="none"/>
          <w:lang w:val="en-US" w:eastAsia="zh-CN" w:bidi="ar"/>
        </w:rPr>
        <w:t xml:space="preserve">3</w:t>
      </w:r>
      <w:r>
        <w:rPr>
          <w:color w:val="000000"/>
          <w:sz w:val="24"/>
          <w:highlight w:val="none"/>
          <w:lang w:bidi="ar"/>
        </w:rPr>
        <w:t xml:space="preserve">0分</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998"/>
        <w:ind w:firstLine="480"/>
        <w:spacing w:line="360" w:lineRule="auto"/>
        <w:rPr>
          <w:color w:val="000000"/>
          <w:sz w:val="24"/>
          <w:highlight w:val="none"/>
          <w:lang w:val="zh-TW" w:bidi="ar"/>
        </w:rPr>
      </w:pPr>
      <w:r>
        <w:rPr>
          <w:color w:val="000000"/>
          <w:sz w:val="24"/>
          <w:highlight w:val="none"/>
          <w:lang w:bidi="ar"/>
        </w:rPr>
        <w:t xml:space="preserve">地点：</w:t>
      </w:r>
      <w:r>
        <w:rPr>
          <w:rFonts w:hint="eastAsia" w:ascii="宋体" w:hAnsi="宋体"/>
          <w:color w:val="000000"/>
          <w:sz w:val="24"/>
          <w:highlight w:val="none"/>
          <w:u w:val="single"/>
        </w:rPr>
        <w:t xml:space="preserve">本项目采用不见面交易方式，无需到现场提交，供应商登录“苏采云”政府采购一体化平台网上开标大厅，通过系统在线提交电子响应文件</w:t>
      </w:r>
      <w:r>
        <w:rPr>
          <w:color w:val="000000"/>
          <w:sz w:val="24"/>
          <w:highlight w:val="none"/>
          <w:lang w:val="zh-TW" w:bidi="ar"/>
        </w:rPr>
        <w:t xml:space="preserve">。</w:t>
      </w:r>
      <w:r>
        <w:rPr>
          <w:color w:val="000000"/>
          <w:sz w:val="24"/>
          <w:highlight w:val="none"/>
          <w:lang w:val="zh-TW" w:bidi="ar"/>
        </w:rPr>
      </w:r>
      <w:r/>
    </w:p>
    <w:p>
      <w:pPr>
        <w:pStyle w:val="1000"/>
        <w:jc w:val="left"/>
        <w:spacing w:before="0" w:line="360" w:lineRule="auto"/>
        <w:rPr>
          <w:rFonts w:ascii="Times New Roman" w:hAnsi="Times New Roman" w:eastAsia="宋体"/>
          <w:color w:val="000000"/>
          <w:sz w:val="24"/>
          <w:szCs w:val="24"/>
          <w:highlight w:val="none"/>
        </w:rPr>
      </w:pPr>
      <w:r/>
      <w:bookmarkStart w:id="24" w:name="_Toc35393626"/>
      <w:r/>
      <w:bookmarkStart w:id="25" w:name="_Toc35393795"/>
      <w:r>
        <w:rPr>
          <w:rFonts w:ascii="Times New Roman" w:hAnsi="Times New Roman" w:eastAsia="宋体"/>
          <w:color w:val="000000"/>
          <w:sz w:val="24"/>
          <w:szCs w:val="24"/>
          <w:highlight w:val="none"/>
        </w:rPr>
        <w:t xml:space="preserve">五、其他补充事宜</w:t>
      </w:r>
      <w:bookmarkEnd w:id="24"/>
      <w:r/>
      <w:bookmarkEnd w:id="25"/>
      <w:r>
        <w:rPr>
          <w:rFonts w:ascii="Times New Roman" w:hAnsi="Times New Roman" w:eastAsia="宋体"/>
          <w:color w:val="000000"/>
          <w:sz w:val="24"/>
          <w:szCs w:val="24"/>
          <w:highlight w:val="none"/>
        </w:rPr>
      </w:r>
      <w:r/>
    </w:p>
    <w:p>
      <w:pPr>
        <w:pStyle w:val="998"/>
        <w:ind w:firstLine="480"/>
        <w:spacing w:line="360" w:lineRule="auto"/>
        <w:tabs>
          <w:tab w:val="left" w:pos="900" w:leader="none"/>
          <w:tab w:val="left" w:pos="1134" w:leader="none"/>
          <w:tab w:val="left" w:pos="1589" w:leader="none"/>
          <w:tab w:val="left" w:pos="5521" w:leader="none"/>
        </w:tabs>
        <w:rPr>
          <w:rFonts w:hint="eastAsia"/>
          <w:color w:val="000000"/>
          <w:sz w:val="24"/>
          <w:highlight w:val="none"/>
        </w:rPr>
      </w:pPr>
      <w:r>
        <w:rPr>
          <w:color w:val="000000"/>
          <w:sz w:val="24"/>
          <w:highlight w:val="none"/>
        </w:rPr>
        <w:t xml:space="preserve">1.本项目需要落实的政府采购政策：</w:t>
      </w:r>
      <w:r>
        <w:rPr>
          <w:rFonts w:hint="eastAsia"/>
          <w:color w:val="000000"/>
          <w:sz w:val="24"/>
          <w:highlight w:val="none"/>
          <w:u w:val="single"/>
        </w:rPr>
        <w:t xml:space="preserve">无 </w:t>
      </w:r>
      <w:r>
        <w:rPr>
          <w:color w:val="000000"/>
          <w:sz w:val="24"/>
          <w:highlight w:val="none"/>
        </w:rPr>
        <w:t xml:space="preserve">。</w:t>
      </w:r>
      <w:r>
        <w:rPr>
          <w:rFonts w:hint="eastAsia"/>
          <w:color w:val="000000"/>
          <w:sz w:val="24"/>
          <w:highlight w:val="none"/>
        </w:rPr>
      </w:r>
      <w:r/>
    </w:p>
    <w:p>
      <w:pPr>
        <w:pStyle w:val="998"/>
        <w:ind w:firstLine="480"/>
        <w:spacing w:line="360" w:lineRule="auto"/>
        <w:tabs>
          <w:tab w:val="left" w:pos="900" w:leader="none"/>
          <w:tab w:val="left" w:pos="1134" w:leader="none"/>
          <w:tab w:val="left" w:pos="1589" w:leader="none"/>
          <w:tab w:val="left" w:pos="5521" w:leader="none"/>
        </w:tabs>
        <w:rPr>
          <w:rFonts w:hint="eastAsia"/>
          <w:color w:val="000000"/>
          <w:sz w:val="24"/>
          <w:highlight w:val="none"/>
          <w:lang w:val="zh-TW" w:eastAsia="zh-TW"/>
        </w:rPr>
      </w:pPr>
      <w:r>
        <w:rPr>
          <w:rFonts w:hint="eastAsia"/>
          <w:color w:val="000000"/>
          <w:sz w:val="24"/>
          <w:highlight w:val="none"/>
          <w:lang w:val="zh-TW" w:eastAsia="zh-TW"/>
        </w:rPr>
        <w:t xml:space="preserve">2.根据省财政厅《关于更换全省政府采购交易系统C A数字证书和电子签章的通知》（苏财购〔2023〕101号），</w:t>
      </w:r>
      <w:r>
        <w:rPr>
          <w:rFonts w:hint="eastAsia"/>
          <w:color w:val="000000"/>
          <w:sz w:val="24"/>
          <w:highlight w:val="none"/>
          <w:lang w:bidi="ar"/>
        </w:rPr>
        <w:t xml:space="preserve">“苏采云”政府采购一体化平台</w:t>
      </w:r>
      <w:r>
        <w:rPr>
          <w:rFonts w:hint="eastAsia"/>
          <w:color w:val="000000"/>
          <w:sz w:val="24"/>
          <w:highlight w:val="none"/>
          <w:lang w:val="zh-TW" w:eastAsia="zh-TW"/>
        </w:rPr>
        <w:t xml:space="preserve">（以下简称苏采云系统）的CA数字证书、电子签章已更换为江苏省电子政务证书认证中心C A和方正国际软件（北京）有限公司电子签章。如果</w:t>
      </w:r>
      <w:r>
        <w:rPr>
          <w:rFonts w:hint="eastAsia"/>
          <w:color w:val="000000"/>
          <w:sz w:val="24"/>
          <w:highlight w:val="none"/>
        </w:rPr>
        <w:t xml:space="preserve">供应商</w:t>
      </w:r>
      <w:r>
        <w:rPr>
          <w:rFonts w:hint="eastAsia"/>
          <w:color w:val="000000"/>
          <w:sz w:val="24"/>
          <w:highlight w:val="none"/>
          <w:lang w:val="zh-TW" w:eastAsia="zh-TW"/>
        </w:rPr>
        <w:t xml:space="preserve">通过</w:t>
      </w:r>
      <w:r>
        <w:rPr>
          <w:rFonts w:hint="eastAsia"/>
          <w:color w:val="000000"/>
          <w:sz w:val="24"/>
          <w:highlight w:val="none"/>
          <w:lang w:bidi="ar"/>
        </w:rPr>
        <w:t xml:space="preserve">“苏采云”政府采购一体化平台</w:t>
      </w:r>
      <w:r>
        <w:rPr>
          <w:rFonts w:hint="eastAsia"/>
          <w:color w:val="000000"/>
          <w:sz w:val="24"/>
          <w:highlight w:val="none"/>
          <w:lang w:val="zh-TW" w:eastAsia="zh-TW"/>
        </w:rPr>
        <w:t xml:space="preserve">参与政府采购项目，需要更换CA数字证书和电子签章。具体办理指南和操作手册见链接：http://www.ccgp-jiangsu.gov.cn/jiangsu/zlxz/ee/ee3a4bc5a3454aa2b0d9312230633ce9.html。</w:t>
      </w:r>
      <w:r>
        <w:rPr>
          <w:rFonts w:hint="eastAsia"/>
          <w:color w:val="000000"/>
          <w:sz w:val="24"/>
          <w:highlight w:val="none"/>
          <w:lang w:val="zh-TW" w:eastAsia="zh-TW"/>
        </w:rPr>
      </w:r>
      <w:r/>
    </w:p>
    <w:p>
      <w:pPr>
        <w:pStyle w:val="998"/>
        <w:ind w:firstLine="480"/>
        <w:spacing w:line="360" w:lineRule="auto"/>
        <w:tabs>
          <w:tab w:val="left" w:pos="900" w:leader="none"/>
          <w:tab w:val="left" w:pos="1134" w:leader="none"/>
          <w:tab w:val="left" w:pos="1589" w:leader="none"/>
          <w:tab w:val="left" w:pos="5521" w:leader="none"/>
        </w:tabs>
        <w:rPr>
          <w:color w:val="000000"/>
          <w:sz w:val="24"/>
          <w:highlight w:val="none"/>
          <w:lang w:val="zh-TW" w:eastAsia="zh-TW"/>
        </w:rPr>
      </w:pPr>
      <w:r>
        <w:rPr>
          <w:rFonts w:hint="eastAsia"/>
          <w:color w:val="000000"/>
          <w:sz w:val="24"/>
          <w:highlight w:val="none"/>
          <w:lang w:val="zh-TW" w:eastAsia="zh-TW"/>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w:t>
      </w:r>
      <w:r>
        <w:rPr>
          <w:rFonts w:hint="eastAsia"/>
          <w:color w:val="000000"/>
          <w:sz w:val="24"/>
          <w:highlight w:val="none"/>
        </w:rPr>
        <w:t xml:space="preserve">响应</w:t>
      </w:r>
      <w:r>
        <w:rPr>
          <w:rFonts w:hint="eastAsia"/>
          <w:color w:val="000000"/>
          <w:sz w:val="24"/>
          <w:highlight w:val="none"/>
          <w:lang w:val="zh-TW" w:eastAsia="zh-TW"/>
        </w:rPr>
        <w:t xml:space="preserve">文件。</w:t>
      </w:r>
      <w:r>
        <w:rPr>
          <w:color w:val="000000"/>
          <w:sz w:val="24"/>
          <w:highlight w:val="none"/>
          <w:lang w:val="zh-TW" w:eastAsia="zh-TW"/>
        </w:rPr>
      </w:r>
      <w:r/>
    </w:p>
    <w:p>
      <w:pPr>
        <w:pStyle w:val="998"/>
        <w:ind w:firstLine="480"/>
        <w:spacing w:line="360" w:lineRule="auto"/>
        <w:rPr>
          <w:color w:val="000000"/>
          <w:sz w:val="24"/>
          <w:highlight w:val="none"/>
          <w:lang w:val="zh-TW" w:bidi="ar"/>
        </w:rPr>
      </w:pPr>
      <w:r>
        <w:rPr>
          <w:rFonts w:eastAsia="PMingLiU"/>
          <w:color w:val="000000"/>
          <w:sz w:val="24"/>
          <w:highlight w:val="none"/>
          <w:lang w:val="zh-TW" w:eastAsia="zh-TW" w:bidi="ar"/>
        </w:rPr>
        <w:t xml:space="preserve">3</w:t>
      </w:r>
      <w:r>
        <w:rPr>
          <w:rFonts w:hint="eastAsia"/>
          <w:color w:val="000000"/>
          <w:sz w:val="24"/>
          <w:highlight w:val="none"/>
          <w:lang w:val="zh-TW" w:bidi="ar"/>
        </w:rPr>
        <w:t xml:space="preserve">.关于常州市中小企业政府采购信用融资：</w:t>
      </w:r>
      <w:r>
        <w:rPr>
          <w:color w:val="000000"/>
          <w:sz w:val="24"/>
          <w:highlight w:val="none"/>
          <w:lang w:val="zh-TW" w:bidi="ar"/>
        </w:rPr>
      </w:r>
      <w:r/>
    </w:p>
    <w:p>
      <w:pPr>
        <w:pStyle w:val="998"/>
        <w:ind w:firstLine="480"/>
        <w:spacing w:line="360" w:lineRule="auto"/>
        <w:rPr>
          <w:color w:val="000000"/>
          <w:highlight w:val="none"/>
          <w:lang w:val="zh-TW" w:bidi="ar"/>
        </w:rPr>
      </w:pPr>
      <w:r>
        <w:rPr>
          <w:rFonts w:hint="eastAsia"/>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highlight w:val="none"/>
          <w:lang w:val="zh-TW" w:bidi="ar"/>
        </w:rPr>
      </w:r>
      <w:r/>
    </w:p>
    <w:p>
      <w:pPr>
        <w:pStyle w:val="1000"/>
        <w:jc w:val="left"/>
        <w:spacing w:before="0" w:line="360" w:lineRule="auto"/>
        <w:rPr>
          <w:rFonts w:ascii="Times New Roman" w:hAnsi="Times New Roman" w:eastAsia="宋体"/>
          <w:color w:val="000000"/>
          <w:sz w:val="24"/>
          <w:szCs w:val="24"/>
          <w:highlight w:val="none"/>
        </w:rPr>
      </w:pPr>
      <w:r/>
      <w:bookmarkStart w:id="26" w:name="_Toc28359085"/>
      <w:r/>
      <w:bookmarkStart w:id="27" w:name="_Toc35393796"/>
      <w:r/>
      <w:bookmarkStart w:id="28" w:name="_Toc28359008"/>
      <w:r/>
      <w:bookmarkStart w:id="29" w:name="_Toc35393627"/>
      <w:r>
        <w:rPr>
          <w:rFonts w:hint="eastAsia" w:ascii="Times New Roman" w:hAnsi="Times New Roman" w:eastAsia="宋体"/>
          <w:color w:val="000000"/>
          <w:sz w:val="24"/>
          <w:szCs w:val="24"/>
          <w:highlight w:val="none"/>
        </w:rPr>
        <w:t xml:space="preserve">六</w:t>
      </w:r>
      <w:r>
        <w:rPr>
          <w:rFonts w:ascii="Times New Roman" w:hAnsi="Times New Roman" w:eastAsia="宋体"/>
          <w:color w:val="000000"/>
          <w:sz w:val="24"/>
          <w:szCs w:val="24"/>
          <w:highlight w:val="none"/>
        </w:rPr>
        <w:t xml:space="preserve">、对本次采购提出询问，请按以下方式联系。</w:t>
      </w:r>
      <w:bookmarkEnd w:id="26"/>
      <w:r/>
      <w:bookmarkEnd w:id="27"/>
      <w:r/>
      <w:bookmarkEnd w:id="28"/>
      <w:r/>
      <w:bookmarkEnd w:id="29"/>
      <w:r>
        <w:rPr>
          <w:rFonts w:ascii="Times New Roman" w:hAnsi="Times New Roman" w:eastAsia="宋体"/>
          <w:color w:val="000000"/>
          <w:sz w:val="24"/>
          <w:szCs w:val="24"/>
          <w:highlight w:val="none"/>
        </w:rPr>
      </w:r>
      <w:r/>
    </w:p>
    <w:p>
      <w:pPr>
        <w:pStyle w:val="998"/>
        <w:ind w:left="1080" w:hanging="301"/>
        <w:jc w:val="left"/>
        <w:spacing w:line="360" w:lineRule="auto"/>
        <w:rPr>
          <w:b/>
          <w:color w:val="000000"/>
          <w:sz w:val="24"/>
          <w:highlight w:val="none"/>
        </w:rPr>
      </w:pPr>
      <w:r>
        <w:rPr>
          <w:b/>
          <w:color w:val="000000"/>
          <w:sz w:val="24"/>
          <w:highlight w:val="none"/>
        </w:rPr>
        <w:t xml:space="preserve">1.采购人信息</w:t>
      </w:r>
      <w:r>
        <w:rPr>
          <w:b/>
          <w:color w:val="000000"/>
          <w:sz w:val="24"/>
          <w:highlight w:val="none"/>
        </w:rPr>
      </w:r>
      <w:r/>
    </w:p>
    <w:p>
      <w:pPr>
        <w:pStyle w:val="998"/>
        <w:ind w:left="1079" w:hanging="300"/>
        <w:jc w:val="left"/>
        <w:spacing w:line="360" w:lineRule="auto"/>
        <w:rPr>
          <w:rFonts w:hint="eastAsia" w:eastAsia="宋体"/>
          <w:color w:val="000000"/>
          <w:sz w:val="24"/>
          <w:highlight w:val="none"/>
          <w:lang w:eastAsia="zh-CN"/>
        </w:rPr>
      </w:pPr>
      <w:r/>
      <w:bookmarkStart w:id="30" w:name="_Toc28359086"/>
      <w:r/>
      <w:bookmarkStart w:id="31" w:name="_Toc28359009"/>
      <w:r>
        <w:rPr>
          <w:color w:val="000000"/>
          <w:sz w:val="24"/>
          <w:highlight w:val="none"/>
        </w:rPr>
        <w:t xml:space="preserve">名    称：</w:t>
      </w:r>
      <w:r>
        <w:rPr>
          <w:rFonts w:hint="eastAsia"/>
          <w:color w:val="000000"/>
          <w:sz w:val="24"/>
          <w:highlight w:val="none"/>
          <w:lang w:eastAsia="zh-CN"/>
        </w:rPr>
        <w:t xml:space="preserve">常州市中医医院</w:t>
      </w:r>
      <w:r>
        <w:rPr>
          <w:rFonts w:hint="eastAsia" w:eastAsia="宋体"/>
          <w:color w:val="000000"/>
          <w:sz w:val="24"/>
          <w:highlight w:val="none"/>
          <w:lang w:eastAsia="zh-CN"/>
        </w:rPr>
      </w:r>
      <w:r/>
    </w:p>
    <w:p>
      <w:pPr>
        <w:pStyle w:val="998"/>
        <w:ind w:left="1079" w:hanging="300"/>
        <w:jc w:val="left"/>
        <w:spacing w:line="360" w:lineRule="auto"/>
        <w:rPr>
          <w:rFonts w:ascii="宋体" w:hAnsi="宋体" w:eastAsia="宋体" w:cs="Times New Roman"/>
          <w:color w:val="000000"/>
          <w:sz w:val="24"/>
          <w:szCs w:val="24"/>
          <w:highlight w:val="none"/>
        </w:rPr>
      </w:pPr>
      <w:r>
        <w:rPr>
          <w:color w:val="000000"/>
          <w:sz w:val="24"/>
          <w:highlight w:val="none"/>
        </w:rPr>
        <w:t xml:space="preserve">地    址：</w:t>
      </w:r>
      <w:r>
        <w:rPr>
          <w:rFonts w:hint="eastAsia" w:ascii="宋体" w:hAnsi="宋体" w:eastAsia="宋体" w:cs="Times New Roman"/>
          <w:color w:val="000000"/>
          <w:sz w:val="24"/>
          <w:szCs w:val="24"/>
          <w:highlight w:val="none"/>
        </w:rPr>
        <w:t xml:space="preserve">常州市和平北路25号</w:t>
      </w:r>
      <w:r>
        <w:rPr>
          <w:rFonts w:ascii="宋体" w:hAnsi="宋体" w:eastAsia="宋体" w:cs="Times New Roman"/>
          <w:color w:val="000000"/>
          <w:sz w:val="24"/>
          <w:szCs w:val="24"/>
          <w:highlight w:val="none"/>
        </w:rPr>
      </w:r>
      <w:r/>
    </w:p>
    <w:p>
      <w:pPr>
        <w:pStyle w:val="998"/>
        <w:ind w:left="1079" w:hanging="300"/>
        <w:jc w:val="left"/>
        <w:spacing w:line="360" w:lineRule="auto"/>
        <w:rPr>
          <w:color w:val="000000"/>
          <w:sz w:val="24"/>
          <w:highlight w:val="none"/>
        </w:rPr>
      </w:pPr>
      <w:r>
        <w:rPr>
          <w:color w:val="000000"/>
          <w:sz w:val="24"/>
          <w:highlight w:val="none"/>
        </w:rPr>
        <w:t xml:space="preserve">联</w:t>
      </w:r>
      <w:r>
        <w:rPr>
          <w:rFonts w:hint="eastAsia"/>
          <w:color w:val="000000"/>
          <w:sz w:val="24"/>
          <w:highlight w:val="none"/>
        </w:rPr>
        <w:t xml:space="preserve"> </w:t>
      </w:r>
      <w:r>
        <w:rPr>
          <w:color w:val="000000"/>
          <w:sz w:val="24"/>
          <w:highlight w:val="none"/>
        </w:rPr>
        <w:t xml:space="preserve">系</w:t>
      </w:r>
      <w:r>
        <w:rPr>
          <w:rFonts w:hint="eastAsia"/>
          <w:color w:val="000000"/>
          <w:sz w:val="24"/>
          <w:highlight w:val="none"/>
        </w:rPr>
        <w:t xml:space="preserve"> </w:t>
      </w:r>
      <w:r>
        <w:rPr>
          <w:rFonts w:hint="eastAsia" w:ascii="宋体" w:hAnsi="宋体" w:cs="宋体"/>
          <w:color w:val="000000"/>
          <w:sz w:val="24"/>
          <w:highlight w:val="none"/>
        </w:rPr>
        <w:t xml:space="preserve">人</w:t>
      </w:r>
      <w:r>
        <w:rPr>
          <w:color w:val="000000"/>
          <w:sz w:val="24"/>
          <w:highlight w:val="none"/>
        </w:rPr>
        <w:t xml:space="preserve">：</w:t>
      </w:r>
      <w:r>
        <w:rPr>
          <w:rFonts w:hint="eastAsia"/>
          <w:color w:val="000000"/>
          <w:sz w:val="24"/>
          <w:highlight w:val="none"/>
        </w:rPr>
        <w:t xml:space="preserve">吴先生</w:t>
      </w:r>
      <w:r>
        <w:rPr>
          <w:color w:val="000000"/>
          <w:sz w:val="24"/>
          <w:highlight w:val="none"/>
        </w:rPr>
      </w:r>
      <w:r/>
    </w:p>
    <w:p>
      <w:pPr>
        <w:pStyle w:val="998"/>
        <w:ind w:left="1079" w:hanging="300"/>
        <w:jc w:val="left"/>
        <w:spacing w:line="360" w:lineRule="auto"/>
        <w:rPr>
          <w:rFonts w:hint="eastAsia"/>
          <w:color w:val="000000"/>
          <w:sz w:val="24"/>
          <w:highlight w:val="none"/>
        </w:rPr>
      </w:pPr>
      <w:r>
        <w:rPr>
          <w:rFonts w:hint="eastAsia" w:ascii="宋体" w:hAnsi="宋体" w:cs="宋体"/>
          <w:color w:val="000000"/>
          <w:sz w:val="24"/>
          <w:highlight w:val="none"/>
        </w:rPr>
        <w:t xml:space="preserve">联系电话：0519-89896930</w:t>
      </w:r>
      <w:r>
        <w:rPr>
          <w:rFonts w:hint="eastAsia"/>
          <w:color w:val="000000"/>
          <w:sz w:val="24"/>
          <w:highlight w:val="none"/>
        </w:rPr>
      </w:r>
      <w:r/>
    </w:p>
    <w:p>
      <w:pPr>
        <w:pStyle w:val="998"/>
        <w:ind w:left="1080" w:hanging="301"/>
        <w:jc w:val="left"/>
        <w:spacing w:line="360" w:lineRule="auto"/>
        <w:rPr>
          <w:b/>
          <w:color w:val="000000"/>
          <w:sz w:val="24"/>
          <w:highlight w:val="none"/>
        </w:rPr>
      </w:pPr>
      <w:r>
        <w:rPr>
          <w:b/>
          <w:color w:val="000000"/>
          <w:sz w:val="24"/>
          <w:highlight w:val="none"/>
        </w:rPr>
        <w:t xml:space="preserve">2.采购代理机构信息</w:t>
      </w:r>
      <w:bookmarkEnd w:id="30"/>
      <w:r/>
      <w:bookmarkEnd w:id="31"/>
      <w:r>
        <w:rPr>
          <w:b/>
          <w:color w:val="000000"/>
          <w:sz w:val="24"/>
          <w:highlight w:val="none"/>
        </w:rPr>
      </w:r>
      <w:r/>
    </w:p>
    <w:p>
      <w:pPr>
        <w:pStyle w:val="998"/>
        <w:ind w:left="1079" w:hanging="300"/>
        <w:jc w:val="left"/>
        <w:spacing w:line="360" w:lineRule="auto"/>
        <w:rPr>
          <w:color w:val="000000"/>
          <w:sz w:val="24"/>
          <w:highlight w:val="none"/>
        </w:rPr>
      </w:pPr>
      <w:r/>
      <w:bookmarkStart w:id="32" w:name="_Toc28359087"/>
      <w:r/>
      <w:bookmarkStart w:id="33" w:name="_Toc28359010"/>
      <w:r>
        <w:rPr>
          <w:color w:val="000000"/>
          <w:sz w:val="24"/>
          <w:highlight w:val="none"/>
        </w:rPr>
        <w:t xml:space="preserve">名</w:t>
      </w:r>
      <w:r>
        <w:rPr>
          <w:rFonts w:hint="eastAsia"/>
          <w:color w:val="000000"/>
          <w:sz w:val="24"/>
          <w:highlight w:val="none"/>
        </w:rPr>
        <w:t xml:space="preserve">    </w:t>
      </w:r>
      <w:r>
        <w:rPr>
          <w:color w:val="000000"/>
          <w:sz w:val="24"/>
          <w:highlight w:val="none"/>
        </w:rPr>
        <w:t xml:space="preserve">称：常州盈泰招标有限公司</w:t>
      </w:r>
      <w:r>
        <w:rPr>
          <w:color w:val="000000"/>
          <w:sz w:val="24"/>
          <w:highlight w:val="none"/>
        </w:rPr>
      </w:r>
      <w:r/>
    </w:p>
    <w:p>
      <w:pPr>
        <w:pStyle w:val="998"/>
        <w:ind w:left="1079" w:hanging="300"/>
        <w:jc w:val="left"/>
        <w:spacing w:line="360" w:lineRule="auto"/>
        <w:rPr>
          <w:color w:val="000000"/>
          <w:sz w:val="24"/>
          <w:highlight w:val="none"/>
        </w:rPr>
      </w:pPr>
      <w:r>
        <w:rPr>
          <w:color w:val="000000"/>
          <w:sz w:val="24"/>
          <w:highlight w:val="none"/>
        </w:rPr>
        <w:t xml:space="preserve">地</w:t>
      </w:r>
      <w:r>
        <w:rPr>
          <w:rFonts w:hint="eastAsia"/>
          <w:color w:val="000000"/>
          <w:sz w:val="24"/>
          <w:highlight w:val="none"/>
        </w:rPr>
        <w:t xml:space="preserve">    </w:t>
      </w:r>
      <w:r>
        <w:rPr>
          <w:color w:val="000000"/>
          <w:sz w:val="24"/>
          <w:highlight w:val="none"/>
        </w:rPr>
        <w:t xml:space="preserve">址：</w:t>
      </w:r>
      <w:bookmarkStart w:id="34" w:name="_Hlk68636338"/>
      <w:r>
        <w:rPr>
          <w:color w:val="000000"/>
          <w:sz w:val="24"/>
          <w:highlight w:val="none"/>
        </w:rPr>
        <w:t xml:space="preserve">常州市新北区太湖中路8号锦湖创新中心A座11楼</w:t>
      </w:r>
      <w:r>
        <w:rPr>
          <w:color w:val="000000"/>
          <w:sz w:val="24"/>
          <w:highlight w:val="none"/>
        </w:rPr>
      </w:r>
      <w:r/>
    </w:p>
    <w:p>
      <w:pPr>
        <w:pStyle w:val="998"/>
        <w:ind w:left="1079" w:hanging="300"/>
        <w:jc w:val="left"/>
        <w:spacing w:line="360" w:lineRule="auto"/>
        <w:rPr>
          <w:color w:val="000000"/>
          <w:sz w:val="24"/>
          <w:highlight w:val="none"/>
          <w:u w:val="single"/>
        </w:rPr>
      </w:pPr>
      <w:r/>
      <w:bookmarkEnd w:id="34"/>
      <w:r>
        <w:rPr>
          <w:color w:val="000000"/>
          <w:sz w:val="24"/>
          <w:highlight w:val="none"/>
        </w:rPr>
        <w:t xml:space="preserve">联系方式：</w:t>
      </w:r>
      <w:r>
        <w:rPr>
          <w:rFonts w:hint="eastAsia" w:ascii="宋体" w:hAnsi="宋体"/>
          <w:color w:val="000000"/>
          <w:sz w:val="24"/>
          <w:highlight w:val="none"/>
        </w:rPr>
        <w:t xml:space="preserve">0519-89853339</w:t>
      </w:r>
      <w:r>
        <w:rPr>
          <w:color w:val="000000"/>
          <w:sz w:val="24"/>
          <w:highlight w:val="none"/>
          <w:u w:val="single"/>
        </w:rPr>
      </w:r>
      <w:r/>
    </w:p>
    <w:p>
      <w:pPr>
        <w:pStyle w:val="998"/>
        <w:ind w:firstLine="723"/>
        <w:spacing w:line="360" w:lineRule="auto"/>
        <w:rPr>
          <w:b/>
          <w:color w:val="000000"/>
          <w:sz w:val="24"/>
          <w:highlight w:val="none"/>
          <w:u w:val="single"/>
        </w:rPr>
      </w:pPr>
      <w:r>
        <w:rPr>
          <w:b/>
          <w:color w:val="000000"/>
          <w:sz w:val="24"/>
          <w:highlight w:val="none"/>
        </w:rPr>
        <w:t xml:space="preserve">3.项目联系方式</w:t>
      </w:r>
      <w:bookmarkEnd w:id="32"/>
      <w:r/>
      <w:bookmarkEnd w:id="33"/>
      <w:r>
        <w:rPr>
          <w:b/>
          <w:color w:val="000000"/>
          <w:sz w:val="24"/>
          <w:highlight w:val="none"/>
          <w:u w:val="single"/>
        </w:rPr>
      </w:r>
      <w:r/>
    </w:p>
    <w:p>
      <w:pPr>
        <w:pStyle w:val="1037"/>
        <w:ind w:firstLine="720"/>
        <w:spacing w:line="360" w:lineRule="auto"/>
        <w:rPr>
          <w:rFonts w:hAnsi="宋体"/>
          <w:color w:val="000000"/>
          <w:sz w:val="24"/>
          <w:szCs w:val="24"/>
          <w:highlight w:val="none"/>
        </w:rPr>
      </w:pPr>
      <w:r>
        <w:rPr>
          <w:rFonts w:ascii="Times New Roman" w:hAnsi="Times New Roman"/>
          <w:color w:val="000000"/>
          <w:sz w:val="24"/>
          <w:szCs w:val="24"/>
          <w:highlight w:val="none"/>
        </w:rPr>
        <w:t xml:space="preserve">项目联系人：</w:t>
      </w:r>
      <w:r>
        <w:rPr>
          <w:rFonts w:hAnsi="宋体"/>
          <w:color w:val="000000"/>
          <w:sz w:val="24"/>
          <w:szCs w:val="24"/>
          <w:highlight w:val="none"/>
        </w:rPr>
        <w:t xml:space="preserve">王女士</w:t>
      </w:r>
      <w:r>
        <w:rPr>
          <w:rFonts w:hAnsi="宋体"/>
          <w:color w:val="000000"/>
          <w:sz w:val="24"/>
          <w:szCs w:val="24"/>
          <w:highlight w:val="none"/>
        </w:rPr>
      </w:r>
      <w:r/>
    </w:p>
    <w:p>
      <w:pPr>
        <w:pStyle w:val="1037"/>
        <w:ind w:firstLine="720"/>
        <w:spacing w:line="360" w:lineRule="auto"/>
        <w:rPr>
          <w:rFonts w:ascii="Times New Roman" w:hAnsi="Times New Roman"/>
          <w:color w:val="000000"/>
          <w:sz w:val="24"/>
          <w:szCs w:val="24"/>
          <w:highlight w:val="none"/>
        </w:rPr>
      </w:pPr>
      <w:r>
        <w:rPr>
          <w:rFonts w:ascii="Times New Roman" w:hAnsi="Times New Roman"/>
          <w:color w:val="000000"/>
          <w:sz w:val="24"/>
          <w:highlight w:val="none"/>
        </w:rPr>
        <w:t xml:space="preserve">电    话：</w:t>
      </w:r>
      <w:r>
        <w:rPr>
          <w:rFonts w:ascii="Times New Roman" w:hAnsi="Times New Roman"/>
          <w:color w:val="000000"/>
          <w:sz w:val="24"/>
          <w:highlight w:val="none"/>
        </w:rPr>
        <w:t xml:space="preserve">0519-89853339</w:t>
      </w:r>
      <w:r>
        <w:rPr>
          <w:rFonts w:ascii="Times New Roman" w:hAnsi="Times New Roman"/>
          <w:color w:val="000000"/>
          <w:sz w:val="24"/>
          <w:szCs w:val="24"/>
          <w:highlight w:val="none"/>
        </w:rPr>
      </w:r>
      <w:r/>
    </w:p>
    <w:p>
      <w:pPr>
        <w:pStyle w:val="998"/>
        <w:ind w:firstLine="5880"/>
        <w:jc w:val="right"/>
        <w:spacing w:line="360" w:lineRule="auto"/>
        <w:rPr>
          <w:color w:val="000000"/>
          <w:sz w:val="24"/>
          <w:highlight w:val="none"/>
        </w:rPr>
      </w:pPr>
      <w:r>
        <w:rPr>
          <w:color w:val="000000"/>
          <w:sz w:val="24"/>
          <w:highlight w:val="none"/>
        </w:rPr>
      </w:r>
      <w:r/>
    </w:p>
    <w:p>
      <w:pPr>
        <w:pStyle w:val="998"/>
        <w:jc w:val="center"/>
        <w:spacing w:line="360" w:lineRule="auto"/>
        <w:rPr>
          <w:b/>
          <w:color w:val="000000"/>
          <w:sz w:val="32"/>
          <w:szCs w:val="32"/>
          <w:highlight w:val="none"/>
        </w:rPr>
        <w:outlineLvl w:val="0"/>
      </w:pPr>
      <w:r>
        <w:rPr>
          <w:color w:val="000000"/>
          <w:sz w:val="24"/>
          <w:highlight w:val="none"/>
        </w:rPr>
        <w:br w:type="page" w:clear="all"/>
      </w:r>
      <w:bookmarkStart w:id="35" w:name="_Toc305158854"/>
      <w:r/>
      <w:bookmarkStart w:id="36" w:name="_Toc195842950"/>
      <w:r/>
      <w:bookmarkStart w:id="37" w:name="_Toc512937850"/>
      <w:r/>
      <w:bookmarkStart w:id="38" w:name="_Toc353873938"/>
      <w:r/>
      <w:bookmarkStart w:id="39" w:name="_Toc353825548"/>
      <w:r/>
      <w:bookmarkStart w:id="40" w:name="_Toc150774783"/>
      <w:r/>
      <w:bookmarkStart w:id="41" w:name="_Toc8403"/>
      <w:r/>
      <w:bookmarkStart w:id="42" w:name="_Toc226965856"/>
      <w:r/>
      <w:bookmarkStart w:id="43" w:name="_Toc305158928"/>
      <w:r/>
      <w:bookmarkStart w:id="44" w:name="_Toc127151777"/>
      <w:r/>
      <w:bookmarkStart w:id="45" w:name="_Toc264969275"/>
      <w:r/>
      <w:bookmarkStart w:id="46" w:name="_Toc265228423"/>
      <w:r/>
      <w:bookmarkStart w:id="47" w:name="_Toc127161488"/>
      <w:r>
        <w:rPr>
          <w:b/>
          <w:color w:val="000000"/>
          <w:sz w:val="36"/>
          <w:szCs w:val="36"/>
          <w:highlight w:val="none"/>
        </w:rPr>
        <w:t xml:space="preserve">第二章   供应商须知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b/>
          <w:color w:val="000000"/>
          <w:sz w:val="32"/>
          <w:szCs w:val="32"/>
          <w:highlight w:val="none"/>
        </w:rPr>
      </w:r>
      <w:r/>
    </w:p>
    <w:p>
      <w:pPr>
        <w:pStyle w:val="1000"/>
        <w:spacing w:before="0" w:line="360" w:lineRule="auto"/>
        <w:tabs>
          <w:tab w:val="center" w:pos="4592" w:leader="none"/>
          <w:tab w:val="left" w:pos="7860" w:leader="none"/>
        </w:tabs>
        <w:rPr>
          <w:rFonts w:ascii="Times New Roman" w:hAnsi="Times New Roman" w:eastAsia="宋体"/>
          <w:color w:val="000000"/>
          <w:sz w:val="28"/>
          <w:highlight w:val="none"/>
        </w:rPr>
      </w:pPr>
      <w:r/>
      <w:bookmarkStart w:id="48" w:name="_Toc195842884"/>
      <w:r/>
      <w:bookmarkStart w:id="49" w:name="_Toc226965792"/>
      <w:r/>
      <w:bookmarkStart w:id="50" w:name="_Toc151193689"/>
      <w:r/>
      <w:bookmarkStart w:id="51" w:name="_Toc150509270"/>
      <w:r/>
      <w:bookmarkStart w:id="52" w:name="_Toc127151720"/>
      <w:r/>
      <w:bookmarkStart w:id="53" w:name="_Toc164351613"/>
      <w:r/>
      <w:bookmarkStart w:id="54" w:name="_Toc151193907"/>
      <w:r/>
      <w:bookmarkStart w:id="55" w:name="_Toc164608788"/>
      <w:r/>
      <w:bookmarkStart w:id="56" w:name="_Toc151193833"/>
      <w:r/>
      <w:bookmarkStart w:id="57" w:name="_Toc150480757"/>
      <w:r/>
      <w:bookmarkStart w:id="58" w:name="_Toc151193761"/>
      <w:r/>
      <w:bookmarkStart w:id="59" w:name="_Toc226309763"/>
      <w:r/>
      <w:bookmarkStart w:id="60" w:name="_Toc151193617"/>
      <w:r/>
      <w:bookmarkStart w:id="61" w:name="_Toc149720812"/>
      <w:r/>
      <w:bookmarkStart w:id="62" w:name="_Toc150774724"/>
      <w:r/>
      <w:bookmarkStart w:id="63" w:name="_Toc151190146"/>
      <w:r/>
      <w:bookmarkStart w:id="64" w:name="_Toc127161433"/>
      <w:r/>
      <w:bookmarkStart w:id="65" w:name="_Toc142311021"/>
      <w:r/>
      <w:bookmarkStart w:id="66" w:name="_Toc127151519"/>
      <w:r/>
      <w:bookmarkStart w:id="67" w:name="_Toc164229214"/>
      <w:r/>
      <w:bookmarkStart w:id="68" w:name="_Toc520356144"/>
      <w:r/>
      <w:bookmarkStart w:id="69" w:name="_Toc226337215"/>
      <w:r/>
      <w:bookmarkStart w:id="70" w:name="_Toc164608633"/>
      <w:r/>
      <w:bookmarkStart w:id="71" w:name="_Toc150774619"/>
      <w:r/>
      <w:bookmarkStart w:id="72" w:name="_Toc164229360"/>
      <w:r/>
      <w:bookmarkStart w:id="73" w:name="_Toc226965709"/>
      <w:r>
        <w:rPr>
          <w:rFonts w:ascii="Times New Roman" w:hAnsi="Times New Roman" w:eastAsia="宋体"/>
          <w:color w:val="000000"/>
          <w:sz w:val="28"/>
          <w:highlight w:val="none"/>
        </w:rPr>
        <w:t xml:space="preserve">供应商须知资料表</w:t>
      </w:r>
      <w:r>
        <w:rPr>
          <w:rFonts w:ascii="Times New Roman" w:hAnsi="Times New Roman" w:eastAsia="宋体"/>
          <w:color w:val="000000"/>
          <w:sz w:val="28"/>
          <w:highlight w:val="none"/>
        </w:rPr>
      </w:r>
      <w:r/>
    </w:p>
    <w:p>
      <w:pPr>
        <w:pStyle w:val="998"/>
        <w:jc w:val="center"/>
        <w:rPr>
          <w:b/>
          <w:color w:val="000000"/>
          <w:sz w:val="28"/>
          <w:szCs w:val="28"/>
          <w:highlight w:val="none"/>
        </w:rPr>
      </w:pPr>
      <w:r>
        <w:rPr>
          <w:b/>
          <w:color w:val="000000"/>
          <w:sz w:val="28"/>
          <w:szCs w:val="28"/>
          <w:highlight w:val="none"/>
        </w:rPr>
      </w:r>
      <w:r/>
    </w:p>
    <w:p>
      <w:pPr>
        <w:pStyle w:val="998"/>
        <w:ind w:firstLine="480"/>
        <w:spacing w:line="360" w:lineRule="auto"/>
        <w:rPr>
          <w:color w:val="000000"/>
          <w:sz w:val="24"/>
          <w:highlight w:val="none"/>
        </w:rPr>
      </w:pPr>
      <w:r>
        <w:rPr>
          <w:color w:val="000000"/>
          <w:sz w:val="24"/>
          <w:highlight w:val="none"/>
        </w:rPr>
        <w:t xml:space="preserve">本表是对供应商须知的具体补充和修改，如有矛盾，均以本资料表为准。标记“</w:t>
      </w:r>
      <w:r>
        <w:rPr>
          <w:rFonts w:hint="eastAsia"/>
          <w:color w:val="000000"/>
          <w:sz w:val="24"/>
          <w:highlight w:val="none"/>
        </w:rPr>
        <w:t xml:space="preserve">■</w:t>
      </w:r>
      <w:r>
        <w:rPr>
          <w:color w:val="000000"/>
          <w:sz w:val="24"/>
          <w:highlight w:val="none"/>
        </w:rPr>
        <w:t xml:space="preserve">”的选项意为适用于本项目，标记“</w:t>
      </w:r>
      <w:r>
        <w:rPr>
          <w:rFonts w:hint="eastAsia"/>
          <w:color w:val="000000"/>
          <w:sz w:val="24"/>
          <w:highlight w:val="none"/>
          <w:lang w:eastAsia="zh-CN"/>
        </w:rPr>
        <w:t xml:space="preserve">□</w:t>
      </w:r>
      <w:r>
        <w:rPr>
          <w:color w:val="000000"/>
          <w:sz w:val="24"/>
          <w:highlight w:val="none"/>
        </w:rPr>
        <w:t xml:space="preserve">”的选项意为不适用于本项目。</w:t>
      </w:r>
      <w:r>
        <w:rPr>
          <w:color w:val="000000"/>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998"/>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998"/>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253" w:type="dxa"/>
            <w:vAlign w:val="center"/>
            <w:textDirection w:val="lrTb"/>
            <w:noWrap w:val="false"/>
          </w:tcPr>
          <w:p>
            <w:pPr>
              <w:pStyle w:val="998"/>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103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998"/>
              <w:jc w:val="center"/>
              <w:rPr>
                <w:color w:val="000000"/>
                <w:sz w:val="24"/>
                <w:highlight w:val="none"/>
              </w:rPr>
            </w:pPr>
            <w:r>
              <w:rPr>
                <w:color w:val="000000"/>
                <w:sz w:val="24"/>
                <w:highlight w:val="none"/>
              </w:rPr>
              <w:t xml:space="preserve">科研仪器设备</w:t>
            </w:r>
            <w:r>
              <w:rPr>
                <w:color w:val="000000"/>
                <w:sz w:val="24"/>
                <w:highlight w:val="none"/>
              </w:rPr>
            </w:r>
            <w:r/>
          </w:p>
        </w:tc>
        <w:tc>
          <w:tcPr>
            <w:tcW w:w="7253" w:type="dxa"/>
            <w:vAlign w:val="center"/>
            <w:textDirection w:val="lrTb"/>
            <w:noWrap w:val="false"/>
          </w:tcPr>
          <w:p>
            <w:pPr>
              <w:pStyle w:val="998"/>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998"/>
              <w:jc w:val="left"/>
              <w:rPr>
                <w:color w:val="000000"/>
                <w:sz w:val="24"/>
                <w:highlight w:val="none"/>
              </w:rPr>
            </w:pPr>
            <w:r>
              <w:rPr>
                <w:rFonts w:hint="eastAsia"/>
                <w:color w:val="000000"/>
                <w:sz w:val="24"/>
                <w:highlight w:val="none"/>
                <w:lang w:eastAsia="zh-CN"/>
              </w:rPr>
              <w:t xml:space="preserve">□</w:t>
            </w:r>
            <w:r>
              <w:rPr>
                <w:color w:val="000000"/>
                <w:sz w:val="24"/>
                <w:highlight w:val="none"/>
              </w:rPr>
              <w:t xml:space="preserve">是</w:t>
            </w:r>
            <w:r>
              <w:rPr>
                <w:color w:val="000000"/>
                <w:sz w:val="24"/>
                <w:highlight w:val="none"/>
              </w:rPr>
            </w:r>
            <w:r/>
          </w:p>
          <w:p>
            <w:pPr>
              <w:pStyle w:val="998"/>
              <w:jc w:val="left"/>
              <w:rPr>
                <w:color w:val="000000"/>
                <w:sz w:val="24"/>
                <w:highlight w:val="none"/>
              </w:rPr>
            </w:pPr>
            <w:r>
              <w:rPr>
                <w:rFonts w:hint="eastAsia"/>
                <w:color w:val="000000"/>
                <w:sz w:val="24"/>
                <w:highlight w:val="none"/>
              </w:rPr>
              <w:t xml:space="preserve">■</w:t>
            </w:r>
            <w:r>
              <w:rPr>
                <w:color w:val="000000"/>
                <w:sz w:val="24"/>
                <w:highlight w:val="none"/>
              </w:rPr>
              <w:t xml:space="preserve">否</w:t>
            </w:r>
            <w:r>
              <w:rPr>
                <w:color w:val="000000"/>
                <w:sz w:val="24"/>
                <w:highlight w:val="none"/>
              </w:rPr>
            </w:r>
            <w:r/>
          </w:p>
        </w:tc>
      </w:tr>
      <w:tr>
        <w:trPr>
          <w:trHeight w:val="64"/>
        </w:trPr>
        <w:tc>
          <w:tcPr>
            <w:tcW w:w="988" w:type="dxa"/>
            <w:vAlign w:val="center"/>
            <w:textDirection w:val="lrTb"/>
            <w:noWrap w:val="false"/>
          </w:tcPr>
          <w:p>
            <w:pPr>
              <w:pStyle w:val="103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3.2.5</w:t>
            </w:r>
            <w:r>
              <w:rPr>
                <w:rFonts w:ascii="Times New Roman" w:hAnsi="Times New Roman"/>
                <w:color w:val="000000"/>
                <w:sz w:val="24"/>
                <w:szCs w:val="24"/>
                <w:highlight w:val="none"/>
              </w:rPr>
            </w:r>
            <w:r/>
          </w:p>
        </w:tc>
        <w:tc>
          <w:tcPr>
            <w:tcW w:w="1701" w:type="dxa"/>
            <w:vAlign w:val="center"/>
            <w:textDirection w:val="lrTb"/>
            <w:noWrap w:val="false"/>
          </w:tcPr>
          <w:p>
            <w:pPr>
              <w:pStyle w:val="998"/>
              <w:jc w:val="center"/>
              <w:rPr>
                <w:color w:val="000000"/>
                <w:sz w:val="24"/>
                <w:highlight w:val="none"/>
              </w:rPr>
            </w:pPr>
            <w:r>
              <w:rPr>
                <w:color w:val="000000"/>
                <w:sz w:val="24"/>
                <w:highlight w:val="none"/>
              </w:rPr>
              <w:t xml:space="preserve">标的所属行业</w:t>
            </w:r>
            <w:r>
              <w:rPr>
                <w:color w:val="000000"/>
                <w:sz w:val="24"/>
                <w:highlight w:val="none"/>
              </w:rPr>
            </w:r>
            <w:r/>
          </w:p>
        </w:tc>
        <w:tc>
          <w:tcPr>
            <w:tcW w:w="7253" w:type="dxa"/>
            <w:vAlign w:val="center"/>
            <w:textDirection w:val="lrTb"/>
            <w:noWrap w:val="false"/>
          </w:tcPr>
          <w:p>
            <w:pPr>
              <w:pStyle w:val="998"/>
              <w:jc w:val="left"/>
              <w:rPr>
                <w:rFonts w:hint="eastAsia" w:eastAsia="宋体"/>
                <w:color w:val="000000"/>
                <w:sz w:val="24"/>
                <w:highlight w:val="none"/>
                <w:lang w:val="en-US" w:eastAsia="zh-CN"/>
              </w:rPr>
            </w:pPr>
            <w:r>
              <w:rPr>
                <w:color w:val="000000"/>
                <w:sz w:val="24"/>
                <w:highlight w:val="none"/>
              </w:rPr>
              <w:t xml:space="preserve">本项目采购标的对应的中小企业划分标准所属行业：</w:t>
            </w:r>
            <w:r>
              <w:rPr>
                <w:rFonts w:hint="eastAsia"/>
                <w:color w:val="000000"/>
                <w:sz w:val="24"/>
                <w:highlight w:val="none"/>
                <w:u w:val="single"/>
                <w:lang w:val="en-US" w:eastAsia="zh-CN"/>
              </w:rPr>
              <w:t xml:space="preserve">其他未列明行业</w:t>
            </w:r>
            <w:r>
              <w:rPr>
                <w:rFonts w:hint="eastAsia" w:eastAsia="宋体"/>
                <w:color w:val="000000"/>
                <w:sz w:val="24"/>
                <w:highlight w:val="none"/>
                <w:lang w:val="en-US" w:eastAsia="zh-CN"/>
              </w:rPr>
            </w:r>
            <w:r/>
          </w:p>
        </w:tc>
      </w:tr>
      <w:tr>
        <w:trPr>
          <w:trHeight w:val="721"/>
        </w:trPr>
        <w:tc>
          <w:tcPr>
            <w:tcW w:w="988" w:type="dxa"/>
            <w:vAlign w:val="center"/>
            <w:textDirection w:val="lrTb"/>
            <w:noWrap w:val="false"/>
          </w:tcPr>
          <w:p>
            <w:pPr>
              <w:pStyle w:val="103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6.3</w:t>
            </w:r>
            <w:r>
              <w:rPr>
                <w:rFonts w:ascii="Times New Roman" w:hAnsi="Times New Roman"/>
                <w:color w:val="000000"/>
                <w:sz w:val="24"/>
                <w:szCs w:val="24"/>
                <w:highlight w:val="none"/>
              </w:rPr>
            </w:r>
            <w:r/>
          </w:p>
        </w:tc>
        <w:tc>
          <w:tcPr>
            <w:tcW w:w="1701" w:type="dxa"/>
            <w:vAlign w:val="center"/>
            <w:textDirection w:val="lrTb"/>
            <w:noWrap w:val="false"/>
          </w:tcPr>
          <w:p>
            <w:pPr>
              <w:pStyle w:val="998"/>
              <w:rPr>
                <w:color w:val="000000"/>
                <w:sz w:val="24"/>
                <w:highlight w:val="none"/>
              </w:rPr>
            </w:pPr>
            <w:r>
              <w:rPr>
                <w:color w:val="000000"/>
                <w:sz w:val="24"/>
                <w:highlight w:val="none"/>
              </w:rPr>
              <w:t xml:space="preserve">对单一来源采购文件的澄清或修改</w:t>
            </w:r>
            <w:r>
              <w:rPr>
                <w:color w:val="000000"/>
                <w:sz w:val="24"/>
                <w:highlight w:val="none"/>
              </w:rPr>
            </w:r>
            <w:r/>
          </w:p>
        </w:tc>
        <w:tc>
          <w:tcPr>
            <w:tcW w:w="7253" w:type="dxa"/>
            <w:vAlign w:val="center"/>
            <w:textDirection w:val="lrTb"/>
            <w:noWrap w:val="false"/>
          </w:tcPr>
          <w:p>
            <w:pPr>
              <w:pStyle w:val="998"/>
              <w:jc w:val="left"/>
              <w:rPr>
                <w:color w:val="000000"/>
                <w:sz w:val="24"/>
                <w:highlight w:val="none"/>
              </w:rPr>
            </w:pPr>
            <w:r>
              <w:rPr>
                <w:color w:val="000000"/>
                <w:sz w:val="24"/>
                <w:highlight w:val="none"/>
              </w:rPr>
              <w:t xml:space="preserve">提交响应文件截止之日</w:t>
            </w:r>
            <w:r>
              <w:rPr>
                <w:color w:val="000000"/>
                <w:sz w:val="24"/>
                <w:highlight w:val="none"/>
                <w:u w:val="single"/>
              </w:rPr>
              <w:t xml:space="preserve">1</w:t>
            </w:r>
            <w:r>
              <w:rPr>
                <w:color w:val="000000"/>
                <w:sz w:val="24"/>
                <w:highlight w:val="none"/>
              </w:rPr>
              <w:t xml:space="preserve">个工作日前</w:t>
            </w:r>
            <w:r>
              <w:rPr>
                <w:color w:val="000000"/>
                <w:sz w:val="24"/>
                <w:highlight w:val="none"/>
              </w:rPr>
            </w:r>
            <w:r/>
          </w:p>
        </w:tc>
      </w:tr>
      <w:tr>
        <w:trPr>
          <w:trHeight w:val="721"/>
        </w:trPr>
        <w:tc>
          <w:tcPr>
            <w:tcW w:w="988" w:type="dxa"/>
            <w:vAlign w:val="center"/>
            <w:textDirection w:val="lrTb"/>
            <w:noWrap w:val="false"/>
          </w:tcPr>
          <w:p>
            <w:pPr>
              <w:pStyle w:val="103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9.2</w:t>
            </w:r>
            <w:r>
              <w:rPr>
                <w:rFonts w:ascii="Times New Roman" w:hAnsi="Times New Roman"/>
                <w:color w:val="000000"/>
                <w:sz w:val="24"/>
                <w:szCs w:val="24"/>
                <w:highlight w:val="none"/>
              </w:rPr>
            </w:r>
            <w:r/>
          </w:p>
        </w:tc>
        <w:tc>
          <w:tcPr>
            <w:tcW w:w="1701" w:type="dxa"/>
            <w:vAlign w:val="center"/>
            <w:textDirection w:val="lrTb"/>
            <w:noWrap w:val="false"/>
          </w:tcPr>
          <w:p>
            <w:pPr>
              <w:pStyle w:val="998"/>
              <w:ind w:firstLine="480"/>
              <w:rPr>
                <w:color w:val="000000"/>
                <w:sz w:val="24"/>
                <w:highlight w:val="none"/>
              </w:rPr>
            </w:pPr>
            <w:r>
              <w:rPr>
                <w:color w:val="000000"/>
                <w:sz w:val="24"/>
                <w:highlight w:val="none"/>
              </w:rPr>
              <w:t xml:space="preserve">报价</w:t>
            </w:r>
            <w:r>
              <w:rPr>
                <w:color w:val="000000"/>
                <w:sz w:val="24"/>
                <w:highlight w:val="none"/>
              </w:rPr>
            </w:r>
            <w:r/>
          </w:p>
        </w:tc>
        <w:tc>
          <w:tcPr>
            <w:tcW w:w="7253" w:type="dxa"/>
            <w:vAlign w:val="center"/>
            <w:textDirection w:val="lrTb"/>
            <w:noWrap w:val="false"/>
          </w:tcPr>
          <w:p>
            <w:pPr>
              <w:pStyle w:val="998"/>
              <w:jc w:val="left"/>
              <w:rPr>
                <w:color w:val="000000"/>
                <w:sz w:val="24"/>
                <w:highlight w:val="none"/>
              </w:rPr>
            </w:pPr>
            <w:r>
              <w:rPr>
                <w:color w:val="000000"/>
                <w:sz w:val="24"/>
                <w:highlight w:val="none"/>
              </w:rPr>
              <w:t xml:space="preserve">报价的特殊规定：</w:t>
            </w:r>
            <w:r>
              <w:rPr>
                <w:color w:val="000000"/>
                <w:sz w:val="24"/>
                <w:highlight w:val="none"/>
              </w:rPr>
            </w:r>
            <w:r/>
          </w:p>
          <w:p>
            <w:pPr>
              <w:pStyle w:val="998"/>
              <w:jc w:val="left"/>
              <w:rPr>
                <w:color w:val="000000"/>
                <w:sz w:val="24"/>
                <w:highlight w:val="none"/>
              </w:rPr>
            </w:pPr>
            <w:r>
              <w:rPr>
                <w:rFonts w:hint="eastAsia"/>
                <w:color w:val="000000"/>
                <w:sz w:val="24"/>
                <w:highlight w:val="none"/>
              </w:rPr>
              <w:t xml:space="preserve">■</w:t>
            </w:r>
            <w:r>
              <w:rPr>
                <w:color w:val="000000"/>
                <w:sz w:val="24"/>
                <w:highlight w:val="none"/>
              </w:rPr>
              <w:t xml:space="preserve">无</w:t>
            </w:r>
            <w:r>
              <w:rPr>
                <w:color w:val="000000"/>
                <w:sz w:val="24"/>
                <w:highlight w:val="none"/>
              </w:rPr>
            </w:r>
            <w:r/>
          </w:p>
          <w:p>
            <w:pPr>
              <w:pStyle w:val="998"/>
              <w:jc w:val="left"/>
              <w:rPr>
                <w:color w:val="000000"/>
                <w:sz w:val="24"/>
                <w:highlight w:val="none"/>
              </w:rPr>
            </w:pPr>
            <w:r>
              <w:rPr>
                <w:rFonts w:hint="eastAsia"/>
                <w:color w:val="000000"/>
                <w:sz w:val="24"/>
                <w:highlight w:val="none"/>
                <w:lang w:eastAsia="zh-CN"/>
              </w:rPr>
              <w:t xml:space="preserve">□</w:t>
            </w:r>
            <w:r>
              <w:rPr>
                <w:color w:val="000000"/>
                <w:sz w:val="24"/>
                <w:highlight w:val="none"/>
              </w:rPr>
              <w:t xml:space="preserve">有，具体情形：___________。</w:t>
            </w:r>
            <w:r>
              <w:rPr>
                <w:color w:val="000000"/>
                <w:sz w:val="24"/>
                <w:highlight w:val="none"/>
              </w:rPr>
            </w:r>
            <w:r/>
          </w:p>
        </w:tc>
      </w:tr>
      <w:tr>
        <w:trPr>
          <w:trHeight w:val="20"/>
        </w:trPr>
        <w:tc>
          <w:tcPr>
            <w:tcW w:w="988" w:type="dxa"/>
            <w:vAlign w:val="center"/>
            <w:textDirection w:val="lrTb"/>
            <w:noWrap w:val="false"/>
          </w:tcPr>
          <w:p>
            <w:pPr>
              <w:pStyle w:val="103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10.1</w:t>
            </w:r>
            <w:r>
              <w:rPr>
                <w:rFonts w:ascii="Times New Roman" w:hAnsi="Times New Roman"/>
                <w:color w:val="000000"/>
                <w:sz w:val="24"/>
                <w:szCs w:val="24"/>
                <w:highlight w:val="none"/>
              </w:rPr>
            </w:r>
            <w:r/>
          </w:p>
        </w:tc>
        <w:tc>
          <w:tcPr>
            <w:tcW w:w="1701" w:type="dxa"/>
            <w:vAlign w:val="center"/>
            <w:textDirection w:val="lrTb"/>
            <w:noWrap w:val="false"/>
          </w:tcPr>
          <w:p>
            <w:pPr>
              <w:pStyle w:val="998"/>
              <w:jc w:val="center"/>
              <w:rPr>
                <w:color w:val="000000"/>
                <w:sz w:val="24"/>
                <w:highlight w:val="none"/>
              </w:rPr>
            </w:pPr>
            <w:r>
              <w:rPr>
                <w:color w:val="000000"/>
                <w:sz w:val="24"/>
                <w:highlight w:val="none"/>
              </w:rPr>
              <w:t xml:space="preserve">保证金</w:t>
            </w:r>
            <w:r>
              <w:rPr>
                <w:color w:val="000000"/>
                <w:sz w:val="24"/>
                <w:highlight w:val="none"/>
              </w:rPr>
            </w:r>
            <w:r/>
          </w:p>
        </w:tc>
        <w:tc>
          <w:tcPr>
            <w:tcW w:w="7253" w:type="dxa"/>
            <w:vAlign w:val="center"/>
            <w:textDirection w:val="lrTb"/>
            <w:noWrap w:val="false"/>
          </w:tcPr>
          <w:p>
            <w:pPr>
              <w:pStyle w:val="1037"/>
              <w:rPr>
                <w:rFonts w:ascii="Times New Roman" w:hAnsi="Times New Roman"/>
                <w:color w:val="000000"/>
                <w:sz w:val="24"/>
                <w:szCs w:val="24"/>
                <w:highlight w:val="none"/>
              </w:rPr>
            </w:pPr>
            <w:r>
              <w:rPr>
                <w:rFonts w:ascii="Times New Roman" w:hAnsi="Times New Roman"/>
                <w:color w:val="000000"/>
                <w:sz w:val="24"/>
                <w:szCs w:val="24"/>
                <w:highlight w:val="none"/>
              </w:rPr>
              <w:t xml:space="preserve">免收</w:t>
            </w:r>
            <w:r>
              <w:rPr>
                <w:rFonts w:ascii="Times New Roman" w:hAnsi="Times New Roman"/>
                <w:color w:val="000000"/>
                <w:sz w:val="24"/>
                <w:szCs w:val="24"/>
                <w:highlight w:val="none"/>
              </w:rPr>
            </w:r>
            <w:r/>
          </w:p>
        </w:tc>
      </w:tr>
      <w:tr>
        <w:trPr>
          <w:trHeight w:val="20"/>
        </w:trPr>
        <w:tc>
          <w:tcPr>
            <w:tcW w:w="988" w:type="dxa"/>
            <w:vAlign w:val="center"/>
            <w:textDirection w:val="lrTb"/>
            <w:noWrap w:val="false"/>
          </w:tcPr>
          <w:p>
            <w:pPr>
              <w:pStyle w:val="103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11.1</w:t>
            </w:r>
            <w:r>
              <w:rPr>
                <w:rFonts w:ascii="Times New Roman" w:hAnsi="Times New Roman"/>
                <w:color w:val="000000"/>
                <w:sz w:val="24"/>
                <w:szCs w:val="24"/>
                <w:highlight w:val="none"/>
              </w:rPr>
            </w:r>
            <w:r/>
          </w:p>
        </w:tc>
        <w:tc>
          <w:tcPr>
            <w:tcW w:w="1701" w:type="dxa"/>
            <w:vAlign w:val="center"/>
            <w:textDirection w:val="lrTb"/>
            <w:noWrap w:val="false"/>
          </w:tcPr>
          <w:p>
            <w:pPr>
              <w:pStyle w:val="998"/>
              <w:jc w:val="center"/>
              <w:rPr>
                <w:color w:val="000000"/>
                <w:sz w:val="24"/>
                <w:highlight w:val="none"/>
              </w:rPr>
            </w:pPr>
            <w:r>
              <w:rPr>
                <w:color w:val="000000"/>
                <w:sz w:val="24"/>
                <w:highlight w:val="none"/>
              </w:rPr>
              <w:t xml:space="preserve">响应有效期</w:t>
            </w:r>
            <w:r>
              <w:rPr>
                <w:color w:val="000000"/>
                <w:sz w:val="24"/>
                <w:highlight w:val="none"/>
              </w:rPr>
            </w:r>
            <w:r/>
          </w:p>
        </w:tc>
        <w:tc>
          <w:tcPr>
            <w:tcW w:w="7253" w:type="dxa"/>
            <w:vAlign w:val="center"/>
            <w:textDirection w:val="lrTb"/>
            <w:noWrap w:val="false"/>
          </w:tcPr>
          <w:p>
            <w:pPr>
              <w:pStyle w:val="998"/>
              <w:jc w:val="left"/>
              <w:rPr>
                <w:color w:val="000000"/>
                <w:sz w:val="24"/>
                <w:highlight w:val="none"/>
              </w:rPr>
            </w:pPr>
            <w:r>
              <w:rPr>
                <w:color w:val="000000"/>
                <w:sz w:val="24"/>
                <w:highlight w:val="none"/>
              </w:rPr>
              <w:t xml:space="preserve">自提交响应文件的截止之日起算60日历天。</w:t>
            </w:r>
            <w:r>
              <w:rPr>
                <w:color w:val="000000"/>
                <w:sz w:val="24"/>
                <w:highlight w:val="none"/>
              </w:rPr>
            </w:r>
            <w:r/>
          </w:p>
        </w:tc>
      </w:tr>
      <w:tr>
        <w:trPr>
          <w:trHeight w:val="543"/>
        </w:trPr>
        <w:tc>
          <w:tcPr>
            <w:tcW w:w="988" w:type="dxa"/>
            <w:vAlign w:val="center"/>
            <w:textDirection w:val="lrTb"/>
            <w:noWrap w:val="false"/>
          </w:tcPr>
          <w:p>
            <w:pPr>
              <w:pStyle w:val="103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16.1</w:t>
            </w:r>
            <w:r>
              <w:rPr>
                <w:rFonts w:ascii="Times New Roman" w:hAnsi="Times New Roman"/>
                <w:color w:val="000000"/>
                <w:sz w:val="24"/>
                <w:szCs w:val="24"/>
                <w:highlight w:val="none"/>
              </w:rPr>
            </w:r>
            <w:r/>
          </w:p>
        </w:tc>
        <w:tc>
          <w:tcPr>
            <w:tcW w:w="1701" w:type="dxa"/>
            <w:vAlign w:val="center"/>
            <w:textDirection w:val="lrTb"/>
            <w:noWrap w:val="false"/>
          </w:tcPr>
          <w:p>
            <w:pPr>
              <w:pStyle w:val="998"/>
              <w:jc w:val="center"/>
              <w:rPr>
                <w:color w:val="000000"/>
                <w:sz w:val="24"/>
                <w:highlight w:val="none"/>
              </w:rPr>
            </w:pPr>
            <w:r>
              <w:rPr>
                <w:color w:val="000000"/>
                <w:sz w:val="24"/>
                <w:highlight w:val="none"/>
              </w:rPr>
              <w:t xml:space="preserve">解密地点</w:t>
            </w:r>
            <w:r>
              <w:rPr>
                <w:color w:val="000000"/>
                <w:sz w:val="24"/>
                <w:highlight w:val="none"/>
              </w:rPr>
            </w:r>
            <w:r/>
          </w:p>
        </w:tc>
        <w:tc>
          <w:tcPr>
            <w:tcW w:w="7253" w:type="dxa"/>
            <w:vAlign w:val="center"/>
            <w:textDirection w:val="lrTb"/>
            <w:noWrap w:val="false"/>
          </w:tcPr>
          <w:p>
            <w:pPr>
              <w:pStyle w:val="998"/>
              <w:jc w:val="left"/>
              <w:rPr>
                <w:color w:val="000000"/>
                <w:sz w:val="24"/>
                <w:highlight w:val="none"/>
              </w:rPr>
            </w:pPr>
            <w:r>
              <w:rPr>
                <w:color w:val="000000"/>
                <w:sz w:val="24"/>
                <w:highlight w:val="none"/>
              </w:rPr>
              <w:t xml:space="preserve">地点：</w:t>
            </w:r>
            <w:r>
              <w:rPr>
                <w:rFonts w:hint="eastAsia"/>
                <w:color w:val="000000"/>
                <w:sz w:val="24"/>
                <w:highlight w:val="none"/>
              </w:rPr>
              <w:t xml:space="preserve">通过系统在线解密</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103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22.5</w:t>
            </w:r>
            <w:r>
              <w:rPr>
                <w:rFonts w:ascii="Times New Roman" w:hAnsi="Times New Roman"/>
                <w:color w:val="000000"/>
                <w:sz w:val="24"/>
                <w:szCs w:val="24"/>
                <w:highlight w:val="none"/>
              </w:rPr>
            </w:r>
            <w:r/>
          </w:p>
        </w:tc>
        <w:tc>
          <w:tcPr>
            <w:tcW w:w="1701" w:type="dxa"/>
            <w:vAlign w:val="center"/>
            <w:textDirection w:val="lrTb"/>
            <w:noWrap w:val="false"/>
          </w:tcPr>
          <w:p>
            <w:pPr>
              <w:pStyle w:val="998"/>
              <w:jc w:val="center"/>
              <w:rPr>
                <w:color w:val="000000"/>
                <w:sz w:val="24"/>
                <w:highlight w:val="none"/>
              </w:rPr>
            </w:pPr>
            <w:r>
              <w:rPr>
                <w:color w:val="000000"/>
                <w:sz w:val="24"/>
                <w:highlight w:val="none"/>
              </w:rPr>
              <w:t xml:space="preserve">分包</w:t>
            </w:r>
            <w:r>
              <w:rPr>
                <w:color w:val="000000"/>
                <w:sz w:val="24"/>
                <w:highlight w:val="none"/>
              </w:rPr>
            </w:r>
            <w:r/>
          </w:p>
        </w:tc>
        <w:tc>
          <w:tcPr>
            <w:tcW w:w="7253" w:type="dxa"/>
            <w:vAlign w:val="center"/>
            <w:textDirection w:val="lrTb"/>
            <w:noWrap w:val="false"/>
          </w:tcPr>
          <w:p>
            <w:pPr>
              <w:pStyle w:val="998"/>
              <w:jc w:val="left"/>
              <w:rPr>
                <w:color w:val="000000"/>
                <w:sz w:val="24"/>
                <w:highlight w:val="none"/>
              </w:rPr>
            </w:pPr>
            <w:r>
              <w:rPr>
                <w:color w:val="000000"/>
                <w:sz w:val="24"/>
                <w:highlight w:val="none"/>
              </w:rPr>
              <w:t xml:space="preserve">本项目是否允许分包： </w:t>
            </w:r>
            <w:r>
              <w:rPr>
                <w:color w:val="000000"/>
                <w:sz w:val="24"/>
                <w:highlight w:val="none"/>
              </w:rPr>
            </w:r>
            <w:r/>
          </w:p>
          <w:p>
            <w:pPr>
              <w:pStyle w:val="998"/>
              <w:jc w:val="left"/>
              <w:rPr>
                <w:color w:val="000000"/>
                <w:sz w:val="24"/>
                <w:highlight w:val="none"/>
              </w:rPr>
            </w:pPr>
            <w:r>
              <w:rPr>
                <w:rFonts w:hint="eastAsia"/>
                <w:color w:val="000000"/>
                <w:sz w:val="24"/>
                <w:highlight w:val="none"/>
              </w:rPr>
              <w:t xml:space="preserve">■</w:t>
            </w:r>
            <w:r>
              <w:rPr>
                <w:color w:val="000000"/>
                <w:sz w:val="24"/>
                <w:highlight w:val="none"/>
              </w:rPr>
              <w:t xml:space="preserve">不允许</w:t>
            </w:r>
            <w:r>
              <w:rPr>
                <w:color w:val="000000"/>
                <w:sz w:val="24"/>
                <w:highlight w:val="none"/>
              </w:rPr>
            </w:r>
            <w:r/>
          </w:p>
          <w:p>
            <w:pPr>
              <w:pStyle w:val="998"/>
              <w:jc w:val="left"/>
              <w:rPr>
                <w:color w:val="000000"/>
                <w:sz w:val="24"/>
                <w:highlight w:val="none"/>
              </w:rPr>
            </w:pPr>
            <w:r>
              <w:rPr>
                <w:rFonts w:hint="eastAsia"/>
                <w:color w:val="000000"/>
                <w:sz w:val="24"/>
                <w:highlight w:val="none"/>
                <w:lang w:eastAsia="zh-CN"/>
              </w:rPr>
              <w:t xml:space="preserve">□</w:t>
            </w:r>
            <w:r>
              <w:rPr>
                <w:color w:val="000000"/>
                <w:sz w:val="24"/>
                <w:highlight w:val="none"/>
              </w:rPr>
              <w:t xml:space="preserve">允许，具体要求：</w:t>
            </w:r>
            <w:r>
              <w:rPr>
                <w:color w:val="000000"/>
                <w:sz w:val="24"/>
                <w:highlight w:val="none"/>
              </w:rPr>
            </w:r>
            <w:r/>
          </w:p>
          <w:p>
            <w:pPr>
              <w:pStyle w:val="998"/>
              <w:jc w:val="left"/>
              <w:rPr>
                <w:color w:val="000000"/>
                <w:sz w:val="24"/>
                <w:highlight w:val="none"/>
              </w:rPr>
            </w:pPr>
            <w:r>
              <w:rPr>
                <w:color w:val="000000"/>
                <w:sz w:val="24"/>
                <w:highlight w:val="none"/>
              </w:rPr>
              <w:t xml:space="preserve">（1）可以分包履行的具体内容：__________；</w:t>
            </w:r>
            <w:r>
              <w:rPr>
                <w:color w:val="000000"/>
                <w:sz w:val="24"/>
                <w:highlight w:val="none"/>
              </w:rPr>
            </w:r>
            <w:r/>
          </w:p>
          <w:p>
            <w:pPr>
              <w:pStyle w:val="998"/>
              <w:jc w:val="left"/>
              <w:rPr>
                <w:color w:val="000000"/>
                <w:sz w:val="24"/>
                <w:highlight w:val="none"/>
              </w:rPr>
            </w:pPr>
            <w:r>
              <w:rPr>
                <w:color w:val="000000"/>
                <w:sz w:val="24"/>
                <w:highlight w:val="none"/>
              </w:rPr>
              <w:t xml:space="preserve">（2）允许分包的金额或者比例：__________；</w:t>
            </w:r>
            <w:r>
              <w:rPr>
                <w:color w:val="000000"/>
                <w:sz w:val="24"/>
                <w:highlight w:val="none"/>
              </w:rPr>
            </w:r>
            <w:r/>
          </w:p>
          <w:p>
            <w:pPr>
              <w:pStyle w:val="998"/>
              <w:jc w:val="left"/>
              <w:rPr>
                <w:color w:val="000000"/>
                <w:sz w:val="24"/>
                <w:highlight w:val="none"/>
                <w:u w:val="single"/>
              </w:rPr>
            </w:pPr>
            <w:r>
              <w:rPr>
                <w:color w:val="000000"/>
                <w:sz w:val="24"/>
                <w:highlight w:val="none"/>
              </w:rPr>
              <w:t xml:space="preserve">（3）其他要求：__________。</w:t>
            </w:r>
            <w:r>
              <w:rPr>
                <w:color w:val="000000"/>
                <w:sz w:val="24"/>
                <w:highlight w:val="none"/>
                <w:u w:val="single"/>
              </w:rPr>
            </w:r>
            <w:r/>
          </w:p>
        </w:tc>
      </w:tr>
      <w:tr>
        <w:trPr>
          <w:trHeight w:val="20"/>
        </w:trPr>
        <w:tc>
          <w:tcPr>
            <w:tcW w:w="988" w:type="dxa"/>
            <w:vAlign w:val="center"/>
            <w:textDirection w:val="lrTb"/>
            <w:noWrap w:val="false"/>
          </w:tcPr>
          <w:p>
            <w:pPr>
              <w:pStyle w:val="103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23.1.1</w:t>
            </w:r>
            <w:r>
              <w:rPr>
                <w:rFonts w:ascii="Times New Roman" w:hAnsi="Times New Roman"/>
                <w:color w:val="000000"/>
                <w:sz w:val="24"/>
                <w:szCs w:val="24"/>
                <w:highlight w:val="none"/>
              </w:rPr>
            </w:r>
            <w:r/>
          </w:p>
        </w:tc>
        <w:tc>
          <w:tcPr>
            <w:tcW w:w="1701" w:type="dxa"/>
            <w:vAlign w:val="center"/>
            <w:textDirection w:val="lrTb"/>
            <w:noWrap w:val="false"/>
          </w:tcPr>
          <w:p>
            <w:pPr>
              <w:pStyle w:val="998"/>
              <w:jc w:val="center"/>
              <w:rPr>
                <w:color w:val="000000"/>
                <w:sz w:val="24"/>
                <w:highlight w:val="none"/>
              </w:rPr>
            </w:pPr>
            <w:r>
              <w:rPr>
                <w:color w:val="000000"/>
                <w:sz w:val="24"/>
                <w:highlight w:val="none"/>
              </w:rPr>
              <w:t xml:space="preserve">询问</w:t>
            </w:r>
            <w:r>
              <w:rPr>
                <w:color w:val="000000"/>
                <w:sz w:val="24"/>
                <w:highlight w:val="none"/>
              </w:rPr>
            </w:r>
            <w:r/>
          </w:p>
        </w:tc>
        <w:tc>
          <w:tcPr>
            <w:tcW w:w="7253" w:type="dxa"/>
            <w:vAlign w:val="center"/>
            <w:textDirection w:val="lrTb"/>
            <w:noWrap w:val="false"/>
          </w:tcPr>
          <w:p>
            <w:pPr>
              <w:pStyle w:val="998"/>
              <w:jc w:val="left"/>
              <w:rPr>
                <w:color w:val="000000"/>
                <w:sz w:val="24"/>
                <w:highlight w:val="none"/>
              </w:rPr>
            </w:pPr>
            <w:r>
              <w:rPr>
                <w:color w:val="000000"/>
                <w:sz w:val="24"/>
                <w:highlight w:val="none"/>
              </w:rPr>
              <w:t xml:space="preserve">询问送达形式：</w:t>
            </w:r>
            <w:r>
              <w:rPr>
                <w:rFonts w:hint="eastAsia"/>
                <w:color w:val="000000"/>
                <w:sz w:val="24"/>
                <w:highlight w:val="none"/>
                <w:u w:val="single"/>
              </w:rPr>
              <w:t xml:space="preserve">书面形式</w:t>
            </w:r>
            <w:r>
              <w:rPr>
                <w:color w:val="000000"/>
                <w:sz w:val="24"/>
                <w:highlight w:val="none"/>
              </w:rPr>
              <w:t xml:space="preserve">_。</w:t>
            </w:r>
            <w:r>
              <w:rPr>
                <w:color w:val="000000"/>
                <w:sz w:val="24"/>
                <w:highlight w:val="none"/>
              </w:rPr>
            </w:r>
            <w:r/>
          </w:p>
        </w:tc>
      </w:tr>
      <w:tr>
        <w:trPr>
          <w:trHeight w:val="20"/>
        </w:trPr>
        <w:tc>
          <w:tcPr>
            <w:tcW w:w="988" w:type="dxa"/>
            <w:vAlign w:val="center"/>
            <w:textDirection w:val="lrTb"/>
            <w:noWrap w:val="false"/>
          </w:tcPr>
          <w:p>
            <w:pPr>
              <w:pStyle w:val="103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23.3</w:t>
            </w:r>
            <w:r>
              <w:rPr>
                <w:rFonts w:ascii="Times New Roman" w:hAnsi="Times New Roman"/>
                <w:color w:val="000000"/>
                <w:sz w:val="24"/>
                <w:szCs w:val="24"/>
                <w:highlight w:val="none"/>
              </w:rPr>
            </w:r>
            <w:r/>
          </w:p>
        </w:tc>
        <w:tc>
          <w:tcPr>
            <w:tcW w:w="1701" w:type="dxa"/>
            <w:vAlign w:val="center"/>
            <w:textDirection w:val="lrTb"/>
            <w:noWrap w:val="false"/>
          </w:tcPr>
          <w:p>
            <w:pPr>
              <w:pStyle w:val="998"/>
              <w:jc w:val="center"/>
              <w:rPr>
                <w:color w:val="000000"/>
                <w:sz w:val="24"/>
                <w:highlight w:val="none"/>
              </w:rPr>
            </w:pPr>
            <w:r>
              <w:rPr>
                <w:color w:val="000000"/>
                <w:sz w:val="24"/>
                <w:highlight w:val="none"/>
              </w:rPr>
              <w:t xml:space="preserve">联系方式</w:t>
            </w:r>
            <w:r>
              <w:rPr>
                <w:color w:val="000000"/>
                <w:sz w:val="24"/>
                <w:highlight w:val="none"/>
              </w:rPr>
            </w:r>
            <w:r/>
          </w:p>
        </w:tc>
        <w:tc>
          <w:tcPr>
            <w:tcW w:w="7253" w:type="dxa"/>
            <w:vAlign w:val="center"/>
            <w:textDirection w:val="lrTb"/>
            <w:noWrap w:val="false"/>
          </w:tcPr>
          <w:p>
            <w:pPr>
              <w:pStyle w:val="998"/>
              <w:jc w:val="left"/>
              <w:rPr>
                <w:color w:val="000000"/>
                <w:sz w:val="24"/>
                <w:highlight w:val="none"/>
              </w:rPr>
            </w:pPr>
            <w:r>
              <w:rPr>
                <w:color w:val="000000"/>
                <w:sz w:val="24"/>
                <w:highlight w:val="none"/>
              </w:rPr>
              <w:t xml:space="preserve">接收询问和质疑的联系方式</w:t>
            </w:r>
            <w:r>
              <w:rPr>
                <w:color w:val="000000"/>
                <w:sz w:val="24"/>
                <w:highlight w:val="none"/>
              </w:rPr>
            </w:r>
            <w:r/>
          </w:p>
          <w:p>
            <w:pPr>
              <w:pStyle w:val="998"/>
              <w:jc w:val="left"/>
              <w:rPr>
                <w:color w:val="000000"/>
                <w:sz w:val="24"/>
                <w:highlight w:val="none"/>
              </w:rPr>
            </w:pPr>
            <w:r>
              <w:rPr>
                <w:color w:val="000000"/>
                <w:sz w:val="24"/>
                <w:highlight w:val="none"/>
              </w:rPr>
              <w:t xml:space="preserve">联系部门：</w:t>
            </w:r>
            <w:r>
              <w:rPr>
                <w:rFonts w:hint="eastAsia"/>
                <w:color w:val="000000"/>
                <w:sz w:val="24"/>
                <w:highlight w:val="none"/>
                <w:u w:val="single"/>
              </w:rPr>
              <w:t xml:space="preserve">常州盈泰招标有限公司</w:t>
            </w:r>
            <w:r>
              <w:rPr>
                <w:color w:val="000000"/>
                <w:sz w:val="24"/>
                <w:highlight w:val="none"/>
              </w:rPr>
              <w:t xml:space="preserve">；</w:t>
            </w:r>
            <w:r>
              <w:rPr>
                <w:color w:val="000000"/>
                <w:sz w:val="24"/>
                <w:highlight w:val="none"/>
              </w:rPr>
            </w:r>
            <w:r/>
          </w:p>
          <w:p>
            <w:pPr>
              <w:pStyle w:val="998"/>
              <w:jc w:val="left"/>
              <w:rPr>
                <w:color w:val="000000"/>
                <w:sz w:val="24"/>
                <w:highlight w:val="none"/>
              </w:rPr>
            </w:pPr>
            <w:r>
              <w:rPr>
                <w:color w:val="000000"/>
                <w:sz w:val="24"/>
                <w:highlight w:val="none"/>
              </w:rPr>
              <w:t xml:space="preserve">联系电话：</w:t>
            </w:r>
            <w:r>
              <w:rPr>
                <w:rFonts w:hint="eastAsia"/>
                <w:color w:val="000000"/>
                <w:sz w:val="24"/>
                <w:highlight w:val="none"/>
                <w:u w:val="single"/>
              </w:rPr>
              <w:t xml:space="preserve">0519-89853339</w:t>
            </w:r>
            <w:r>
              <w:rPr>
                <w:color w:val="000000"/>
                <w:sz w:val="24"/>
                <w:highlight w:val="none"/>
              </w:rPr>
              <w:t xml:space="preserve">；</w:t>
            </w:r>
            <w:r>
              <w:rPr>
                <w:color w:val="000000"/>
                <w:sz w:val="24"/>
                <w:highlight w:val="none"/>
              </w:rPr>
            </w:r>
            <w:r/>
          </w:p>
          <w:p>
            <w:pPr>
              <w:pStyle w:val="998"/>
              <w:jc w:val="left"/>
              <w:rPr>
                <w:color w:val="000000"/>
                <w:sz w:val="24"/>
                <w:highlight w:val="none"/>
              </w:rPr>
            </w:pPr>
            <w:r>
              <w:rPr>
                <w:color w:val="000000"/>
                <w:sz w:val="24"/>
                <w:highlight w:val="none"/>
              </w:rPr>
              <w:t xml:space="preserve">通讯地址：</w:t>
            </w:r>
            <w:r>
              <w:rPr>
                <w:rFonts w:hint="eastAsia"/>
                <w:color w:val="000000"/>
                <w:sz w:val="24"/>
                <w:highlight w:val="none"/>
                <w:u w:val="single"/>
              </w:rPr>
              <w:t xml:space="preserve">常州市新北区太湖中路8号锦湖创新中心A座11楼</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103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24.1</w:t>
            </w:r>
            <w:r>
              <w:rPr>
                <w:rFonts w:ascii="Times New Roman" w:hAnsi="Times New Roman"/>
                <w:color w:val="000000"/>
                <w:sz w:val="24"/>
                <w:szCs w:val="24"/>
                <w:highlight w:val="none"/>
              </w:rPr>
            </w:r>
            <w:r/>
          </w:p>
        </w:tc>
        <w:tc>
          <w:tcPr>
            <w:tcW w:w="1701" w:type="dxa"/>
            <w:vAlign w:val="center"/>
            <w:textDirection w:val="lrTb"/>
            <w:noWrap w:val="false"/>
          </w:tcPr>
          <w:p>
            <w:pPr>
              <w:pStyle w:val="998"/>
              <w:jc w:val="center"/>
              <w:rPr>
                <w:color w:val="000000"/>
                <w:sz w:val="24"/>
                <w:highlight w:val="none"/>
              </w:rPr>
            </w:pPr>
            <w:r>
              <w:rPr>
                <w:color w:val="000000"/>
                <w:sz w:val="24"/>
                <w:highlight w:val="none"/>
              </w:rPr>
              <w:t xml:space="preserve">代理费</w:t>
            </w:r>
            <w:r>
              <w:rPr>
                <w:color w:val="000000"/>
                <w:sz w:val="24"/>
                <w:highlight w:val="none"/>
              </w:rPr>
            </w:r>
            <w:r/>
          </w:p>
        </w:tc>
        <w:tc>
          <w:tcPr>
            <w:tcW w:w="7253" w:type="dxa"/>
            <w:vAlign w:val="center"/>
            <w:textDirection w:val="lrTb"/>
            <w:noWrap w:val="false"/>
          </w:tcPr>
          <w:p>
            <w:pPr>
              <w:pStyle w:val="998"/>
              <w:jc w:val="left"/>
              <w:rPr>
                <w:color w:val="000000"/>
                <w:sz w:val="24"/>
                <w:highlight w:val="none"/>
              </w:rPr>
            </w:pPr>
            <w:r>
              <w:rPr>
                <w:color w:val="000000"/>
                <w:sz w:val="24"/>
                <w:highlight w:val="none"/>
              </w:rPr>
              <w:t xml:space="preserve">收费对象：</w:t>
            </w:r>
            <w:r>
              <w:rPr>
                <w:color w:val="000000"/>
                <w:sz w:val="24"/>
                <w:highlight w:val="none"/>
              </w:rPr>
            </w:r>
            <w:r/>
          </w:p>
          <w:p>
            <w:pPr>
              <w:pStyle w:val="998"/>
              <w:jc w:val="left"/>
              <w:rPr>
                <w:color w:val="000000"/>
                <w:sz w:val="24"/>
                <w:highlight w:val="none"/>
              </w:rPr>
            </w:pPr>
            <w:r>
              <w:rPr>
                <w:rFonts w:hint="eastAsia"/>
                <w:color w:val="000000"/>
                <w:sz w:val="24"/>
                <w:highlight w:val="none"/>
                <w:lang w:eastAsia="zh-CN"/>
              </w:rPr>
              <w:t xml:space="preserve">□</w:t>
            </w:r>
            <w:r>
              <w:rPr>
                <w:color w:val="000000"/>
                <w:sz w:val="24"/>
                <w:highlight w:val="none"/>
              </w:rPr>
              <w:t xml:space="preserve">采购人</w:t>
            </w:r>
            <w:r>
              <w:rPr>
                <w:color w:val="000000"/>
                <w:sz w:val="24"/>
                <w:highlight w:val="none"/>
              </w:rPr>
            </w:r>
            <w:r/>
          </w:p>
          <w:p>
            <w:pPr>
              <w:pStyle w:val="998"/>
              <w:jc w:val="left"/>
              <w:rPr>
                <w:color w:val="000000"/>
                <w:sz w:val="24"/>
                <w:highlight w:val="none"/>
              </w:rPr>
            </w:pPr>
            <w:r>
              <w:rPr>
                <w:rFonts w:hint="eastAsia"/>
                <w:color w:val="000000"/>
                <w:sz w:val="24"/>
                <w:highlight w:val="none"/>
              </w:rPr>
              <w:t xml:space="preserve">■</w:t>
            </w:r>
            <w:r>
              <w:rPr>
                <w:color w:val="000000"/>
                <w:sz w:val="24"/>
                <w:highlight w:val="none"/>
              </w:rPr>
              <w:t xml:space="preserve">成交供应商</w:t>
            </w:r>
            <w:r>
              <w:rPr>
                <w:color w:val="000000"/>
                <w:sz w:val="24"/>
                <w:highlight w:val="none"/>
              </w:rPr>
            </w:r>
            <w:r/>
          </w:p>
          <w:p>
            <w:pPr>
              <w:pStyle w:val="1076"/>
              <w:rPr>
                <w:b/>
                <w:bCs/>
                <w:color w:val="000000"/>
                <w:highlight w:val="none"/>
              </w:rPr>
            </w:pPr>
            <w:r>
              <w:rPr>
                <w:b/>
                <w:bCs/>
                <w:color w:val="000000"/>
                <w:highlight w:val="none"/>
              </w:rPr>
              <w:t xml:space="preserve">代理服务费按项目</w:t>
            </w:r>
            <w:r>
              <w:rPr>
                <w:rFonts w:hint="eastAsia"/>
                <w:b/>
                <w:bCs/>
                <w:color w:val="000000"/>
                <w:highlight w:val="none"/>
                <w:lang w:val="en-US" w:eastAsia="zh-CN"/>
              </w:rPr>
              <w:t xml:space="preserve">成交</w:t>
            </w:r>
            <w:r>
              <w:rPr>
                <w:b/>
                <w:bCs/>
                <w:color w:val="000000"/>
                <w:highlight w:val="none"/>
              </w:rPr>
              <w:t xml:space="preserve">金额的％收取。</w:t>
            </w:r>
            <w:r>
              <w:rPr>
                <w:b/>
                <w:bCs/>
                <w:color w:val="000000"/>
                <w:highlight w:val="none"/>
              </w:rPr>
            </w:r>
            <w:r/>
          </w:p>
          <w:p>
            <w:pPr>
              <w:pStyle w:val="998"/>
              <w:jc w:val="left"/>
              <w:rPr>
                <w:color w:val="000000"/>
                <w:sz w:val="24"/>
                <w:highlight w:val="none"/>
              </w:rPr>
            </w:pPr>
            <w:r>
              <w:rPr>
                <w:rFonts w:hint="eastAsia"/>
                <w:color w:val="000000"/>
                <w:sz w:val="24"/>
                <w:highlight w:val="none"/>
              </w:rPr>
              <w:t xml:space="preserve">2.代理服务收费按上述计算方法不足人民币3000元的，按人民币3000元收取。</w:t>
            </w:r>
            <w:r>
              <w:rPr>
                <w:color w:val="000000"/>
                <w:sz w:val="24"/>
                <w:highlight w:val="none"/>
              </w:rPr>
            </w:r>
            <w:r/>
          </w:p>
          <w:p>
            <w:pPr>
              <w:pStyle w:val="998"/>
              <w:jc w:val="left"/>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缴纳时间：</w:t>
            </w:r>
            <w:r>
              <w:rPr>
                <w:rFonts w:hint="eastAsia"/>
                <w:color w:val="000000"/>
                <w:sz w:val="24"/>
                <w:highlight w:val="none"/>
                <w:u w:val="single"/>
              </w:rPr>
              <w:t xml:space="preserve">成交供应商应在领取成交通知书时将代理服务费付至采购代理机构</w:t>
            </w:r>
            <w:r>
              <w:rPr>
                <w:color w:val="000000"/>
                <w:sz w:val="24"/>
                <w:highlight w:val="none"/>
              </w:rPr>
              <w:t xml:space="preserve">。     </w:t>
            </w:r>
            <w:r>
              <w:rPr>
                <w:color w:val="000000"/>
                <w:sz w:val="24"/>
                <w:highlight w:val="none"/>
              </w:rPr>
            </w:r>
            <w:r/>
          </w:p>
        </w:tc>
      </w:tr>
    </w:tbl>
    <w:p>
      <w:pPr>
        <w:pStyle w:val="998"/>
        <w:jc w:val="both"/>
        <w:spacing w:line="360" w:lineRule="auto"/>
        <w:tabs>
          <w:tab w:val="left" w:pos="5580" w:leader="none"/>
        </w:tabs>
        <w:rPr>
          <w:color w:val="000000"/>
          <w:sz w:val="24"/>
          <w:highlight w:val="none"/>
        </w:rPr>
        <w:sectPr>
          <w:footerReference w:type="default" r:id="rId19"/>
          <w:footerReference w:type="first" r:id="rId20"/>
          <w:footnotePr/>
          <w:endnotePr/>
          <w:type w:val="nextPage"/>
          <w:pgSz w:w="11907" w:h="16840" w:orient="portrait"/>
          <w:pgMar w:top="1418" w:right="1134" w:bottom="1418" w:left="1701" w:header="851" w:footer="851" w:gutter="0"/>
          <w:pgNumType w:start="1"/>
          <w:cols w:num="1" w:sep="0" w:space="1701" w:equalWidth="1"/>
          <w:docGrid w:linePitch="360"/>
          <w:titlePg/>
        </w:sectPr>
      </w:pPr>
      <w:r>
        <w:rPr>
          <w:color w:val="000000"/>
          <w:sz w:val="24"/>
          <w:highlight w:val="none"/>
        </w:rPr>
      </w:r>
      <w:r/>
    </w:p>
    <w:p>
      <w:pPr>
        <w:pStyle w:val="998"/>
        <w:jc w:val="center"/>
        <w:spacing w:before="240" w:after="240"/>
        <w:rPr>
          <w:b/>
          <w:color w:val="000000"/>
          <w:sz w:val="28"/>
          <w:szCs w:val="28"/>
          <w:highlight w:val="none"/>
        </w:rPr>
      </w:pPr>
      <w:r/>
      <w:bookmarkStart w:id="74" w:name="_Toc305158859"/>
      <w:r/>
      <w:bookmarkStart w:id="75" w:name="_Toc353873662"/>
      <w:r/>
      <w:bookmarkStart w:id="76" w:name="_Toc265228355"/>
      <w:r/>
      <w:bookmarkStart w:id="77" w:name="_Toc226337213"/>
      <w:r/>
      <w:bookmarkStart w:id="78" w:name="_Toc226965790"/>
      <w:r/>
      <w:bookmarkStart w:id="79" w:name="_Toc142311019"/>
      <w:r/>
      <w:bookmarkStart w:id="80" w:name="_Toc150774722"/>
      <w:r/>
      <w:bookmarkStart w:id="81" w:name="_Toc353873932"/>
      <w:r/>
      <w:bookmarkStart w:id="82" w:name="_Toc353825542"/>
      <w:r/>
      <w:bookmarkStart w:id="83" w:name="_Toc127151517"/>
      <w:r/>
      <w:bookmarkStart w:id="84" w:name="_Toc264969207"/>
      <w:r/>
      <w:bookmarkStart w:id="85" w:name="_Toc305158785"/>
      <w:r/>
      <w:bookmarkStart w:id="86" w:name="_Toc195842882"/>
      <w:r/>
      <w:bookmarkStart w:id="87" w:name="_Toc150480755"/>
      <w:r>
        <w:rPr>
          <w:b/>
          <w:color w:val="000000"/>
          <w:sz w:val="28"/>
          <w:szCs w:val="28"/>
          <w:highlight w:val="none"/>
        </w:rPr>
        <w:t xml:space="preserve">供应商须知</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b/>
          <w:color w:val="000000"/>
          <w:sz w:val="28"/>
          <w:szCs w:val="28"/>
          <w:highlight w:val="none"/>
        </w:rPr>
      </w:r>
      <w:r/>
    </w:p>
    <w:p>
      <w:pPr>
        <w:pStyle w:val="1000"/>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88" w:name="_Toc520356143"/>
      <w:r/>
      <w:bookmarkStart w:id="89" w:name="_Toc127151518"/>
      <w:r>
        <w:rPr>
          <w:rFonts w:ascii="Times New Roman" w:hAnsi="Times New Roman" w:eastAsia="宋体"/>
          <w:color w:val="000000"/>
          <w:sz w:val="28"/>
          <w:highlight w:val="none"/>
        </w:rPr>
        <w:tab/>
      </w:r>
      <w:bookmarkStart w:id="90" w:name="_Toc265228356"/>
      <w:r/>
      <w:bookmarkStart w:id="91" w:name="_Toc151193760"/>
      <w:r/>
      <w:bookmarkStart w:id="92" w:name="_Toc226309762"/>
      <w:r/>
      <w:bookmarkStart w:id="93" w:name="_Toc305158786"/>
      <w:r/>
      <w:bookmarkStart w:id="94" w:name="_Toc151190145"/>
      <w:r/>
      <w:bookmarkStart w:id="95" w:name="_Toc264969208"/>
      <w:r/>
      <w:bookmarkStart w:id="96" w:name="_Toc151193688"/>
      <w:r/>
      <w:bookmarkStart w:id="97" w:name="_Toc151193906"/>
      <w:r/>
      <w:bookmarkStart w:id="98" w:name="_Toc226965708"/>
      <w:r/>
      <w:bookmarkStart w:id="99" w:name="_Toc151193616"/>
      <w:r/>
      <w:bookmarkStart w:id="100" w:name="_Toc142311020"/>
      <w:r/>
      <w:bookmarkStart w:id="101" w:name="_Toc226337214"/>
      <w:r/>
      <w:bookmarkStart w:id="102" w:name="_Toc150480756"/>
      <w:r/>
      <w:bookmarkStart w:id="103" w:name="_Toc226965791"/>
      <w:r/>
      <w:bookmarkStart w:id="104" w:name="_Toc305158860"/>
      <w:r/>
      <w:bookmarkStart w:id="105" w:name="_Toc195842883"/>
      <w:r/>
      <w:bookmarkStart w:id="106" w:name="_Toc150774723"/>
      <w:r/>
      <w:bookmarkStart w:id="107" w:name="_Toc150509269"/>
      <w:r/>
      <w:bookmarkStart w:id="108" w:name="_Toc151193832"/>
      <w:r/>
      <w:bookmarkStart w:id="109" w:name="_Toc150774618"/>
      <w:r>
        <w:rPr>
          <w:rFonts w:ascii="Times New Roman" w:hAnsi="Times New Roman" w:eastAsia="宋体"/>
          <w:color w:val="000000"/>
          <w:sz w:val="28"/>
          <w:highlight w:val="none"/>
        </w:rPr>
        <w:t xml:space="preserve">一   说  明</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998"/>
        <w:numPr>
          <w:ilvl w:val="0"/>
          <w:numId w:val="9"/>
        </w:numPr>
        <w:ind w:left="357" w:hanging="357"/>
        <w:spacing w:line="360" w:lineRule="auto"/>
        <w:tabs>
          <w:tab w:val="left" w:pos="360" w:leader="none"/>
        </w:tabs>
        <w:rPr>
          <w:color w:val="000000"/>
          <w:sz w:val="24"/>
          <w:highlight w:val="none"/>
        </w:rPr>
        <w:outlineLvl w:val="1"/>
      </w:pPr>
      <w:r/>
      <w:bookmarkStart w:id="110" w:name="_Toc265228357"/>
      <w:r/>
      <w:bookmarkStart w:id="111" w:name="_Toc305158861"/>
      <w:r/>
      <w:bookmarkStart w:id="112" w:name="_Toc305158787"/>
      <w:r/>
      <w:bookmarkStart w:id="113" w:name="_Toc264969209"/>
      <w:r>
        <w:rPr>
          <w:color w:val="000000"/>
          <w:sz w:val="24"/>
          <w:highlight w:val="none"/>
        </w:rPr>
        <w:t xml:space="preserve">采购人、采购代理机构、供应商（申请人）</w:t>
      </w:r>
      <w:bookmarkEnd w:id="110"/>
      <w:r/>
      <w:bookmarkEnd w:id="111"/>
      <w:r/>
      <w:bookmarkEnd w:id="112"/>
      <w:r/>
      <w:bookmarkEnd w:id="113"/>
      <w:r>
        <w:rPr>
          <w:color w:val="000000"/>
          <w:sz w:val="24"/>
          <w:highlight w:val="none"/>
        </w:rPr>
        <w:t xml:space="preserve">、联合体</w:t>
      </w:r>
      <w:r>
        <w:rPr>
          <w:color w:val="000000"/>
          <w:sz w:val="24"/>
          <w:highlight w:val="none"/>
        </w:rPr>
      </w:r>
      <w:r/>
    </w:p>
    <w:p>
      <w:pPr>
        <w:pStyle w:val="998"/>
        <w:numPr>
          <w:ilvl w:val="1"/>
          <w:numId w:val="9"/>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采购人、采购代理机构：指依法进行政府采购的国家机关、事业单位、团体组织，及其委托的采购代理机构。本项目采购人、采购代理机构见第一章《采购邀请》。</w:t>
      </w:r>
      <w:r>
        <w:rPr>
          <w:color w:val="000000"/>
          <w:sz w:val="24"/>
          <w:highlight w:val="none"/>
        </w:rPr>
      </w:r>
      <w:r/>
    </w:p>
    <w:p>
      <w:pPr>
        <w:pStyle w:val="998"/>
        <w:numPr>
          <w:ilvl w:val="1"/>
          <w:numId w:val="9"/>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供应商（也称“申请人”）：指向采购人提供货物、工程或者服务的法人、其他组织或者自然人。</w:t>
      </w:r>
      <w:r>
        <w:rPr>
          <w:color w:val="000000"/>
          <w:sz w:val="24"/>
          <w:highlight w:val="none"/>
        </w:rPr>
      </w:r>
      <w:r/>
    </w:p>
    <w:p>
      <w:pPr>
        <w:pStyle w:val="998"/>
        <w:numPr>
          <w:ilvl w:val="1"/>
          <w:numId w:val="9"/>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998"/>
        <w:numPr>
          <w:ilvl w:val="0"/>
          <w:numId w:val="9"/>
        </w:numPr>
        <w:ind w:left="357" w:hanging="357"/>
        <w:spacing w:line="360" w:lineRule="auto"/>
        <w:tabs>
          <w:tab w:val="left" w:pos="360" w:leader="none"/>
        </w:tabs>
        <w:rPr>
          <w:color w:val="000000"/>
          <w:sz w:val="24"/>
          <w:highlight w:val="none"/>
        </w:rPr>
        <w:outlineLvl w:val="1"/>
      </w:pPr>
      <w:r/>
      <w:bookmarkStart w:id="114" w:name="_Toc164351614"/>
      <w:r/>
      <w:bookmarkStart w:id="115" w:name="_Toc151193618"/>
      <w:r/>
      <w:bookmarkStart w:id="116" w:name="_Toc151193762"/>
      <w:r/>
      <w:bookmarkStart w:id="117" w:name="_Toc226965710"/>
      <w:r/>
      <w:bookmarkStart w:id="118" w:name="_Toc164608789"/>
      <w:r/>
      <w:bookmarkStart w:id="119" w:name="_Toc151190147"/>
      <w:r/>
      <w:bookmarkStart w:id="120" w:name="_Toc164608634"/>
      <w:r/>
      <w:bookmarkStart w:id="121" w:name="_Toc226965793"/>
      <w:r/>
      <w:bookmarkStart w:id="122" w:name="_Toc305158862"/>
      <w:r/>
      <w:bookmarkStart w:id="123" w:name="_Toc149720813"/>
      <w:r/>
      <w:bookmarkStart w:id="124" w:name="_Toc305158788"/>
      <w:r/>
      <w:bookmarkStart w:id="125" w:name="_Toc226337216"/>
      <w:r/>
      <w:bookmarkStart w:id="126" w:name="_Toc150774725"/>
      <w:r/>
      <w:bookmarkStart w:id="127" w:name="_Toc164229215"/>
      <w:r/>
      <w:bookmarkStart w:id="128" w:name="_Toc151193834"/>
      <w:r/>
      <w:bookmarkStart w:id="129" w:name="_Toc264969210"/>
      <w:r/>
      <w:bookmarkStart w:id="130" w:name="_Toc150774620"/>
      <w:r/>
      <w:bookmarkStart w:id="131" w:name="_Toc151193908"/>
      <w:r/>
      <w:bookmarkStart w:id="132" w:name="_Toc150509271"/>
      <w:r/>
      <w:bookmarkStart w:id="133" w:name="_Toc195842885"/>
      <w:r/>
      <w:bookmarkStart w:id="134" w:name="_Toc142311022"/>
      <w:r/>
      <w:bookmarkStart w:id="135" w:name="_Toc164229361"/>
      <w:r/>
      <w:bookmarkStart w:id="136" w:name="_Toc127161434"/>
      <w:r/>
      <w:bookmarkStart w:id="137" w:name="_Toc265228358"/>
      <w:r/>
      <w:bookmarkStart w:id="138" w:name="_Toc150480758"/>
      <w:r/>
      <w:bookmarkStart w:id="139" w:name="_Toc226309764"/>
      <w:r/>
      <w:bookmarkStart w:id="140" w:name="_Toc127151520"/>
      <w:r/>
      <w:bookmarkStart w:id="141" w:name="_Toc151193690"/>
      <w:r/>
      <w:bookmarkStart w:id="142" w:name="_Toc127151721"/>
      <w:r>
        <w:rPr>
          <w:color w:val="000000"/>
          <w:sz w:val="24"/>
          <w:highlight w:val="none"/>
        </w:rPr>
        <w:t xml:space="preserve">资金来源</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Pr>
          <w:color w:val="000000"/>
          <w:sz w:val="24"/>
          <w:highlight w:val="none"/>
        </w:rPr>
        <w:t xml:space="preserve">、科研仪器设备采购</w:t>
      </w:r>
      <w:r>
        <w:rPr>
          <w:color w:val="000000"/>
          <w:sz w:val="24"/>
          <w:highlight w:val="none"/>
        </w:rPr>
      </w:r>
      <w:r/>
    </w:p>
    <w:p>
      <w:pPr>
        <w:pStyle w:val="998"/>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rPr>
          <w:color w:val="000000"/>
          <w:sz w:val="24"/>
          <w:highlight w:val="none"/>
        </w:rPr>
      </w:r>
      <w:r/>
    </w:p>
    <w:p>
      <w:pPr>
        <w:pStyle w:val="998"/>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是否属于科研仪器设备采购见《供应商须知资料表》。</w:t>
      </w:r>
      <w:r>
        <w:rPr>
          <w:color w:val="000000"/>
          <w:sz w:val="24"/>
          <w:highlight w:val="none"/>
        </w:rPr>
      </w:r>
      <w:r/>
    </w:p>
    <w:p>
      <w:pPr>
        <w:pStyle w:val="998"/>
        <w:numPr>
          <w:ilvl w:val="0"/>
          <w:numId w:val="9"/>
        </w:numPr>
        <w:ind w:left="357" w:hanging="357"/>
        <w:spacing w:line="360" w:lineRule="auto"/>
        <w:tabs>
          <w:tab w:val="left" w:pos="360" w:leader="none"/>
        </w:tabs>
        <w:rPr>
          <w:color w:val="000000"/>
          <w:sz w:val="24"/>
          <w:highlight w:val="none"/>
        </w:rPr>
        <w:outlineLvl w:val="1"/>
      </w:pPr>
      <w:r/>
      <w:bookmarkStart w:id="143" w:name="_Toc305158864"/>
      <w:r/>
      <w:bookmarkStart w:id="144" w:name="_Toc226309766"/>
      <w:r/>
      <w:bookmarkStart w:id="145" w:name="_Toc150774622"/>
      <w:r/>
      <w:bookmarkStart w:id="146" w:name="_Toc151193620"/>
      <w:r/>
      <w:bookmarkStart w:id="147" w:name="_Toc151190149"/>
      <w:r/>
      <w:bookmarkStart w:id="148" w:name="_Toc151193692"/>
      <w:r/>
      <w:bookmarkStart w:id="149" w:name="_Toc195842887"/>
      <w:r/>
      <w:bookmarkStart w:id="150" w:name="_Toc142311024"/>
      <w:r/>
      <w:bookmarkStart w:id="151" w:name="_Toc127151522"/>
      <w:r/>
      <w:bookmarkStart w:id="152" w:name="_Toc265228360"/>
      <w:r/>
      <w:bookmarkStart w:id="153" w:name="_Toc226965795"/>
      <w:r/>
      <w:bookmarkStart w:id="154" w:name="_Toc264969212"/>
      <w:r/>
      <w:bookmarkStart w:id="155" w:name="_Toc151193764"/>
      <w:r/>
      <w:bookmarkStart w:id="156" w:name="_Toc226965712"/>
      <w:r/>
      <w:bookmarkStart w:id="157" w:name="_Toc520356146"/>
      <w:r/>
      <w:bookmarkStart w:id="158" w:name="_Toc226337218"/>
      <w:r/>
      <w:bookmarkStart w:id="159" w:name="_Toc150509273"/>
      <w:r/>
      <w:bookmarkStart w:id="160" w:name="_Toc151193910"/>
      <w:r/>
      <w:bookmarkStart w:id="161" w:name="_Toc150774727"/>
      <w:r/>
      <w:bookmarkStart w:id="162" w:name="_Toc305158790"/>
      <w:r/>
      <w:bookmarkStart w:id="163" w:name="_Toc151193836"/>
      <w:r/>
      <w:bookmarkStart w:id="164" w:name="_Toc150480760"/>
      <w:r>
        <w:rPr>
          <w:color w:val="000000"/>
          <w:sz w:val="24"/>
          <w:highlight w:val="none"/>
        </w:rPr>
        <w:t xml:space="preserve">政府采购政策（包括但不限于下列具体政策要求）</w:t>
      </w:r>
      <w:r>
        <w:rPr>
          <w:color w:val="000000"/>
          <w:sz w:val="24"/>
          <w:highlight w:val="none"/>
        </w:rPr>
      </w:r>
      <w:r/>
    </w:p>
    <w:p>
      <w:pPr>
        <w:pStyle w:val="998"/>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998"/>
        <w:numPr>
          <w:ilvl w:val="2"/>
          <w:numId w:val="9"/>
        </w:numPr>
        <w:spacing w:line="360" w:lineRule="auto"/>
        <w:tabs>
          <w:tab w:val="left" w:pos="1980" w:leader="none"/>
          <w:tab w:val="left" w:pos="201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998"/>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998"/>
        <w:numPr>
          <w:ilvl w:val="2"/>
          <w:numId w:val="9"/>
        </w:numPr>
        <w:spacing w:line="360" w:lineRule="auto"/>
        <w:tabs>
          <w:tab w:val="left" w:pos="1980" w:leader="none"/>
        </w:tabs>
        <w:rPr>
          <w:color w:val="000000"/>
          <w:sz w:val="24"/>
          <w:highlight w:val="none"/>
        </w:rPr>
      </w:pPr>
      <w:r>
        <w:rPr>
          <w:color w:val="000000"/>
          <w:sz w:val="24"/>
          <w:highlight w:val="none"/>
        </w:rPr>
        <w:t xml:space="preserve">中小企业定义：</w:t>
      </w:r>
      <w:r>
        <w:rPr>
          <w:color w:val="000000"/>
          <w:sz w:val="24"/>
          <w:highlight w:val="none"/>
        </w:rPr>
      </w:r>
      <w:r/>
    </w:p>
    <w:p>
      <w:pPr>
        <w:pStyle w:val="998"/>
        <w:numPr>
          <w:ilvl w:val="3"/>
          <w:numId w:val="10"/>
        </w:numPr>
        <w:ind w:left="2885"/>
        <w:spacing w:line="360" w:lineRule="auto"/>
        <w:tabs>
          <w:tab w:val="left" w:pos="1589" w:leader="none"/>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highlight w:val="none"/>
        </w:rPr>
      </w:r>
      <w:r/>
    </w:p>
    <w:p>
      <w:pPr>
        <w:pStyle w:val="998"/>
        <w:numPr>
          <w:ilvl w:val="3"/>
          <w:numId w:val="10"/>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供应商提供的货物、工程或者服务符合下列情形的，享受中小企业扶持政策：</w:t>
      </w:r>
      <w:r>
        <w:rPr>
          <w:color w:val="000000"/>
          <w:sz w:val="24"/>
          <w:highlight w:val="none"/>
        </w:rPr>
      </w:r>
      <w:r/>
    </w:p>
    <w:p>
      <w:pPr>
        <w:pStyle w:val="998"/>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998"/>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998"/>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highlight w:val="none"/>
        </w:rPr>
      </w:r>
      <w:r/>
    </w:p>
    <w:p>
      <w:pPr>
        <w:pStyle w:val="998"/>
        <w:numPr>
          <w:ilvl w:val="3"/>
          <w:numId w:val="10"/>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在货物采购项目中，供应商提供的货物既有中小企业制造货物，也有大型企业制造货物的，不享受中小企业扶持政策。</w:t>
      </w:r>
      <w:r>
        <w:rPr>
          <w:color w:val="000000"/>
          <w:sz w:val="24"/>
          <w:highlight w:val="none"/>
        </w:rPr>
      </w:r>
      <w:r/>
    </w:p>
    <w:p>
      <w:pPr>
        <w:pStyle w:val="998"/>
        <w:numPr>
          <w:ilvl w:val="3"/>
          <w:numId w:val="10"/>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998"/>
        <w:numPr>
          <w:ilvl w:val="2"/>
          <w:numId w:val="9"/>
        </w:numPr>
        <w:spacing w:line="360" w:lineRule="auto"/>
        <w:tabs>
          <w:tab w:val="left" w:pos="1980"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998"/>
        <w:numPr>
          <w:ilvl w:val="2"/>
          <w:numId w:val="9"/>
        </w:numPr>
        <w:spacing w:line="360" w:lineRule="auto"/>
        <w:tabs>
          <w:tab w:val="left" w:pos="1980" w:leader="none"/>
        </w:tabs>
        <w:rPr>
          <w:color w:val="000000"/>
          <w:sz w:val="24"/>
          <w:highlight w:val="none"/>
        </w:rPr>
      </w:pP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998"/>
        <w:numPr>
          <w:ilvl w:val="3"/>
          <w:numId w:val="11"/>
        </w:numPr>
        <w:ind w:left="2885"/>
        <w:spacing w:line="360" w:lineRule="auto"/>
        <w:tabs>
          <w:tab w:val="left" w:pos="1980" w:leader="none"/>
          <w:tab w:val="left" w:pos="203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安置的残疾人占本单位在职职工人数的比例不低于25%（含25%），并且安置的残疾人人数不少于10人（含10人）；</w:t>
      </w:r>
      <w:r>
        <w:rPr>
          <w:color w:val="000000"/>
          <w:sz w:val="24"/>
          <w:highlight w:val="none"/>
        </w:rPr>
      </w:r>
      <w:r/>
    </w:p>
    <w:p>
      <w:pPr>
        <w:pStyle w:val="998"/>
        <w:numPr>
          <w:ilvl w:val="3"/>
          <w:numId w:val="11"/>
        </w:numPr>
        <w:ind w:left="2885"/>
        <w:spacing w:line="360" w:lineRule="auto"/>
        <w:tabs>
          <w:tab w:val="left" w:pos="900" w:leader="none"/>
          <w:tab w:val="left" w:pos="1980" w:leader="none"/>
          <w:tab w:val="left" w:pos="2035" w:leader="none"/>
          <w:tab w:val="left" w:pos="2977" w:leader="none"/>
        </w:tabs>
        <w:rPr>
          <w:color w:val="000000"/>
          <w:sz w:val="24"/>
          <w:highlight w:val="none"/>
        </w:rPr>
      </w:pPr>
      <w:r>
        <w:rPr>
          <w:color w:val="000000"/>
          <w:sz w:val="24"/>
          <w:highlight w:val="none"/>
        </w:rPr>
        <w:t xml:space="preserve">依法与安置的每位残疾人签订了一年以上（含一年）的劳动合同或服务协议；</w:t>
      </w:r>
      <w:r>
        <w:rPr>
          <w:color w:val="000000"/>
          <w:sz w:val="24"/>
          <w:highlight w:val="none"/>
        </w:rPr>
      </w:r>
      <w:r/>
    </w:p>
    <w:p>
      <w:pPr>
        <w:pStyle w:val="998"/>
        <w:numPr>
          <w:ilvl w:val="3"/>
          <w:numId w:val="11"/>
        </w:numPr>
        <w:ind w:left="2885"/>
        <w:spacing w:line="360" w:lineRule="auto"/>
        <w:tabs>
          <w:tab w:val="left" w:pos="900" w:leader="none"/>
          <w:tab w:val="left" w:pos="1980" w:leader="none"/>
          <w:tab w:val="left" w:pos="2035" w:leader="none"/>
          <w:tab w:val="left" w:pos="2977" w:leader="none"/>
        </w:tabs>
        <w:rPr>
          <w:color w:val="000000"/>
          <w:sz w:val="24"/>
          <w:highlight w:val="none"/>
        </w:rPr>
      </w:pPr>
      <w:r>
        <w:rPr>
          <w:color w:val="000000"/>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998"/>
        <w:numPr>
          <w:ilvl w:val="3"/>
          <w:numId w:val="11"/>
        </w:numPr>
        <w:ind w:left="2885"/>
        <w:spacing w:line="360" w:lineRule="auto"/>
        <w:tabs>
          <w:tab w:val="left" w:pos="900" w:leader="none"/>
          <w:tab w:val="left" w:pos="1980" w:leader="none"/>
          <w:tab w:val="left" w:pos="2035" w:leader="none"/>
          <w:tab w:val="left" w:pos="2977" w:leader="none"/>
        </w:tabs>
        <w:rPr>
          <w:color w:val="000000"/>
          <w:sz w:val="24"/>
          <w:highlight w:val="none"/>
        </w:rPr>
      </w:pPr>
      <w:r>
        <w:rPr>
          <w:color w:val="000000"/>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998"/>
        <w:numPr>
          <w:ilvl w:val="3"/>
          <w:numId w:val="11"/>
        </w:numPr>
        <w:ind w:left="2885"/>
        <w:spacing w:line="360" w:lineRule="auto"/>
        <w:tabs>
          <w:tab w:val="left" w:pos="900" w:leader="none"/>
          <w:tab w:val="left" w:pos="1980" w:leader="none"/>
          <w:tab w:val="left" w:pos="2035" w:leader="none"/>
          <w:tab w:val="left" w:pos="2977" w:leader="none"/>
        </w:tabs>
        <w:rPr>
          <w:color w:val="000000"/>
          <w:sz w:val="24"/>
          <w:highlight w:val="none"/>
        </w:rPr>
      </w:pPr>
      <w:r>
        <w:rPr>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998"/>
        <w:numPr>
          <w:ilvl w:val="3"/>
          <w:numId w:val="11"/>
        </w:numPr>
        <w:ind w:left="2885"/>
        <w:spacing w:line="360" w:lineRule="auto"/>
        <w:tabs>
          <w:tab w:val="left" w:pos="900" w:leader="none"/>
          <w:tab w:val="left" w:pos="1980" w:leader="none"/>
          <w:tab w:val="left" w:pos="2035" w:leader="none"/>
          <w:tab w:val="left" w:pos="2977" w:leader="none"/>
        </w:tabs>
        <w:rPr>
          <w:color w:val="000000"/>
          <w:sz w:val="24"/>
          <w:highlight w:val="none"/>
        </w:rPr>
      </w:pPr>
      <w:r>
        <w:rPr>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998"/>
        <w:numPr>
          <w:ilvl w:val="2"/>
          <w:numId w:val="9"/>
        </w:numPr>
        <w:spacing w:line="360" w:lineRule="auto"/>
        <w:tabs>
          <w:tab w:val="left" w:pos="1980" w:leader="none"/>
        </w:tabs>
        <w:rPr>
          <w:color w:val="000000"/>
          <w:sz w:val="24"/>
          <w:highlight w:val="none"/>
        </w:rPr>
      </w:pPr>
      <w:r>
        <w:rPr>
          <w:color w:val="000000"/>
          <w:sz w:val="24"/>
          <w:highlight w:val="none"/>
        </w:rPr>
        <w:t xml:space="preserve">本项目是否专门面向中小企业预留采购份额见第一章《采购邀请》。</w:t>
      </w:r>
      <w:r>
        <w:rPr>
          <w:color w:val="000000"/>
          <w:sz w:val="24"/>
          <w:highlight w:val="none"/>
        </w:rPr>
      </w:r>
      <w:r/>
    </w:p>
    <w:p>
      <w:pPr>
        <w:pStyle w:val="998"/>
        <w:numPr>
          <w:ilvl w:val="2"/>
          <w:numId w:val="9"/>
        </w:numPr>
        <w:spacing w:line="360" w:lineRule="auto"/>
        <w:tabs>
          <w:tab w:val="left" w:pos="1980" w:leader="none"/>
        </w:tabs>
        <w:rPr>
          <w:color w:val="000000"/>
          <w:sz w:val="24"/>
          <w:highlight w:val="none"/>
        </w:rPr>
      </w:pPr>
      <w:r>
        <w:rPr>
          <w:color w:val="000000"/>
          <w:sz w:val="24"/>
          <w:highlight w:val="none"/>
        </w:rPr>
        <w:t xml:space="preserve">采购标的对应的中小企业划分标准所属行业见《供应商须知资料表》。</w:t>
      </w:r>
      <w:r>
        <w:rPr>
          <w:color w:val="000000"/>
          <w:sz w:val="24"/>
          <w:highlight w:val="none"/>
        </w:rPr>
      </w:r>
      <w:r/>
    </w:p>
    <w:p>
      <w:pPr>
        <w:pStyle w:val="998"/>
        <w:numPr>
          <w:ilvl w:val="2"/>
          <w:numId w:val="9"/>
        </w:numPr>
        <w:spacing w:line="360" w:lineRule="auto"/>
        <w:tabs>
          <w:tab w:val="left" w:pos="1980" w:leader="none"/>
        </w:tabs>
        <w:rPr>
          <w:color w:val="000000"/>
          <w:sz w:val="24"/>
          <w:highlight w:val="none"/>
        </w:rPr>
      </w:pPr>
      <w:r>
        <w:rPr>
          <w:color w:val="000000"/>
          <w:sz w:val="24"/>
          <w:highlight w:val="none"/>
        </w:rPr>
        <w:t xml:space="preserve">小微企业价格评审优惠的政策调整：不适用。</w:t>
      </w:r>
      <w:r>
        <w:rPr>
          <w:color w:val="000000"/>
          <w:sz w:val="24"/>
          <w:highlight w:val="none"/>
        </w:rPr>
      </w:r>
      <w:r/>
    </w:p>
    <w:p>
      <w:pPr>
        <w:pStyle w:val="998"/>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998"/>
        <w:numPr>
          <w:ilvl w:val="2"/>
          <w:numId w:val="9"/>
        </w:numPr>
        <w:spacing w:line="360" w:lineRule="auto"/>
        <w:tabs>
          <w:tab w:val="left" w:pos="1980" w:leader="none"/>
        </w:tabs>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998"/>
        <w:numPr>
          <w:ilvl w:val="2"/>
          <w:numId w:val="9"/>
        </w:numPr>
        <w:spacing w:line="360" w:lineRule="auto"/>
        <w:tabs>
          <w:tab w:val="left" w:pos="1980" w:leader="none"/>
        </w:tabs>
        <w:rPr>
          <w:color w:val="000000"/>
          <w:sz w:val="24"/>
          <w:highlight w:val="none"/>
        </w:rPr>
      </w:pPr>
      <w:r>
        <w:rPr>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998"/>
        <w:numPr>
          <w:ilvl w:val="2"/>
          <w:numId w:val="9"/>
        </w:numPr>
        <w:spacing w:line="360" w:lineRule="auto"/>
        <w:tabs>
          <w:tab w:val="left" w:pos="1980" w:leader="none"/>
        </w:tabs>
        <w:rPr>
          <w:color w:val="000000"/>
          <w:sz w:val="24"/>
          <w:highlight w:val="none"/>
        </w:rPr>
      </w:pPr>
      <w:r>
        <w:rPr>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998"/>
        <w:numPr>
          <w:ilvl w:val="2"/>
          <w:numId w:val="9"/>
        </w:numPr>
        <w:spacing w:line="360" w:lineRule="auto"/>
        <w:tabs>
          <w:tab w:val="left" w:pos="1980" w:leader="none"/>
        </w:tabs>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非政府强制采购的节能产品或环境标志产品，依据品目清单和认证证书实施政府优先采购。如涉及，供应商优先提供此类产品。</w:t>
      </w:r>
      <w:r>
        <w:rPr>
          <w:rFonts w:hint="eastAsia"/>
          <w:color w:val="000000"/>
          <w:sz w:val="24"/>
          <w:highlight w:val="none"/>
        </w:rPr>
      </w:r>
      <w:r/>
    </w:p>
    <w:p>
      <w:pPr>
        <w:pStyle w:val="998"/>
        <w:numPr>
          <w:ilvl w:val="2"/>
          <w:numId w:val="9"/>
        </w:numPr>
        <w:spacing w:line="360" w:lineRule="auto"/>
        <w:tabs>
          <w:tab w:val="left" w:pos="1980" w:leader="none"/>
          <w:tab w:val="left" w:pos="201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998"/>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支持乡村产业振兴管理</w:t>
      </w:r>
      <w:r>
        <w:rPr>
          <w:color w:val="000000"/>
          <w:sz w:val="24"/>
          <w:highlight w:val="none"/>
        </w:rPr>
      </w:r>
      <w:r/>
    </w:p>
    <w:p>
      <w:pPr>
        <w:pStyle w:val="998"/>
        <w:numPr>
          <w:ilvl w:val="2"/>
          <w:numId w:val="9"/>
        </w:numPr>
        <w:spacing w:line="360" w:lineRule="auto"/>
        <w:tabs>
          <w:tab w:val="left" w:pos="1980" w:leader="none"/>
          <w:tab w:val="left" w:pos="201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color w:val="000000"/>
          <w:sz w:val="24"/>
          <w:highlight w:val="none"/>
        </w:rPr>
      </w:r>
      <w:r/>
    </w:p>
    <w:p>
      <w:pPr>
        <w:pStyle w:val="998"/>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正版软件</w:t>
      </w:r>
      <w:r>
        <w:rPr>
          <w:color w:val="000000"/>
          <w:sz w:val="24"/>
          <w:highlight w:val="none"/>
        </w:rPr>
      </w:r>
      <w:r/>
    </w:p>
    <w:p>
      <w:pPr>
        <w:pStyle w:val="998"/>
        <w:numPr>
          <w:ilvl w:val="2"/>
          <w:numId w:val="9"/>
        </w:numPr>
        <w:spacing w:line="360" w:lineRule="auto"/>
        <w:tabs>
          <w:tab w:val="left" w:pos="1980" w:leader="none"/>
        </w:tabs>
        <w:rPr>
          <w:color w:val="000000"/>
          <w:sz w:val="24"/>
          <w:highlight w:val="none"/>
        </w:rPr>
      </w:pPr>
      <w:r>
        <w:rPr>
          <w:color w:val="000000"/>
          <w:sz w:val="24"/>
          <w:highlight w:val="none"/>
        </w:rPr>
        <w:t xml:space="preserve">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998"/>
        <w:numPr>
          <w:ilvl w:val="2"/>
          <w:numId w:val="9"/>
        </w:numPr>
        <w:spacing w:line="360" w:lineRule="auto"/>
        <w:tabs>
          <w:tab w:val="left" w:pos="1980"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color w:val="000000"/>
          <w:sz w:val="24"/>
          <w:highlight w:val="none"/>
        </w:rPr>
      </w:r>
      <w:r/>
    </w:p>
    <w:p>
      <w:pPr>
        <w:pStyle w:val="998"/>
        <w:numPr>
          <w:ilvl w:val="1"/>
          <w:numId w:val="9"/>
        </w:numPr>
        <w:ind w:left="1080"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政府采购创新产品政策</w:t>
      </w:r>
      <w:r>
        <w:rPr>
          <w:rFonts w:hint="eastAsia"/>
          <w:color w:val="000000"/>
          <w:sz w:val="24"/>
          <w:highlight w:val="none"/>
        </w:rPr>
      </w:r>
      <w:r/>
    </w:p>
    <w:p>
      <w:pPr>
        <w:pStyle w:val="998"/>
        <w:numPr>
          <w:ilvl w:val="2"/>
          <w:numId w:val="9"/>
        </w:numPr>
        <w:spacing w:line="360" w:lineRule="auto"/>
        <w:tabs>
          <w:tab w:val="left" w:pos="1980" w:leader="none"/>
          <w:tab w:val="left" w:pos="2014" w:leader="none"/>
        </w:tabs>
        <w:rPr>
          <w:color w:val="000000"/>
          <w:sz w:val="24"/>
          <w:highlight w:val="none"/>
        </w:rPr>
      </w:pP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sz w:val="24"/>
          <w:highlight w:val="none"/>
        </w:rPr>
      </w:r>
      <w:r/>
    </w:p>
    <w:p>
      <w:pPr>
        <w:pStyle w:val="998"/>
        <w:ind w:firstLine="240"/>
        <w:spacing w:line="480" w:lineRule="exact"/>
        <w:rPr>
          <w:color w:val="000000"/>
          <w:sz w:val="24"/>
          <w:highlight w:val="none"/>
        </w:rPr>
      </w:pPr>
      <w:r>
        <w:rPr>
          <w:rFonts w:hint="eastAsia"/>
          <w:color w:val="000000"/>
          <w:sz w:val="24"/>
          <w:highlight w:val="none"/>
        </w:rPr>
        <w:t xml:space="preserve">3.7 绿色采购政策</w:t>
      </w:r>
      <w:r>
        <w:rPr>
          <w:color w:val="000000"/>
          <w:sz w:val="24"/>
          <w:highlight w:val="none"/>
        </w:rPr>
      </w:r>
      <w:r/>
    </w:p>
    <w:p>
      <w:pPr>
        <w:pStyle w:val="998"/>
        <w:ind w:left="900"/>
        <w:spacing w:line="480" w:lineRule="exact"/>
        <w:rPr>
          <w:rFonts w:ascii="宋体" w:hAnsi="宋体"/>
          <w:b/>
          <w:color w:val="000000"/>
          <w:sz w:val="24"/>
          <w:highlight w:val="none"/>
        </w:rPr>
      </w:pPr>
      <w:r>
        <w:rPr>
          <w:rFonts w:hint="eastAsia"/>
          <w:color w:val="000000"/>
          <w:sz w:val="24"/>
          <w:highlight w:val="none"/>
        </w:rPr>
        <w:t xml:space="preserve">3.7.1  </w:t>
      </w:r>
      <w:r>
        <w:rPr>
          <w:rFonts w:hint="eastAsia" w:ascii="宋体" w:hAnsi="宋体"/>
          <w:b/>
          <w:color w:val="000000"/>
          <w:sz w:val="24"/>
          <w:highlight w:val="none"/>
        </w:rPr>
        <w:t xml:space="preserve">绿色数据中心政策 </w:t>
      </w:r>
      <w:r>
        <w:rPr>
          <w:rFonts w:ascii="宋体" w:hAnsi="宋体"/>
          <w:b/>
          <w:color w:val="000000"/>
          <w:sz w:val="24"/>
          <w:highlight w:val="none"/>
        </w:rPr>
      </w:r>
      <w:r/>
    </w:p>
    <w:p>
      <w:pPr>
        <w:pStyle w:val="998"/>
        <w:ind w:left="900"/>
        <w:spacing w:line="480" w:lineRule="exact"/>
        <w:rPr>
          <w:rFonts w:ascii="宋体" w:hAnsi="宋体"/>
          <w:color w:val="000000"/>
          <w:sz w:val="24"/>
          <w:highlight w:val="none"/>
        </w:rPr>
      </w:pPr>
      <w:r>
        <w:rPr>
          <w:rFonts w:hint="eastAsia" w:ascii="宋体" w:hAnsi="宋体"/>
          <w:color w:val="000000"/>
          <w:sz w:val="24"/>
          <w:highlight w:val="none"/>
        </w:rPr>
        <w:t xml:space="preserve">依据《绿色数据中心政府采购需求标准（试行）》（财办库〔2023〕7 号）文件精神，采购</w:t>
      </w:r>
      <w:r>
        <w:rPr>
          <w:rFonts w:hint="eastAsia" w:ascii="宋体" w:hAnsi="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olor w:val="000000"/>
          <w:sz w:val="24"/>
          <w:highlight w:val="none"/>
        </w:rPr>
      </w:r>
      <w:r/>
    </w:p>
    <w:p>
      <w:pPr>
        <w:pStyle w:val="998"/>
        <w:ind w:left="900"/>
        <w:spacing w:line="480" w:lineRule="exact"/>
        <w:rPr>
          <w:rFonts w:ascii="宋体" w:hAnsi="宋体"/>
          <w:color w:val="000000"/>
          <w:sz w:val="24"/>
          <w:highlight w:val="none"/>
        </w:rPr>
      </w:pPr>
      <w:r>
        <w:rPr>
          <w:rFonts w:hint="eastAsia" w:ascii="宋体" w:hAnsi="宋体"/>
          <w:color w:val="000000"/>
          <w:sz w:val="24"/>
          <w:highlight w:val="none"/>
        </w:rPr>
        <w:t xml:space="preserve">3.7.2 推广应用绿色建材</w:t>
      </w:r>
      <w:r>
        <w:rPr>
          <w:rFonts w:ascii="宋体" w:hAnsi="宋体"/>
          <w:color w:val="000000"/>
          <w:sz w:val="24"/>
          <w:highlight w:val="none"/>
        </w:rPr>
      </w:r>
      <w:r/>
    </w:p>
    <w:p>
      <w:pPr>
        <w:pStyle w:val="998"/>
        <w:ind w:left="900"/>
        <w:spacing w:line="480" w:lineRule="exact"/>
        <w:rPr>
          <w:rFonts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w:t>
      </w:r>
      <w:r>
        <w:rPr>
          <w:rFonts w:hint="eastAsia"/>
          <w:color w:val="000000"/>
          <w:sz w:val="24"/>
          <w:highlight w:val="none"/>
        </w:rPr>
        <w:t xml:space="preserve">常财购</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18</w:t>
      </w:r>
      <w:r>
        <w:rPr>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color w:val="000000"/>
          <w:sz w:val="24"/>
          <w:highlight w:val="none"/>
        </w:rPr>
        <w:t xml:space="preserve">财库〔20</w:t>
      </w:r>
      <w:r>
        <w:rPr>
          <w:rFonts w:hint="eastAsia"/>
          <w:color w:val="000000"/>
          <w:sz w:val="24"/>
          <w:highlight w:val="none"/>
        </w:rPr>
        <w:t xml:space="preserve">22</w:t>
      </w:r>
      <w:r>
        <w:rPr>
          <w:color w:val="000000"/>
          <w:sz w:val="24"/>
          <w:highlight w:val="none"/>
        </w:rPr>
        <w:t xml:space="preserve">〕</w:t>
      </w:r>
      <w:r>
        <w:rPr>
          <w:rFonts w:hint="eastAsia"/>
          <w:color w:val="000000"/>
          <w:sz w:val="24"/>
          <w:highlight w:val="none"/>
        </w:rPr>
        <w:t xml:space="preserve">35</w:t>
      </w:r>
      <w:r>
        <w:rPr>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52</w:t>
      </w:r>
      <w:r>
        <w:rPr>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ascii="宋体" w:hAnsi="宋体"/>
          <w:color w:val="000000"/>
          <w:sz w:val="24"/>
          <w:highlight w:val="none"/>
        </w:rPr>
      </w:r>
      <w:r/>
    </w:p>
    <w:p>
      <w:pPr>
        <w:pStyle w:val="998"/>
        <w:ind w:left="900"/>
        <w:spacing w:line="480" w:lineRule="exact"/>
        <w:rPr>
          <w:rFonts w:ascii="宋体" w:hAnsi="宋体"/>
          <w:color w:val="000000"/>
          <w:sz w:val="24"/>
          <w:highlight w:val="none"/>
        </w:rPr>
      </w:pPr>
      <w:r>
        <w:rPr>
          <w:rFonts w:hint="eastAsia" w:ascii="宋体" w:hAnsi="宋体"/>
          <w:color w:val="000000"/>
          <w:sz w:val="24"/>
          <w:highlight w:val="none"/>
        </w:rPr>
        <w:t xml:space="preserve"> 3.7.3 优先使用低挥发性有机化合物产品</w:t>
      </w:r>
      <w:r>
        <w:rPr>
          <w:rFonts w:ascii="宋体" w:hAnsi="宋体"/>
          <w:color w:val="000000"/>
          <w:sz w:val="24"/>
          <w:highlight w:val="none"/>
        </w:rPr>
      </w:r>
      <w:r/>
    </w:p>
    <w:p>
      <w:pPr>
        <w:pStyle w:val="998"/>
        <w:ind w:left="838"/>
        <w:spacing w:line="480" w:lineRule="exact"/>
        <w:rPr>
          <w:rFonts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宋体" w:hAnsi="宋体"/>
          <w:color w:val="000000"/>
          <w:sz w:val="24"/>
          <w:highlight w:val="none"/>
        </w:rPr>
      </w:r>
      <w:r/>
    </w:p>
    <w:p>
      <w:pPr>
        <w:pStyle w:val="998"/>
        <w:numPr>
          <w:ilvl w:val="0"/>
          <w:numId w:val="9"/>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参与协商的费用</w:t>
      </w:r>
      <w:r>
        <w:rPr>
          <w:color w:val="000000"/>
          <w:sz w:val="24"/>
          <w:highlight w:val="none"/>
        </w:rPr>
      </w:r>
      <w:r/>
    </w:p>
    <w:p>
      <w:pPr>
        <w:pStyle w:val="998"/>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供应商应自行承担所有与准备和参加单一来源采购协商有关的费用，无论协商的结果如何，采购人或采购代理机构在任何情况下均无承担这些费用的义务和责任。</w:t>
      </w:r>
      <w:r>
        <w:rPr>
          <w:color w:val="000000"/>
          <w:sz w:val="24"/>
          <w:highlight w:val="none"/>
        </w:rPr>
      </w:r>
      <w:r/>
    </w:p>
    <w:p>
      <w:pPr>
        <w:pStyle w:val="998"/>
        <w:ind w:left="1080"/>
        <w:spacing w:line="360" w:lineRule="auto"/>
        <w:tabs>
          <w:tab w:val="left" w:pos="1080" w:leader="none"/>
        </w:tabs>
        <w:rPr>
          <w:color w:val="000000"/>
          <w:sz w:val="28"/>
          <w:highlight w:val="none"/>
        </w:rPr>
      </w:pPr>
      <w:r/>
      <w:bookmarkStart w:id="165" w:name="_1.8_计量单位"/>
      <w:r/>
      <w:bookmarkEnd w:id="165"/>
      <w:r>
        <w:rPr>
          <w:color w:val="000000"/>
          <w:sz w:val="28"/>
          <w:highlight w:val="none"/>
        </w:rPr>
      </w:r>
      <w:r/>
    </w:p>
    <w:p>
      <w:pPr>
        <w:pStyle w:val="1000"/>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Pr>
          <w:rFonts w:ascii="Times New Roman" w:hAnsi="Times New Roman" w:eastAsia="宋体"/>
          <w:color w:val="000000"/>
          <w:sz w:val="28"/>
          <w:highlight w:val="none"/>
        </w:rPr>
        <w:t xml:space="preserve">单一来源采购文件</w:t>
      </w:r>
      <w:r>
        <w:rPr>
          <w:rFonts w:ascii="Times New Roman" w:hAnsi="Times New Roman" w:eastAsia="宋体"/>
          <w:color w:val="000000"/>
          <w:sz w:val="28"/>
          <w:highlight w:val="none"/>
        </w:rPr>
      </w:r>
      <w:r/>
    </w:p>
    <w:p>
      <w:pPr>
        <w:pStyle w:val="998"/>
        <w:numPr>
          <w:ilvl w:val="0"/>
          <w:numId w:val="9"/>
        </w:numPr>
        <w:ind w:left="357" w:hanging="357"/>
        <w:spacing w:line="360" w:lineRule="auto"/>
        <w:tabs>
          <w:tab w:val="left" w:pos="360" w:leader="none"/>
          <w:tab w:val="left" w:pos="900" w:leader="none"/>
        </w:tabs>
        <w:rPr>
          <w:color w:val="000000"/>
          <w:sz w:val="24"/>
          <w:highlight w:val="none"/>
        </w:rPr>
        <w:outlineLvl w:val="1"/>
      </w:pPr>
      <w:r/>
      <w:bookmarkStart w:id="166" w:name="_Toc305158791"/>
      <w:r/>
      <w:bookmarkStart w:id="167" w:name="_Toc226309767"/>
      <w:r/>
      <w:bookmarkStart w:id="168" w:name="_Toc151193837"/>
      <w:r/>
      <w:bookmarkStart w:id="169" w:name="_Toc151193765"/>
      <w:r/>
      <w:bookmarkStart w:id="170" w:name="_Toc150774623"/>
      <w:r/>
      <w:bookmarkStart w:id="171" w:name="_Toc164351617"/>
      <w:r/>
      <w:bookmarkStart w:id="172" w:name="_Toc150774728"/>
      <w:r/>
      <w:bookmarkStart w:id="173" w:name="_Toc164229364"/>
      <w:r/>
      <w:bookmarkStart w:id="174" w:name="_Toc127151724"/>
      <w:r/>
      <w:bookmarkStart w:id="175" w:name="_Toc195842888"/>
      <w:r/>
      <w:bookmarkStart w:id="176" w:name="_Toc127161437"/>
      <w:r/>
      <w:bookmarkStart w:id="177" w:name="_Toc142311025"/>
      <w:r/>
      <w:bookmarkStart w:id="178" w:name="_Toc164229218"/>
      <w:r/>
      <w:bookmarkStart w:id="179" w:name="_Toc265228361"/>
      <w:r/>
      <w:bookmarkStart w:id="180" w:name="_Toc151193911"/>
      <w:r/>
      <w:bookmarkStart w:id="181" w:name="_Toc127151523"/>
      <w:r/>
      <w:bookmarkStart w:id="182" w:name="_Toc264969213"/>
      <w:r/>
      <w:bookmarkStart w:id="183" w:name="_Toc164608792"/>
      <w:r/>
      <w:bookmarkStart w:id="184" w:name="_Toc151190150"/>
      <w:r/>
      <w:bookmarkStart w:id="185" w:name="_Toc226965796"/>
      <w:r/>
      <w:bookmarkStart w:id="186" w:name="_Toc226965713"/>
      <w:r/>
      <w:bookmarkStart w:id="187" w:name="_Toc149720816"/>
      <w:r/>
      <w:bookmarkStart w:id="188" w:name="_Toc520356147"/>
      <w:r/>
      <w:bookmarkStart w:id="189" w:name="_Toc150509274"/>
      <w:r/>
      <w:bookmarkStart w:id="190" w:name="_Toc151193693"/>
      <w:r/>
      <w:bookmarkStart w:id="191" w:name="_Toc151193621"/>
      <w:r/>
      <w:bookmarkStart w:id="192" w:name="_Toc305158865"/>
      <w:r/>
      <w:bookmarkStart w:id="193" w:name="_Toc150480761"/>
      <w:r/>
      <w:bookmarkStart w:id="194" w:name="_Toc226337219"/>
      <w:r/>
      <w:bookmarkStart w:id="195" w:name="_Toc164608637"/>
      <w:r>
        <w:rPr>
          <w:color w:val="000000"/>
          <w:sz w:val="24"/>
          <w:highlight w:val="none"/>
        </w:rPr>
        <w:t xml:space="preserve">单一来源采购文件构</w:t>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Pr>
          <w:color w:val="000000"/>
          <w:sz w:val="24"/>
          <w:highlight w:val="none"/>
        </w:rPr>
        <w:t xml:space="preserve">成</w:t>
      </w:r>
      <w:r>
        <w:rPr>
          <w:color w:val="000000"/>
          <w:sz w:val="24"/>
          <w:highlight w:val="none"/>
        </w:rPr>
      </w:r>
      <w:r/>
    </w:p>
    <w:p>
      <w:pPr>
        <w:pStyle w:val="998"/>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单一来源采购文件包括以下部分：</w:t>
      </w:r>
      <w:r>
        <w:rPr>
          <w:color w:val="000000"/>
          <w:sz w:val="24"/>
          <w:highlight w:val="none"/>
        </w:rPr>
      </w:r>
      <w:r/>
    </w:p>
    <w:p>
      <w:pPr>
        <w:pStyle w:val="998"/>
        <w:numPr>
          <w:ilvl w:val="0"/>
          <w:numId w:val="12"/>
        </w:numPr>
        <w:ind w:left="1440" w:firstLine="5"/>
        <w:spacing w:line="360" w:lineRule="auto"/>
        <w:tabs>
          <w:tab w:val="left" w:pos="1980" w:leader="none"/>
          <w:tab w:val="left" w:pos="2520" w:leader="none"/>
          <w:tab w:val="left" w:pos="5225" w:leader="none"/>
        </w:tabs>
        <w:rPr>
          <w:color w:val="000000"/>
          <w:sz w:val="24"/>
          <w:highlight w:val="none"/>
        </w:rPr>
      </w:pPr>
      <w:r>
        <w:rPr>
          <w:color w:val="000000"/>
          <w:sz w:val="24"/>
          <w:highlight w:val="none"/>
        </w:rPr>
        <w:t xml:space="preserve">采购邀请</w:t>
      </w:r>
      <w:r>
        <w:rPr>
          <w:color w:val="000000"/>
          <w:sz w:val="24"/>
          <w:highlight w:val="none"/>
        </w:rPr>
      </w:r>
      <w:r/>
    </w:p>
    <w:p>
      <w:pPr>
        <w:pStyle w:val="998"/>
        <w:numPr>
          <w:ilvl w:val="0"/>
          <w:numId w:val="12"/>
        </w:numPr>
        <w:ind w:left="1440" w:firstLine="5"/>
        <w:spacing w:line="360" w:lineRule="auto"/>
        <w:tabs>
          <w:tab w:val="left" w:pos="1980" w:leader="none"/>
          <w:tab w:val="left" w:pos="2520" w:leader="none"/>
          <w:tab w:val="left" w:pos="5225" w:leader="none"/>
        </w:tabs>
        <w:rPr>
          <w:color w:val="000000"/>
          <w:sz w:val="24"/>
          <w:highlight w:val="none"/>
        </w:rPr>
      </w:pPr>
      <w:r>
        <w:rPr>
          <w:color w:val="000000"/>
          <w:sz w:val="24"/>
          <w:highlight w:val="none"/>
        </w:rPr>
        <w:t xml:space="preserve">供应商须知</w:t>
      </w:r>
      <w:r>
        <w:rPr>
          <w:color w:val="000000"/>
          <w:sz w:val="24"/>
          <w:highlight w:val="none"/>
        </w:rPr>
      </w:r>
      <w:r/>
    </w:p>
    <w:p>
      <w:pPr>
        <w:pStyle w:val="998"/>
        <w:numPr>
          <w:ilvl w:val="0"/>
          <w:numId w:val="12"/>
        </w:numPr>
        <w:ind w:left="1440" w:firstLine="5"/>
        <w:spacing w:line="360" w:lineRule="auto"/>
        <w:tabs>
          <w:tab w:val="left" w:pos="1980" w:leader="none"/>
          <w:tab w:val="left" w:pos="2520" w:leader="none"/>
          <w:tab w:val="left" w:pos="5225" w:leader="none"/>
        </w:tabs>
        <w:rPr>
          <w:color w:val="000000"/>
          <w:sz w:val="24"/>
          <w:highlight w:val="none"/>
        </w:rPr>
      </w:pPr>
      <w:r>
        <w:rPr>
          <w:color w:val="000000"/>
          <w:sz w:val="24"/>
          <w:highlight w:val="none"/>
        </w:rPr>
        <w:t xml:space="preserve">协商程序 </w:t>
      </w:r>
      <w:r>
        <w:rPr>
          <w:color w:val="000000"/>
          <w:sz w:val="24"/>
          <w:highlight w:val="none"/>
        </w:rPr>
      </w:r>
      <w:r/>
    </w:p>
    <w:p>
      <w:pPr>
        <w:pStyle w:val="998"/>
        <w:numPr>
          <w:ilvl w:val="0"/>
          <w:numId w:val="12"/>
        </w:numPr>
        <w:ind w:left="1440" w:firstLine="5"/>
        <w:spacing w:line="360" w:lineRule="auto"/>
        <w:tabs>
          <w:tab w:val="left" w:pos="1980" w:leader="none"/>
          <w:tab w:val="left" w:pos="2520" w:leader="none"/>
          <w:tab w:val="left" w:pos="5225" w:leader="none"/>
        </w:tabs>
        <w:rPr>
          <w:color w:val="000000"/>
          <w:sz w:val="24"/>
          <w:highlight w:val="none"/>
        </w:rPr>
      </w:pPr>
      <w:r>
        <w:rPr>
          <w:color w:val="000000"/>
          <w:sz w:val="24"/>
          <w:highlight w:val="none"/>
        </w:rPr>
        <w:t xml:space="preserve">采购需求</w:t>
      </w:r>
      <w:r>
        <w:rPr>
          <w:color w:val="000000"/>
          <w:sz w:val="24"/>
          <w:highlight w:val="none"/>
        </w:rPr>
      </w:r>
      <w:r/>
    </w:p>
    <w:p>
      <w:pPr>
        <w:pStyle w:val="998"/>
        <w:numPr>
          <w:ilvl w:val="0"/>
          <w:numId w:val="12"/>
        </w:numPr>
        <w:ind w:left="1440" w:firstLine="5"/>
        <w:spacing w:line="360" w:lineRule="auto"/>
        <w:tabs>
          <w:tab w:val="left" w:pos="1980" w:leader="none"/>
          <w:tab w:val="left" w:pos="2520" w:leader="none"/>
          <w:tab w:val="left" w:pos="5225" w:leader="none"/>
        </w:tabs>
        <w:rPr>
          <w:color w:val="000000"/>
          <w:sz w:val="24"/>
          <w:highlight w:val="none"/>
        </w:rPr>
      </w:pPr>
      <w:r>
        <w:rPr>
          <w:color w:val="000000"/>
          <w:sz w:val="24"/>
          <w:highlight w:val="none"/>
        </w:rPr>
        <w:t xml:space="preserve">合同草案条款</w:t>
      </w:r>
      <w:r>
        <w:rPr>
          <w:color w:val="000000"/>
          <w:sz w:val="24"/>
          <w:highlight w:val="none"/>
        </w:rPr>
      </w:r>
      <w:r/>
    </w:p>
    <w:p>
      <w:pPr>
        <w:pStyle w:val="998"/>
        <w:numPr>
          <w:ilvl w:val="0"/>
          <w:numId w:val="12"/>
        </w:numPr>
        <w:ind w:left="1440" w:firstLine="5"/>
        <w:spacing w:line="360" w:lineRule="auto"/>
        <w:tabs>
          <w:tab w:val="left" w:pos="1980" w:leader="none"/>
          <w:tab w:val="left" w:pos="2520" w:leader="none"/>
          <w:tab w:val="left" w:pos="5225" w:leader="none"/>
        </w:tabs>
        <w:rPr>
          <w:color w:val="000000"/>
          <w:sz w:val="24"/>
          <w:highlight w:val="none"/>
        </w:rPr>
      </w:pPr>
      <w:r>
        <w:rPr>
          <w:color w:val="000000"/>
          <w:sz w:val="24"/>
          <w:highlight w:val="none"/>
        </w:rPr>
        <w:t xml:space="preserve">响应文件格式</w:t>
      </w:r>
      <w:r>
        <w:rPr>
          <w:color w:val="000000"/>
          <w:sz w:val="24"/>
          <w:highlight w:val="none"/>
        </w:rPr>
      </w:r>
      <w:r/>
    </w:p>
    <w:p>
      <w:pPr>
        <w:pStyle w:val="998"/>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供应商应认真阅读单一来源采购文件的全部内容。供应商应按照单一来源采购文件要求提交响应文件并保证所提供的全部资料的真实性，并对单一来源采购文件做出实质性响应，否则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998"/>
        <w:numPr>
          <w:ilvl w:val="0"/>
          <w:numId w:val="9"/>
        </w:numPr>
        <w:ind w:left="357" w:hanging="357"/>
        <w:spacing w:line="360" w:lineRule="auto"/>
        <w:tabs>
          <w:tab w:val="left" w:pos="900" w:leader="none"/>
          <w:tab w:val="left" w:pos="1080" w:leader="none"/>
          <w:tab w:val="left" w:pos="2014" w:leader="none"/>
        </w:tabs>
        <w:rPr>
          <w:color w:val="000000"/>
          <w:sz w:val="24"/>
          <w:highlight w:val="none"/>
        </w:rPr>
        <w:outlineLvl w:val="1"/>
      </w:pPr>
      <w:r>
        <w:rPr>
          <w:color w:val="000000"/>
          <w:sz w:val="24"/>
          <w:highlight w:val="none"/>
        </w:rPr>
        <w:t xml:space="preserve">对单一来源采购文件的澄清或修改</w:t>
      </w:r>
      <w:r>
        <w:rPr>
          <w:color w:val="000000"/>
          <w:sz w:val="24"/>
          <w:highlight w:val="none"/>
        </w:rPr>
      </w:r>
      <w:r/>
    </w:p>
    <w:p>
      <w:pPr>
        <w:pStyle w:val="998"/>
        <w:numPr>
          <w:ilvl w:val="1"/>
          <w:numId w:val="9"/>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采购人或采购代理机构对已发出的单一来源采购文件进行必要澄清或者修改的，将以书面形式通知获取单一来源采购文件的潜在供应商。</w:t>
      </w:r>
      <w:r>
        <w:rPr>
          <w:color w:val="000000"/>
          <w:sz w:val="24"/>
          <w:highlight w:val="none"/>
        </w:rPr>
      </w:r>
      <w:r/>
    </w:p>
    <w:p>
      <w:pPr>
        <w:pStyle w:val="998"/>
        <w:numPr>
          <w:ilvl w:val="1"/>
          <w:numId w:val="9"/>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上述书面通知，按照获取单一来源采购文件的潜在供应商提供的联系方式发出，因提供的信息有误导致通知延迟或无法通知的，采购人或采购代理机构不承担责任。</w:t>
      </w:r>
      <w:r>
        <w:rPr>
          <w:color w:val="000000"/>
          <w:sz w:val="24"/>
          <w:highlight w:val="none"/>
        </w:rPr>
      </w:r>
      <w:r/>
    </w:p>
    <w:p>
      <w:pPr>
        <w:pStyle w:val="998"/>
        <w:numPr>
          <w:ilvl w:val="1"/>
          <w:numId w:val="9"/>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澄清或者修改的内容为单一来源采购文件的组成部分，并对获取单一来源采购文件的潜在供应商具有约束力。澄清或者修改的内容可能影响响应文件编制的，将在《供应商须知资料表》规定的时间前，以书面形式通知获取单一来源采购文件的潜在供应商；时间不足的，将顺延提交响应文件截止之日。</w:t>
      </w:r>
      <w:r>
        <w:rPr>
          <w:color w:val="000000"/>
          <w:sz w:val="24"/>
          <w:highlight w:val="none"/>
        </w:rPr>
      </w:r>
      <w:r/>
    </w:p>
    <w:p>
      <w:pPr>
        <w:pStyle w:val="998"/>
        <w:ind w:left="1080"/>
        <w:spacing w:line="360" w:lineRule="auto"/>
        <w:tabs>
          <w:tab w:val="left" w:pos="1080" w:leader="none"/>
          <w:tab w:val="left" w:pos="1561" w:leader="none"/>
        </w:tabs>
        <w:rPr>
          <w:color w:val="000000"/>
          <w:sz w:val="28"/>
          <w:highlight w:val="none"/>
        </w:rPr>
      </w:pPr>
      <w:r/>
      <w:bookmarkStart w:id="196" w:name="_Toc151193914"/>
      <w:r/>
      <w:bookmarkStart w:id="197" w:name="_Toc520356150"/>
      <w:r/>
      <w:bookmarkStart w:id="198" w:name="_Toc151190153"/>
      <w:r/>
      <w:bookmarkStart w:id="199" w:name="_Toc305158868"/>
      <w:r/>
      <w:bookmarkStart w:id="200" w:name="_Toc151193624"/>
      <w:r/>
      <w:bookmarkStart w:id="201" w:name="_Toc195842891"/>
      <w:r/>
      <w:bookmarkStart w:id="202" w:name="_Toc150774626"/>
      <w:r/>
      <w:bookmarkStart w:id="203" w:name="_Toc516367020"/>
      <w:r/>
      <w:bookmarkStart w:id="204" w:name="_Toc226337222"/>
      <w:r/>
      <w:bookmarkStart w:id="205" w:name="_Toc226965716"/>
      <w:r/>
      <w:bookmarkStart w:id="206" w:name="_Toc151193840"/>
      <w:r/>
      <w:bookmarkStart w:id="207" w:name="_Toc151193768"/>
      <w:r/>
      <w:bookmarkStart w:id="208" w:name="_Toc150774731"/>
      <w:r/>
      <w:bookmarkStart w:id="209" w:name="_Toc226309770"/>
      <w:r/>
      <w:bookmarkStart w:id="210" w:name="_Toc150509277"/>
      <w:r/>
      <w:bookmarkStart w:id="211" w:name="_Toc305158794"/>
      <w:r/>
      <w:bookmarkStart w:id="212" w:name="_Toc264969216"/>
      <w:r/>
      <w:bookmarkStart w:id="213" w:name="_Toc127151526"/>
      <w:r/>
      <w:bookmarkStart w:id="214" w:name="_Toc150480764"/>
      <w:r/>
      <w:bookmarkStart w:id="215" w:name="_Toc142311028"/>
      <w:r/>
      <w:bookmarkStart w:id="216" w:name="_Toc265228364"/>
      <w:r/>
      <w:bookmarkStart w:id="217" w:name="_Toc226965799"/>
      <w:r/>
      <w:bookmarkStart w:id="218" w:name="_Toc151193696"/>
      <w:r>
        <w:rPr>
          <w:color w:val="000000"/>
          <w:sz w:val="28"/>
          <w:highlight w:val="none"/>
        </w:rPr>
      </w:r>
      <w:r/>
    </w:p>
    <w:p>
      <w:pPr>
        <w:pStyle w:val="1000"/>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响应文件</w:t>
      </w:r>
      <w:bookmarkEnd w:id="203"/>
      <w:r>
        <w:rPr>
          <w:rFonts w:ascii="Times New Roman" w:hAnsi="Times New Roman" w:eastAsia="宋体"/>
          <w:color w:val="000000"/>
          <w:sz w:val="28"/>
          <w:highlight w:val="none"/>
        </w:rPr>
        <w:t xml:space="preserve">的编制</w:t>
      </w:r>
      <w:bookmarkEnd w:id="196"/>
      <w:r/>
      <w:bookmarkEnd w:id="197"/>
      <w:r/>
      <w:bookmarkEnd w:id="198"/>
      <w:r/>
      <w:bookmarkEnd w:id="199"/>
      <w:r/>
      <w:bookmarkEnd w:id="200"/>
      <w:r/>
      <w:bookmarkEnd w:id="201"/>
      <w:r/>
      <w:bookmarkEnd w:id="202"/>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rPr>
          <w:rFonts w:ascii="Times New Roman" w:hAnsi="Times New Roman" w:eastAsia="宋体"/>
          <w:color w:val="000000"/>
          <w:sz w:val="28"/>
          <w:highlight w:val="none"/>
        </w:rPr>
      </w:r>
      <w:r/>
    </w:p>
    <w:p>
      <w:pPr>
        <w:pStyle w:val="998"/>
        <w:numPr>
          <w:ilvl w:val="0"/>
          <w:numId w:val="9"/>
        </w:numPr>
        <w:ind w:left="357" w:hanging="357"/>
        <w:spacing w:line="360" w:lineRule="auto"/>
        <w:tabs>
          <w:tab w:val="left" w:pos="360" w:leader="none"/>
          <w:tab w:val="left" w:pos="900" w:leader="none"/>
        </w:tabs>
        <w:rPr>
          <w:color w:val="000000"/>
          <w:sz w:val="24"/>
          <w:highlight w:val="none"/>
        </w:rPr>
        <w:outlineLvl w:val="1"/>
      </w:pPr>
      <w:r/>
      <w:bookmarkStart w:id="219" w:name="_Toc164608796"/>
      <w:r/>
      <w:bookmarkStart w:id="220" w:name="_Toc127161441"/>
      <w:r/>
      <w:bookmarkStart w:id="221" w:name="_Toc150774732"/>
      <w:r/>
      <w:bookmarkStart w:id="222" w:name="_Toc150774627"/>
      <w:r/>
      <w:bookmarkStart w:id="223" w:name="_Toc520356151"/>
      <w:r/>
      <w:bookmarkStart w:id="224" w:name="_Toc305158795"/>
      <w:r/>
      <w:bookmarkStart w:id="225" w:name="_Toc226309771"/>
      <w:r/>
      <w:bookmarkStart w:id="226" w:name="_Toc151193769"/>
      <w:r/>
      <w:bookmarkStart w:id="227" w:name="_Toc151193697"/>
      <w:r/>
      <w:bookmarkStart w:id="228" w:name="_Toc151190154"/>
      <w:r/>
      <w:bookmarkStart w:id="229" w:name="_Toc164608641"/>
      <w:r/>
      <w:bookmarkStart w:id="230" w:name="_Toc305158869"/>
      <w:r/>
      <w:bookmarkStart w:id="231" w:name="_Toc226337223"/>
      <w:r/>
      <w:bookmarkStart w:id="232" w:name="_Toc164351621"/>
      <w:r/>
      <w:bookmarkStart w:id="233" w:name="_Toc150509278"/>
      <w:r/>
      <w:bookmarkStart w:id="234" w:name="_Toc142311029"/>
      <w:r/>
      <w:bookmarkStart w:id="235" w:name="_Toc151193625"/>
      <w:r/>
      <w:bookmarkStart w:id="236" w:name="_Toc127151728"/>
      <w:r/>
      <w:bookmarkStart w:id="237" w:name="_Toc195842892"/>
      <w:r/>
      <w:bookmarkStart w:id="238" w:name="_Toc149720820"/>
      <w:r/>
      <w:bookmarkStart w:id="239" w:name="_Toc226965800"/>
      <w:r/>
      <w:bookmarkStart w:id="240" w:name="_Toc164229368"/>
      <w:r/>
      <w:bookmarkStart w:id="241" w:name="_Toc150480765"/>
      <w:r/>
      <w:bookmarkStart w:id="242" w:name="_Toc226965717"/>
      <w:r/>
      <w:bookmarkStart w:id="243" w:name="_Toc151193841"/>
      <w:r/>
      <w:bookmarkStart w:id="244" w:name="_Toc516367021"/>
      <w:r/>
      <w:bookmarkStart w:id="245" w:name="_Toc265228365"/>
      <w:r/>
      <w:bookmarkStart w:id="246" w:name="_Toc264969217"/>
      <w:r/>
      <w:bookmarkStart w:id="247" w:name="_Toc164229222"/>
      <w:r/>
      <w:bookmarkStart w:id="248" w:name="_Toc127151527"/>
      <w:r/>
      <w:bookmarkStart w:id="249" w:name="_Toc151193915"/>
      <w:r>
        <w:rPr>
          <w:color w:val="000000"/>
          <w:sz w:val="24"/>
          <w:highlight w:val="none"/>
        </w:rPr>
        <w:t xml:space="preserve">响应范围、响应文件中计量单位的使用</w:t>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color w:val="000000"/>
          <w:sz w:val="24"/>
          <w:highlight w:val="none"/>
        </w:rPr>
        <w:t xml:space="preserve">及响应语言</w:t>
      </w:r>
      <w:r>
        <w:rPr>
          <w:color w:val="000000"/>
          <w:sz w:val="24"/>
          <w:highlight w:val="none"/>
        </w:rPr>
      </w:r>
      <w:r/>
    </w:p>
    <w:p>
      <w:pPr>
        <w:pStyle w:val="998"/>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本项目如划分采购包，供应商应当对采购人所邀请的采购包对应第四章《采购需求》所列的全部内容进行响应，不得将一个采购包中的内容拆开响应。</w:t>
      </w:r>
      <w:r>
        <w:rPr>
          <w:color w:val="000000"/>
          <w:sz w:val="24"/>
          <w:highlight w:val="none"/>
        </w:rPr>
      </w:r>
      <w:r/>
    </w:p>
    <w:p>
      <w:pPr>
        <w:pStyle w:val="998"/>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除单一来源采购文件有特殊要求外，本项目所使用的计量单位，应采用中华人民共和国法定计量单位。</w:t>
      </w:r>
      <w:r>
        <w:rPr>
          <w:color w:val="000000"/>
          <w:sz w:val="24"/>
          <w:highlight w:val="none"/>
        </w:rPr>
      </w:r>
      <w:r/>
    </w:p>
    <w:p>
      <w:pPr>
        <w:pStyle w:val="998"/>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sz w:val="24"/>
          <w:highlight w:val="none"/>
        </w:rPr>
      </w:r>
      <w:r/>
    </w:p>
    <w:p>
      <w:pPr>
        <w:pStyle w:val="998"/>
        <w:numPr>
          <w:ilvl w:val="0"/>
          <w:numId w:val="9"/>
        </w:numPr>
        <w:ind w:left="357" w:hanging="357"/>
        <w:spacing w:line="360" w:lineRule="auto"/>
        <w:tabs>
          <w:tab w:val="left" w:pos="360" w:leader="none"/>
          <w:tab w:val="left" w:pos="900" w:leader="none"/>
        </w:tabs>
        <w:rPr>
          <w:color w:val="000000"/>
          <w:sz w:val="24"/>
          <w:highlight w:val="none"/>
        </w:rPr>
        <w:outlineLvl w:val="1"/>
      </w:pPr>
      <w:r/>
      <w:bookmarkStart w:id="250" w:name="_Toc150774628"/>
      <w:r/>
      <w:bookmarkStart w:id="251" w:name="_Toc151193698"/>
      <w:r/>
      <w:bookmarkStart w:id="252" w:name="_Toc226965801"/>
      <w:r/>
      <w:bookmarkStart w:id="253" w:name="_Toc151193770"/>
      <w:r/>
      <w:bookmarkStart w:id="254" w:name="_Toc195842893"/>
      <w:r/>
      <w:bookmarkStart w:id="255" w:name="_Toc150509279"/>
      <w:r/>
      <w:bookmarkStart w:id="256" w:name="_Toc164351622"/>
      <w:r/>
      <w:bookmarkStart w:id="257" w:name="_Toc164229369"/>
      <w:r/>
      <w:bookmarkStart w:id="258" w:name="_Toc264969218"/>
      <w:r/>
      <w:bookmarkStart w:id="259" w:name="_Toc151193626"/>
      <w:r/>
      <w:bookmarkStart w:id="260" w:name="_Toc127161442"/>
      <w:r/>
      <w:bookmarkStart w:id="261" w:name="_Toc151193916"/>
      <w:r/>
      <w:bookmarkStart w:id="262" w:name="_Toc127151729"/>
      <w:r/>
      <w:bookmarkStart w:id="263" w:name="_Toc516367022"/>
      <w:r/>
      <w:bookmarkStart w:id="264" w:name="_Ref467306195"/>
      <w:r/>
      <w:bookmarkStart w:id="265" w:name="_Toc305158796"/>
      <w:r/>
      <w:bookmarkStart w:id="266" w:name="_Ref467306676"/>
      <w:r/>
      <w:bookmarkStart w:id="267" w:name="_Toc265228366"/>
      <w:r/>
      <w:bookmarkStart w:id="268" w:name="_Toc164608797"/>
      <w:r/>
      <w:bookmarkStart w:id="269" w:name="_Toc149720821"/>
      <w:r/>
      <w:bookmarkStart w:id="270" w:name="_Toc150774733"/>
      <w:r/>
      <w:bookmarkStart w:id="271" w:name="_Toc151190155"/>
      <w:r/>
      <w:bookmarkStart w:id="272" w:name="_Toc305158870"/>
      <w:r/>
      <w:bookmarkStart w:id="273" w:name="_Toc226337224"/>
      <w:r/>
      <w:bookmarkStart w:id="274" w:name="_Toc164608642"/>
      <w:r/>
      <w:bookmarkStart w:id="275" w:name="_Toc226965718"/>
      <w:r/>
      <w:bookmarkStart w:id="276" w:name="_Toc150480766"/>
      <w:r/>
      <w:bookmarkStart w:id="277" w:name="_Toc226309772"/>
      <w:r/>
      <w:bookmarkStart w:id="278" w:name="_Toc151193842"/>
      <w:r/>
      <w:bookmarkStart w:id="279" w:name="_Toc520356152"/>
      <w:r/>
      <w:bookmarkStart w:id="280" w:name="_Toc164229223"/>
      <w:r/>
      <w:bookmarkStart w:id="281" w:name="_Toc127151528"/>
      <w:r/>
      <w:bookmarkStart w:id="282" w:name="_Toc142311030"/>
      <w:r>
        <w:rPr>
          <w:color w:val="000000"/>
          <w:sz w:val="24"/>
          <w:highlight w:val="none"/>
        </w:rPr>
        <w:t xml:space="preserve">响应文件</w:t>
      </w:r>
      <w:bookmarkEnd w:id="263"/>
      <w:r/>
      <w:bookmarkEnd w:id="264"/>
      <w:r/>
      <w:bookmarkEnd w:id="266"/>
      <w:r>
        <w:rPr>
          <w:color w:val="000000"/>
          <w:sz w:val="24"/>
          <w:highlight w:val="none"/>
        </w:rPr>
        <w:t xml:space="preserve">构成</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5"/>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Pr>
          <w:color w:val="000000"/>
          <w:sz w:val="24"/>
          <w:highlight w:val="none"/>
        </w:rPr>
      </w:r>
      <w:r/>
    </w:p>
    <w:p>
      <w:pPr>
        <w:pStyle w:val="99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bookmarkStart w:id="283" w:name="_Ref467052588"/>
      <w:r>
        <w:rPr>
          <w:color w:val="000000"/>
          <w:sz w:val="24"/>
          <w:highlight w:val="none"/>
        </w:rPr>
        <w:t xml:space="preserve">供应商应当按照单一来源采购文件的要求编制响应文件。响应文件的部分格式要求，见第六章《响应文件格式》。</w:t>
      </w:r>
      <w:r>
        <w:rPr>
          <w:color w:val="000000"/>
          <w:sz w:val="24"/>
          <w:highlight w:val="none"/>
        </w:rPr>
      </w:r>
      <w:r/>
    </w:p>
    <w:p>
      <w:pPr>
        <w:pStyle w:val="99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对于单一来源采购文件中标记了“实质性格式”文件的，</w:t>
      </w:r>
      <w:r>
        <w:rPr>
          <w:color w:val="000000"/>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。未标记“实质性格式”的文件和单一来源采购文件未提供格式的内容，可由供应商自行编写。</w:t>
      </w:r>
      <w:r>
        <w:rPr>
          <w:color w:val="000000"/>
          <w:sz w:val="24"/>
          <w:highlight w:val="none"/>
        </w:rPr>
      </w:r>
      <w:r/>
    </w:p>
    <w:p>
      <w:pPr>
        <w:pStyle w:val="99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第三章《协商程序》中涉及的证明文件。对照第四章《采购需求》，说明所提供货物和服务已对第四章《采购需求》做出了响应，或申明与第四章《采购需求》的偏差和例外。如第四章《采购需求》中要求提供证明文件的，供应商应当按具体要求提供证明文件。</w:t>
      </w:r>
      <w:r>
        <w:rPr>
          <w:color w:val="000000"/>
          <w:sz w:val="24"/>
          <w:highlight w:val="none"/>
        </w:rPr>
      </w:r>
      <w:r/>
    </w:p>
    <w:p>
      <w:pPr>
        <w:pStyle w:val="99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供应商根据采购项目的特点及要求，提供采购标的成本、同类项目合同价格以及相关专利、专有技术等情况说明，以及单一来源采购文件中要求供应商响应的其他技术文件等。</w:t>
      </w:r>
      <w:r>
        <w:rPr>
          <w:color w:val="000000"/>
          <w:sz w:val="24"/>
          <w:highlight w:val="none"/>
        </w:rPr>
      </w:r>
      <w:r/>
    </w:p>
    <w:p>
      <w:pPr>
        <w:pStyle w:val="99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供应商认为应附的其他材料。</w:t>
      </w:r>
      <w:bookmarkEnd w:id="283"/>
      <w:r>
        <w:rPr>
          <w:color w:val="000000"/>
          <w:sz w:val="24"/>
          <w:highlight w:val="none"/>
        </w:rPr>
      </w:r>
      <w:r/>
    </w:p>
    <w:p>
      <w:pPr>
        <w:pStyle w:val="998"/>
        <w:numPr>
          <w:ilvl w:val="0"/>
          <w:numId w:val="9"/>
        </w:numPr>
        <w:ind w:left="357" w:hanging="357"/>
        <w:spacing w:line="360" w:lineRule="auto"/>
        <w:tabs>
          <w:tab w:val="left" w:pos="360" w:leader="none"/>
          <w:tab w:val="left" w:pos="900" w:leader="none"/>
        </w:tabs>
        <w:rPr>
          <w:color w:val="000000"/>
          <w:sz w:val="24"/>
          <w:highlight w:val="none"/>
        </w:rPr>
        <w:outlineLvl w:val="1"/>
      </w:pPr>
      <w:r/>
      <w:bookmarkStart w:id="284" w:name="_Toc151193844"/>
      <w:r/>
      <w:bookmarkStart w:id="285" w:name="_Toc164351624"/>
      <w:r/>
      <w:bookmarkStart w:id="286" w:name="_Toc164229225"/>
      <w:r/>
      <w:bookmarkStart w:id="287" w:name="_Toc520356155"/>
      <w:r/>
      <w:bookmarkStart w:id="288" w:name="_Toc151190157"/>
      <w:r/>
      <w:bookmarkStart w:id="289" w:name="_Toc151193628"/>
      <w:r/>
      <w:bookmarkStart w:id="290" w:name="_Toc151193918"/>
      <w:r/>
      <w:bookmarkStart w:id="291" w:name="_Toc150774630"/>
      <w:r/>
      <w:bookmarkStart w:id="292" w:name="_Toc127151530"/>
      <w:r/>
      <w:bookmarkStart w:id="293" w:name="_Toc164608799"/>
      <w:r/>
      <w:bookmarkStart w:id="294" w:name="_Toc151193700"/>
      <w:r/>
      <w:bookmarkStart w:id="295" w:name="_Toc195842895"/>
      <w:r/>
      <w:bookmarkStart w:id="296" w:name="_Toc142311032"/>
      <w:r/>
      <w:bookmarkStart w:id="297" w:name="_Toc150509281"/>
      <w:r/>
      <w:bookmarkStart w:id="298" w:name="_Toc164608644"/>
      <w:r/>
      <w:bookmarkStart w:id="299" w:name="_Toc150774735"/>
      <w:r/>
      <w:bookmarkStart w:id="300" w:name="_Toc164229371"/>
      <w:r/>
      <w:bookmarkStart w:id="301" w:name="_Toc151193772"/>
      <w:r/>
      <w:bookmarkStart w:id="302" w:name="_Toc127151731"/>
      <w:r/>
      <w:bookmarkStart w:id="303" w:name="_Toc150480768"/>
      <w:r/>
      <w:bookmarkStart w:id="304" w:name="_Toc127161444"/>
      <w:r/>
      <w:bookmarkStart w:id="305" w:name="_Toc149720823"/>
      <w:r>
        <w:rPr>
          <w:color w:val="000000"/>
          <w:sz w:val="24"/>
          <w:highlight w:val="none"/>
        </w:rPr>
        <w:t xml:space="preserve">报价</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rPr>
          <w:color w:val="000000"/>
          <w:sz w:val="24"/>
          <w:highlight w:val="none"/>
        </w:rPr>
      </w:r>
      <w:r/>
    </w:p>
    <w:p>
      <w:pPr>
        <w:pStyle w:val="99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所有响应均以人民币报价。</w:t>
      </w:r>
      <w:r>
        <w:rPr>
          <w:color w:val="000000"/>
          <w:sz w:val="24"/>
          <w:highlight w:val="none"/>
        </w:rPr>
      </w:r>
      <w:r/>
    </w:p>
    <w:p>
      <w:pPr>
        <w:pStyle w:val="99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供应商的报价应包括为完成本项目所发生的一切费用和税费，采购人将不再支付报价以外的任何费用。</w:t>
      </w:r>
      <w:r>
        <w:rPr>
          <w:rFonts w:hint="eastAsia"/>
          <w:color w:val="000000"/>
          <w:sz w:val="24"/>
          <w:highlight w:val="none"/>
        </w:rPr>
        <w:t xml:space="preserve">供应商的报价应包括但不限于下列内容，《供应商须知资料表》中有特殊规定的，从其规定。</w:t>
      </w:r>
      <w:r>
        <w:rPr>
          <w:color w:val="000000"/>
          <w:sz w:val="24"/>
          <w:highlight w:val="none"/>
        </w:rPr>
      </w:r>
      <w:r/>
    </w:p>
    <w:p>
      <w:pPr>
        <w:pStyle w:val="998"/>
        <w:numPr>
          <w:ilvl w:val="2"/>
          <w:numId w:val="9"/>
        </w:numPr>
        <w:spacing w:line="360" w:lineRule="auto"/>
        <w:tabs>
          <w:tab w:val="left" w:pos="1980" w:leader="none"/>
        </w:tabs>
        <w:rPr>
          <w:color w:val="000000"/>
          <w:sz w:val="24"/>
          <w:highlight w:val="none"/>
        </w:rPr>
      </w:pPr>
      <w:r>
        <w:rPr>
          <w:color w:val="000000"/>
          <w:sz w:val="24"/>
          <w:highlight w:val="none"/>
        </w:rPr>
        <w:t xml:space="preserve">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color w:val="000000"/>
          <w:sz w:val="24"/>
          <w:highlight w:val="none"/>
        </w:rPr>
      </w:r>
      <w:r/>
    </w:p>
    <w:p>
      <w:pPr>
        <w:pStyle w:val="998"/>
        <w:numPr>
          <w:ilvl w:val="2"/>
          <w:numId w:val="9"/>
        </w:numPr>
        <w:spacing w:line="360" w:lineRule="auto"/>
        <w:tabs>
          <w:tab w:val="left" w:pos="1980" w:leader="none"/>
        </w:tabs>
        <w:rPr>
          <w:color w:val="000000"/>
          <w:sz w:val="24"/>
          <w:highlight w:val="none"/>
        </w:rPr>
      </w:pPr>
      <w:r>
        <w:rPr>
          <w:color w:val="000000"/>
          <w:sz w:val="24"/>
          <w:highlight w:val="none"/>
        </w:rPr>
        <w:t xml:space="preserve">按照单一来源采购文件要求完成本项目的全部相关工程或服务费用。 </w:t>
      </w:r>
      <w:r>
        <w:rPr>
          <w:color w:val="000000"/>
          <w:sz w:val="24"/>
          <w:highlight w:val="none"/>
        </w:rPr>
      </w:r>
      <w:r/>
    </w:p>
    <w:p>
      <w:pPr>
        <w:pStyle w:val="99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采购人不得向供应商索要或者接受其给予的赠品、回扣或者与采购无关的其他商品、服务。</w:t>
      </w:r>
      <w:r>
        <w:rPr>
          <w:color w:val="000000"/>
          <w:sz w:val="24"/>
          <w:highlight w:val="none"/>
        </w:rPr>
      </w:r>
      <w:r/>
    </w:p>
    <w:p>
      <w:pPr>
        <w:pStyle w:val="998"/>
        <w:numPr>
          <w:ilvl w:val="0"/>
          <w:numId w:val="9"/>
        </w:numPr>
        <w:ind w:left="357" w:hanging="357"/>
        <w:spacing w:line="360" w:lineRule="auto"/>
        <w:tabs>
          <w:tab w:val="left" w:pos="360" w:leader="none"/>
          <w:tab w:val="left" w:pos="900" w:leader="none"/>
        </w:tabs>
        <w:rPr>
          <w:color w:val="000000"/>
          <w:sz w:val="24"/>
          <w:highlight w:val="none"/>
        </w:rPr>
        <w:outlineLvl w:val="1"/>
      </w:pPr>
      <w:r/>
      <w:bookmarkStart w:id="306" w:name="_Toc150774736"/>
      <w:r/>
      <w:bookmarkStart w:id="307" w:name="_Toc520356156"/>
      <w:r/>
      <w:bookmarkStart w:id="308" w:name="_Toc226965721"/>
      <w:r/>
      <w:bookmarkStart w:id="309" w:name="_Toc151193773"/>
      <w:r/>
      <w:bookmarkStart w:id="310" w:name="_Ref467306513"/>
      <w:r/>
      <w:bookmarkStart w:id="311" w:name="_Toc226337227"/>
      <w:r/>
      <w:bookmarkStart w:id="312" w:name="_Toc164608645"/>
      <w:r/>
      <w:bookmarkStart w:id="313" w:name="_Toc150509282"/>
      <w:r/>
      <w:bookmarkStart w:id="314" w:name="_Toc195842896"/>
      <w:r/>
      <w:bookmarkStart w:id="315" w:name="_Toc226309775"/>
      <w:r/>
      <w:bookmarkStart w:id="316" w:name="_Toc305158873"/>
      <w:r/>
      <w:bookmarkStart w:id="317" w:name="_Toc150774631"/>
      <w:r/>
      <w:bookmarkStart w:id="318" w:name="_Toc149720824"/>
      <w:r/>
      <w:bookmarkStart w:id="319" w:name="_Toc265228369"/>
      <w:r/>
      <w:bookmarkStart w:id="320" w:name="_Toc127161445"/>
      <w:r/>
      <w:bookmarkStart w:id="321" w:name="_Toc127151531"/>
      <w:r/>
      <w:bookmarkStart w:id="322" w:name="_Toc164229226"/>
      <w:r/>
      <w:bookmarkStart w:id="323" w:name="_Toc164351625"/>
      <w:r/>
      <w:bookmarkStart w:id="324" w:name="_Toc264969221"/>
      <w:r/>
      <w:bookmarkStart w:id="325" w:name="_Toc142311033"/>
      <w:r/>
      <w:bookmarkStart w:id="326" w:name="_Toc151193701"/>
      <w:r/>
      <w:bookmarkStart w:id="327" w:name="_Toc226965804"/>
      <w:r/>
      <w:bookmarkStart w:id="328" w:name="_Toc127151732"/>
      <w:r/>
      <w:bookmarkStart w:id="329" w:name="_Toc305158799"/>
      <w:r/>
      <w:bookmarkStart w:id="330" w:name="_Toc151193629"/>
      <w:r/>
      <w:bookmarkStart w:id="331" w:name="_Toc164608800"/>
      <w:r/>
      <w:bookmarkStart w:id="332" w:name="_Toc151193919"/>
      <w:r/>
      <w:bookmarkStart w:id="333" w:name="_Toc151193845"/>
      <w:r/>
      <w:bookmarkStart w:id="334" w:name="_Toc164229372"/>
      <w:r/>
      <w:bookmarkStart w:id="335" w:name="_Toc151190158"/>
      <w:r/>
      <w:bookmarkStart w:id="336" w:name="_Toc150480769"/>
      <w:r>
        <w:rPr>
          <w:color w:val="000000"/>
          <w:sz w:val="24"/>
          <w:highlight w:val="none"/>
        </w:rPr>
        <w:t xml:space="preserve">保证金</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Pr>
          <w:rFonts w:hint="eastAsia"/>
          <w:color w:val="000000"/>
          <w:sz w:val="24"/>
          <w:highlight w:val="none"/>
        </w:rPr>
        <w:t xml:space="preserve">免收</w:t>
      </w:r>
      <w:r>
        <w:rPr>
          <w:color w:val="000000"/>
          <w:sz w:val="24"/>
          <w:highlight w:val="none"/>
        </w:rPr>
      </w:r>
      <w:r/>
    </w:p>
    <w:p>
      <w:pPr>
        <w:pStyle w:val="998"/>
        <w:numPr>
          <w:ilvl w:val="0"/>
          <w:numId w:val="9"/>
        </w:numPr>
        <w:ind w:left="357" w:hanging="357"/>
        <w:spacing w:line="360" w:lineRule="auto"/>
        <w:tabs>
          <w:tab w:val="left" w:pos="360" w:leader="none"/>
          <w:tab w:val="left" w:pos="900" w:leader="none"/>
        </w:tabs>
        <w:rPr>
          <w:color w:val="000000"/>
          <w:sz w:val="24"/>
          <w:highlight w:val="none"/>
        </w:rPr>
        <w:outlineLvl w:val="1"/>
      </w:pPr>
      <w:r/>
      <w:bookmarkStart w:id="337" w:name="_Toc150774632"/>
      <w:r/>
      <w:bookmarkStart w:id="338" w:name="_Toc164229227"/>
      <w:r/>
      <w:bookmarkStart w:id="339" w:name="_Toc164608646"/>
      <w:r/>
      <w:bookmarkStart w:id="340" w:name="_Toc149720825"/>
      <w:r/>
      <w:bookmarkStart w:id="341" w:name="_Toc264969222"/>
      <w:r/>
      <w:bookmarkStart w:id="342" w:name="_Toc151193702"/>
      <w:r/>
      <w:bookmarkStart w:id="343" w:name="_Toc305158874"/>
      <w:r/>
      <w:bookmarkStart w:id="344" w:name="_Toc164608801"/>
      <w:r/>
      <w:bookmarkStart w:id="345" w:name="_Toc127151532"/>
      <w:r/>
      <w:bookmarkStart w:id="346" w:name="_Toc226309776"/>
      <w:r/>
      <w:bookmarkStart w:id="347" w:name="_Toc127161446"/>
      <w:r/>
      <w:bookmarkStart w:id="348" w:name="_Toc127151733"/>
      <w:r/>
      <w:bookmarkStart w:id="349" w:name="_Toc150509283"/>
      <w:r/>
      <w:bookmarkStart w:id="350" w:name="_Toc265228370"/>
      <w:r/>
      <w:bookmarkStart w:id="351" w:name="_Toc150774737"/>
      <w:r/>
      <w:bookmarkStart w:id="352" w:name="_Toc164229373"/>
      <w:r/>
      <w:bookmarkStart w:id="353" w:name="_Toc151190159"/>
      <w:r/>
      <w:bookmarkStart w:id="354" w:name="_Toc195842897"/>
      <w:r/>
      <w:bookmarkStart w:id="355" w:name="_Toc226965805"/>
      <w:r/>
      <w:bookmarkStart w:id="356" w:name="_Toc151193630"/>
      <w:r/>
      <w:bookmarkStart w:id="357" w:name="_Toc226337228"/>
      <w:r/>
      <w:bookmarkStart w:id="358" w:name="_Toc151193774"/>
      <w:r/>
      <w:bookmarkStart w:id="359" w:name="_Toc151193920"/>
      <w:r/>
      <w:bookmarkStart w:id="360" w:name="_Toc305158800"/>
      <w:r/>
      <w:bookmarkStart w:id="361" w:name="_Toc226965722"/>
      <w:r/>
      <w:bookmarkStart w:id="362" w:name="_Toc164351626"/>
      <w:r/>
      <w:bookmarkStart w:id="363" w:name="_Toc150480770"/>
      <w:r/>
      <w:bookmarkStart w:id="364" w:name="_Toc520356157"/>
      <w:r/>
      <w:bookmarkStart w:id="365" w:name="_Toc151193846"/>
      <w:r/>
      <w:bookmarkStart w:id="366" w:name="_Toc142311034"/>
      <w:r>
        <w:rPr>
          <w:color w:val="000000"/>
          <w:sz w:val="24"/>
          <w:highlight w:val="none"/>
        </w:rPr>
        <w:t xml:space="preserve">响应有效期</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Pr>
          <w:color w:val="000000"/>
          <w:sz w:val="24"/>
          <w:highlight w:val="none"/>
        </w:rPr>
      </w:r>
      <w:r/>
    </w:p>
    <w:p>
      <w:pPr>
        <w:pStyle w:val="99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响应文件应在本单一来源采购文件《供应商须知资料表》中规定的响应有效期内保持有效，响应有效期少于单一来源采购文件规定期限的，其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998"/>
        <w:numPr>
          <w:ilvl w:val="0"/>
          <w:numId w:val="9"/>
        </w:numPr>
        <w:ind w:left="357" w:hanging="357"/>
        <w:spacing w:line="360" w:lineRule="auto"/>
        <w:tabs>
          <w:tab w:val="left" w:pos="360" w:leader="none"/>
          <w:tab w:val="left" w:pos="900" w:leader="none"/>
        </w:tabs>
        <w:rPr>
          <w:color w:val="000000"/>
          <w:sz w:val="24"/>
          <w:highlight w:val="none"/>
        </w:rPr>
        <w:outlineLvl w:val="1"/>
      </w:pPr>
      <w:r/>
      <w:bookmarkStart w:id="367" w:name="_Toc127151533"/>
      <w:r/>
      <w:bookmarkStart w:id="368" w:name="_Toc151193775"/>
      <w:r/>
      <w:bookmarkStart w:id="369" w:name="_Toc150480771"/>
      <w:r/>
      <w:bookmarkStart w:id="370" w:name="_Toc265228371"/>
      <w:r/>
      <w:bookmarkStart w:id="371" w:name="_Toc127151734"/>
      <w:r/>
      <w:bookmarkStart w:id="372" w:name="_Toc226337229"/>
      <w:r/>
      <w:bookmarkStart w:id="373" w:name="_Toc151193703"/>
      <w:r/>
      <w:bookmarkStart w:id="374" w:name="_Toc142311035"/>
      <w:r/>
      <w:bookmarkStart w:id="375" w:name="_Toc226965723"/>
      <w:r/>
      <w:bookmarkStart w:id="376" w:name="_Toc226309777"/>
      <w:r/>
      <w:bookmarkStart w:id="377" w:name="_Toc226965806"/>
      <w:r/>
      <w:bookmarkStart w:id="378" w:name="_Toc149720826"/>
      <w:r/>
      <w:bookmarkStart w:id="379" w:name="_Toc195842898"/>
      <w:r/>
      <w:bookmarkStart w:id="380" w:name="_Toc151190160"/>
      <w:r/>
      <w:bookmarkStart w:id="381" w:name="_Toc151193631"/>
      <w:r/>
      <w:bookmarkStart w:id="382" w:name="_Toc151193921"/>
      <w:r/>
      <w:bookmarkStart w:id="383" w:name="_Toc151193847"/>
      <w:r/>
      <w:bookmarkStart w:id="384" w:name="_Toc305158801"/>
      <w:r/>
      <w:bookmarkStart w:id="385" w:name="_Toc127161447"/>
      <w:r/>
      <w:bookmarkStart w:id="386" w:name="_Toc164608802"/>
      <w:r/>
      <w:bookmarkStart w:id="387" w:name="_Toc164608647"/>
      <w:r/>
      <w:bookmarkStart w:id="388" w:name="_Toc150774633"/>
      <w:r/>
      <w:bookmarkStart w:id="389" w:name="_Toc305158875"/>
      <w:r/>
      <w:bookmarkStart w:id="390" w:name="_Toc520356158"/>
      <w:r/>
      <w:bookmarkStart w:id="391" w:name="_Toc150774738"/>
      <w:r/>
      <w:bookmarkStart w:id="392" w:name="_Toc150509284"/>
      <w:r/>
      <w:bookmarkStart w:id="393" w:name="_Toc164229374"/>
      <w:r/>
      <w:bookmarkStart w:id="394" w:name="_Toc164229228"/>
      <w:r/>
      <w:bookmarkStart w:id="395" w:name="_Toc264969223"/>
      <w:r/>
      <w:bookmarkStart w:id="396" w:name="_Toc164351627"/>
      <w:r>
        <w:rPr>
          <w:color w:val="000000"/>
          <w:sz w:val="24"/>
          <w:highlight w:val="none"/>
        </w:rPr>
        <w:t xml:space="preserve">响应文件的签署</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Pr>
          <w:color w:val="000000"/>
          <w:sz w:val="24"/>
          <w:highlight w:val="none"/>
        </w:rPr>
        <w:t xml:space="preserve">、盖章</w:t>
      </w:r>
      <w:r>
        <w:rPr>
          <w:color w:val="000000"/>
          <w:sz w:val="24"/>
          <w:highlight w:val="none"/>
        </w:rPr>
      </w:r>
      <w:r/>
    </w:p>
    <w:p>
      <w:pPr>
        <w:pStyle w:val="99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bookmarkStart w:id="397" w:name="_Toc226965807"/>
      <w:r/>
      <w:bookmarkStart w:id="398" w:name="_Toc150774739"/>
      <w:r/>
      <w:bookmarkStart w:id="399" w:name="_Toc226965724"/>
      <w:r/>
      <w:bookmarkStart w:id="400" w:name="_Toc226337230"/>
      <w:r/>
      <w:bookmarkStart w:id="401" w:name="_Toc195842899"/>
      <w:r/>
      <w:bookmarkStart w:id="402" w:name="_Toc150509285"/>
      <w:r/>
      <w:bookmarkStart w:id="403" w:name="_Toc264969224"/>
      <w:r/>
      <w:bookmarkStart w:id="404" w:name="_Toc151193776"/>
      <w:r/>
      <w:bookmarkStart w:id="405" w:name="_Toc151190161"/>
      <w:r/>
      <w:bookmarkStart w:id="406" w:name="_Toc151193922"/>
      <w:r/>
      <w:bookmarkStart w:id="407" w:name="_Toc305158802"/>
      <w:r/>
      <w:bookmarkStart w:id="408" w:name="_Toc151193632"/>
      <w:r/>
      <w:bookmarkStart w:id="409" w:name="_Toc520356159"/>
      <w:r/>
      <w:bookmarkStart w:id="410" w:name="_Toc226309778"/>
      <w:r/>
      <w:bookmarkStart w:id="411" w:name="_Toc151193848"/>
      <w:r/>
      <w:bookmarkStart w:id="412" w:name="_Toc142311036"/>
      <w:r/>
      <w:bookmarkStart w:id="413" w:name="_Toc127151534"/>
      <w:r/>
      <w:bookmarkStart w:id="414" w:name="_Toc150480772"/>
      <w:r/>
      <w:bookmarkStart w:id="415" w:name="_Toc151193704"/>
      <w:r/>
      <w:bookmarkStart w:id="416" w:name="_Toc265228372"/>
      <w:r/>
      <w:bookmarkStart w:id="417" w:name="_Toc150774634"/>
      <w:r/>
      <w:bookmarkStart w:id="418" w:name="_Toc305158876"/>
      <w:r>
        <w:rPr>
          <w:color w:val="000000"/>
          <w:sz w:val="24"/>
          <w:highlight w:val="none"/>
        </w:rPr>
        <w:t xml:space="preserve">响应文件要求签字的内容（如授权委托书等），</w:t>
      </w:r>
      <w:r>
        <w:rPr>
          <w:rFonts w:hint="eastAsia"/>
          <w:color w:val="000000"/>
          <w:sz w:val="24"/>
          <w:highlight w:val="none"/>
        </w:rPr>
        <w:t xml:space="preserve">可以使用电子签章或</w:t>
      </w:r>
      <w:r>
        <w:rPr>
          <w:color w:val="000000"/>
          <w:sz w:val="24"/>
          <w:highlight w:val="none"/>
        </w:rPr>
        <w:t xml:space="preserve">使用原件的电子件（电子件指扫描件、照片等形式电子文件）</w:t>
      </w:r>
      <w:r>
        <w:rPr>
          <w:rFonts w:hint="eastAsia"/>
          <w:color w:val="000000"/>
          <w:sz w:val="24"/>
          <w:highlight w:val="none"/>
        </w:rPr>
        <w:t xml:space="preserve">；要求</w:t>
      </w:r>
      <w:r>
        <w:rPr>
          <w:color w:val="000000"/>
          <w:sz w:val="24"/>
          <w:highlight w:val="none"/>
        </w:rPr>
        <w:t xml:space="preserve">第三方出具的盖章件原件（如联合协议、分包意向协议、制造商授权书等），响应文件中应使用原件的电子件。</w:t>
      </w:r>
      <w:r>
        <w:rPr>
          <w:color w:val="000000"/>
          <w:sz w:val="24"/>
          <w:highlight w:val="none"/>
        </w:rPr>
      </w:r>
      <w:r/>
    </w:p>
    <w:p>
      <w:pPr>
        <w:pStyle w:val="99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单一来源采购文件要求盖章的内容，一般通过响应文件编制工具加盖电子签章。</w:t>
      </w:r>
      <w:r>
        <w:rPr>
          <w:color w:val="000000"/>
          <w:sz w:val="24"/>
          <w:highlight w:val="none"/>
        </w:rPr>
      </w:r>
      <w:r/>
    </w:p>
    <w:p>
      <w:pPr>
        <w:pStyle w:val="998"/>
        <w:ind w:left="357"/>
        <w:spacing w:line="360" w:lineRule="auto"/>
        <w:tabs>
          <w:tab w:val="left" w:pos="900" w:leader="none"/>
          <w:tab w:val="left" w:pos="1080" w:leader="none"/>
        </w:tabs>
        <w:rPr>
          <w:color w:val="000000"/>
          <w:highlight w:val="none"/>
        </w:rPr>
      </w:pPr>
      <w:r>
        <w:rPr>
          <w:color w:val="000000"/>
          <w:highlight w:val="none"/>
        </w:rPr>
      </w:r>
      <w:r/>
    </w:p>
    <w:p>
      <w:pPr>
        <w:pStyle w:val="1000"/>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响应文件的提交</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rPr>
          <w:rFonts w:ascii="Times New Roman" w:hAnsi="Times New Roman" w:eastAsia="宋体"/>
          <w:color w:val="000000"/>
          <w:sz w:val="28"/>
          <w:highlight w:val="none"/>
        </w:rPr>
      </w:r>
      <w:r/>
    </w:p>
    <w:p>
      <w:pPr>
        <w:pStyle w:val="998"/>
        <w:numPr>
          <w:ilvl w:val="0"/>
          <w:numId w:val="9"/>
        </w:numPr>
        <w:ind w:left="357" w:hanging="357"/>
        <w:spacing w:line="360" w:lineRule="auto"/>
        <w:tabs>
          <w:tab w:val="left" w:pos="360" w:leader="none"/>
          <w:tab w:val="left" w:pos="900" w:leader="none"/>
        </w:tabs>
        <w:rPr>
          <w:color w:val="000000"/>
          <w:sz w:val="24"/>
          <w:highlight w:val="none"/>
        </w:rPr>
        <w:outlineLvl w:val="1"/>
      </w:pPr>
      <w:r/>
      <w:bookmarkStart w:id="419" w:name="_Toc127151535"/>
      <w:r/>
      <w:bookmarkStart w:id="420" w:name="_Toc142311037"/>
      <w:r/>
      <w:bookmarkStart w:id="421" w:name="_Toc265228373"/>
      <w:r/>
      <w:bookmarkStart w:id="422" w:name="_Toc226965725"/>
      <w:r/>
      <w:bookmarkStart w:id="423" w:name="_Toc151193777"/>
      <w:r/>
      <w:bookmarkStart w:id="424" w:name="_Toc305158803"/>
      <w:r/>
      <w:bookmarkStart w:id="425" w:name="_Toc150774740"/>
      <w:r/>
      <w:bookmarkStart w:id="426" w:name="_Toc520356160"/>
      <w:r/>
      <w:bookmarkStart w:id="427" w:name="_Toc151193923"/>
      <w:r/>
      <w:bookmarkStart w:id="428" w:name="_Toc127151736"/>
      <w:r/>
      <w:bookmarkStart w:id="429" w:name="_Toc264969225"/>
      <w:r/>
      <w:bookmarkStart w:id="430" w:name="_Toc150774635"/>
      <w:r/>
      <w:bookmarkStart w:id="431" w:name="_Toc195842900"/>
      <w:r/>
      <w:bookmarkStart w:id="432" w:name="_Toc164351629"/>
      <w:r/>
      <w:bookmarkStart w:id="433" w:name="_Toc226309779"/>
      <w:r/>
      <w:bookmarkStart w:id="434" w:name="_Toc305158877"/>
      <w:r/>
      <w:bookmarkStart w:id="435" w:name="_Toc150480773"/>
      <w:r/>
      <w:bookmarkStart w:id="436" w:name="_Toc127161449"/>
      <w:r/>
      <w:bookmarkStart w:id="437" w:name="_Toc164229230"/>
      <w:r/>
      <w:bookmarkStart w:id="438" w:name="_Toc226337231"/>
      <w:r/>
      <w:bookmarkStart w:id="439" w:name="_Toc151190162"/>
      <w:r/>
      <w:bookmarkStart w:id="440" w:name="_Toc164608804"/>
      <w:r/>
      <w:bookmarkStart w:id="441" w:name="_Toc151193705"/>
      <w:r/>
      <w:bookmarkStart w:id="442" w:name="_Toc164608649"/>
      <w:r/>
      <w:bookmarkStart w:id="443" w:name="_Toc150509286"/>
      <w:r/>
      <w:bookmarkStart w:id="444" w:name="_Toc151193633"/>
      <w:r/>
      <w:bookmarkStart w:id="445" w:name="_Toc149720828"/>
      <w:r/>
      <w:bookmarkStart w:id="446" w:name="_Toc164229376"/>
      <w:r/>
      <w:bookmarkStart w:id="447" w:name="_Toc226965808"/>
      <w:r/>
      <w:bookmarkStart w:id="448" w:name="_Toc151193849"/>
      <w:r>
        <w:rPr>
          <w:color w:val="000000"/>
          <w:sz w:val="24"/>
          <w:highlight w:val="none"/>
        </w:rPr>
        <w:t xml:space="preserve">响应文件的</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Pr>
          <w:color w:val="000000"/>
          <w:sz w:val="24"/>
          <w:highlight w:val="none"/>
        </w:rPr>
        <w:t xml:space="preserve">提交</w:t>
      </w:r>
      <w:r>
        <w:rPr>
          <w:color w:val="000000"/>
          <w:sz w:val="24"/>
          <w:highlight w:val="none"/>
        </w:rPr>
      </w:r>
      <w:r/>
    </w:p>
    <w:p>
      <w:pPr>
        <w:pStyle w:val="99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本项目使用政府采购一体化平台“苏采云”。供应商根据单一来源采购文件及政府采购一体化平台“苏采云”供应商操作手册要求编制、生成并提交电子响应文件。</w:t>
      </w:r>
      <w:r>
        <w:rPr>
          <w:color w:val="000000"/>
          <w:sz w:val="24"/>
          <w:highlight w:val="none"/>
        </w:rPr>
      </w:r>
      <w:r/>
    </w:p>
    <w:p>
      <w:pPr>
        <w:pStyle w:val="99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采购人及采购代理机构拒绝接受通过电子交易平台以外任何形式提交的响应文件，保证金除外。</w:t>
      </w:r>
      <w:r>
        <w:rPr>
          <w:color w:val="000000"/>
          <w:sz w:val="24"/>
          <w:highlight w:val="none"/>
        </w:rPr>
      </w:r>
      <w:r/>
    </w:p>
    <w:p>
      <w:pPr>
        <w:pStyle w:val="998"/>
        <w:numPr>
          <w:ilvl w:val="0"/>
          <w:numId w:val="9"/>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提交响应文件截止时间</w:t>
      </w:r>
      <w:r>
        <w:rPr>
          <w:color w:val="000000"/>
          <w:sz w:val="24"/>
          <w:highlight w:val="none"/>
        </w:rPr>
      </w:r>
      <w:r/>
    </w:p>
    <w:p>
      <w:pPr>
        <w:pStyle w:val="99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供应商应在单一来源采购文件要求的提交响应文件截止时间前，将电子响应文件提交至政府采购一体化平台“苏采云”。</w:t>
      </w:r>
      <w:r>
        <w:rPr>
          <w:color w:val="000000"/>
          <w:sz w:val="24"/>
          <w:highlight w:val="none"/>
        </w:rPr>
      </w:r>
      <w:r/>
    </w:p>
    <w:p>
      <w:pPr>
        <w:pStyle w:val="998"/>
        <w:numPr>
          <w:ilvl w:val="0"/>
          <w:numId w:val="9"/>
        </w:numPr>
        <w:ind w:left="357" w:hanging="357"/>
        <w:spacing w:line="360" w:lineRule="auto"/>
        <w:tabs>
          <w:tab w:val="left" w:pos="360" w:leader="none"/>
          <w:tab w:val="left" w:pos="900" w:leader="none"/>
        </w:tabs>
        <w:rPr>
          <w:color w:val="000000"/>
          <w:sz w:val="24"/>
          <w:highlight w:val="none"/>
        </w:rPr>
        <w:outlineLvl w:val="1"/>
      </w:pPr>
      <w:r/>
      <w:bookmarkStart w:id="449" w:name="_Toc127151738"/>
      <w:r/>
      <w:bookmarkStart w:id="450" w:name="_Toc520356162"/>
      <w:r/>
      <w:bookmarkStart w:id="451" w:name="_Toc127161451"/>
      <w:r/>
      <w:bookmarkStart w:id="452" w:name="_Toc164229232"/>
      <w:r/>
      <w:bookmarkStart w:id="453" w:name="_Toc226965810"/>
      <w:r/>
      <w:bookmarkStart w:id="454" w:name="_Toc151193851"/>
      <w:r/>
      <w:bookmarkStart w:id="455" w:name="_Toc164351631"/>
      <w:r/>
      <w:bookmarkStart w:id="456" w:name="_Toc164608651"/>
      <w:r/>
      <w:bookmarkStart w:id="457" w:name="_Toc226965727"/>
      <w:r/>
      <w:bookmarkStart w:id="458" w:name="_Toc127151537"/>
      <w:r/>
      <w:bookmarkStart w:id="459" w:name="_Toc164229378"/>
      <w:r/>
      <w:bookmarkStart w:id="460" w:name="_Toc151193925"/>
      <w:r/>
      <w:bookmarkStart w:id="461" w:name="_Toc150774742"/>
      <w:r/>
      <w:bookmarkStart w:id="462" w:name="_Toc305158805"/>
      <w:r/>
      <w:bookmarkStart w:id="463" w:name="_Toc151190164"/>
      <w:r/>
      <w:bookmarkStart w:id="464" w:name="_Toc150480775"/>
      <w:r/>
      <w:bookmarkStart w:id="465" w:name="_Toc226337233"/>
      <w:r/>
      <w:bookmarkStart w:id="466" w:name="_Toc142311039"/>
      <w:r/>
      <w:bookmarkStart w:id="467" w:name="_Toc264969227"/>
      <w:r/>
      <w:bookmarkStart w:id="468" w:name="_Toc226309781"/>
      <w:r/>
      <w:bookmarkStart w:id="469" w:name="_Toc305158879"/>
      <w:r/>
      <w:bookmarkStart w:id="470" w:name="_Toc151193707"/>
      <w:r/>
      <w:bookmarkStart w:id="471" w:name="_Toc151193779"/>
      <w:r/>
      <w:bookmarkStart w:id="472" w:name="_Toc150774637"/>
      <w:r/>
      <w:bookmarkStart w:id="473" w:name="_Toc195842902"/>
      <w:r/>
      <w:bookmarkStart w:id="474" w:name="_Toc149720830"/>
      <w:r/>
      <w:bookmarkStart w:id="475" w:name="_Toc164608806"/>
      <w:r/>
      <w:bookmarkStart w:id="476" w:name="_Toc151193635"/>
      <w:r/>
      <w:bookmarkStart w:id="477" w:name="_Toc150509288"/>
      <w:r/>
      <w:bookmarkStart w:id="478" w:name="_Toc265228375"/>
      <w:r>
        <w:rPr>
          <w:color w:val="000000"/>
          <w:sz w:val="24"/>
          <w:highlight w:val="none"/>
        </w:rPr>
        <w:t xml:space="preserve">响应文件的修改与撤回</w:t>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color w:val="000000"/>
          <w:sz w:val="24"/>
          <w:highlight w:val="none"/>
        </w:rPr>
      </w:r>
      <w:r/>
    </w:p>
    <w:p>
      <w:pPr>
        <w:pStyle w:val="99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响应文件提交截止时间前，供应商可以通过电子交易平台对所提交的响应文件进行补充、修改或者撤回。</w:t>
      </w:r>
      <w:r>
        <w:rPr>
          <w:color w:val="000000"/>
          <w:sz w:val="24"/>
          <w:highlight w:val="none"/>
        </w:rPr>
      </w:r>
      <w:r/>
    </w:p>
    <w:p>
      <w:pPr>
        <w:pStyle w:val="99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供应商对响应文件的补充、修改的内容应当按照单一来源采购文件要求签署、盖章，作为响应文件的组成部分。补充、修改的内容与响应文件不一致的，以补充、修改的内容为准。</w:t>
      </w:r>
      <w:r>
        <w:rPr>
          <w:color w:val="000000"/>
          <w:sz w:val="24"/>
          <w:highlight w:val="none"/>
        </w:rPr>
      </w:r>
      <w:r/>
    </w:p>
    <w:p>
      <w:pPr>
        <w:pStyle w:val="998"/>
        <w:spacing w:line="360" w:lineRule="auto"/>
        <w:rPr>
          <w:color w:val="000000"/>
          <w:sz w:val="24"/>
          <w:highlight w:val="none"/>
        </w:rPr>
      </w:pPr>
      <w:r>
        <w:rPr>
          <w:color w:val="000000"/>
          <w:sz w:val="24"/>
          <w:highlight w:val="none"/>
        </w:rPr>
      </w:r>
      <w:r/>
    </w:p>
    <w:p>
      <w:pPr>
        <w:pStyle w:val="1000"/>
        <w:spacing w:before="0" w:line="360" w:lineRule="auto"/>
        <w:rPr>
          <w:rFonts w:ascii="Times New Roman" w:hAnsi="Times New Roman" w:eastAsia="宋体"/>
          <w:color w:val="000000"/>
          <w:sz w:val="28"/>
          <w:highlight w:val="none"/>
        </w:rPr>
      </w:pPr>
      <w:r/>
      <w:bookmarkStart w:id="479" w:name="_Toc265228376"/>
      <w:r/>
      <w:bookmarkStart w:id="480" w:name="_Toc520356163"/>
      <w:r/>
      <w:bookmarkStart w:id="481" w:name="_Toc151190165"/>
      <w:r/>
      <w:bookmarkStart w:id="482" w:name="_Toc150774638"/>
      <w:r/>
      <w:bookmarkStart w:id="483" w:name="_Toc151193926"/>
      <w:r/>
      <w:bookmarkStart w:id="484" w:name="_Toc305158806"/>
      <w:r/>
      <w:bookmarkStart w:id="485" w:name="_Toc151193852"/>
      <w:r/>
      <w:bookmarkStart w:id="486" w:name="_Toc150509289"/>
      <w:r/>
      <w:bookmarkStart w:id="487" w:name="_Toc127151538"/>
      <w:r/>
      <w:bookmarkStart w:id="488" w:name="_Toc226965811"/>
      <w:r/>
      <w:bookmarkStart w:id="489" w:name="_Toc195842903"/>
      <w:r/>
      <w:bookmarkStart w:id="490" w:name="_Toc305158880"/>
      <w:r/>
      <w:bookmarkStart w:id="491" w:name="_Toc264969228"/>
      <w:r/>
      <w:bookmarkStart w:id="492" w:name="_Toc142311040"/>
      <w:r/>
      <w:bookmarkStart w:id="493" w:name="_Toc226965728"/>
      <w:r/>
      <w:bookmarkStart w:id="494" w:name="_Toc150774743"/>
      <w:r/>
      <w:bookmarkStart w:id="495" w:name="_Toc151193780"/>
      <w:r/>
      <w:bookmarkStart w:id="496" w:name="_Toc226309782"/>
      <w:r/>
      <w:bookmarkStart w:id="497" w:name="_Toc151193636"/>
      <w:r/>
      <w:bookmarkStart w:id="498" w:name="_Toc226337234"/>
      <w:r/>
      <w:bookmarkStart w:id="499" w:name="_Toc151193708"/>
      <w:r/>
      <w:bookmarkStart w:id="500" w:name="_Toc150480776"/>
      <w:r>
        <w:rPr>
          <w:rFonts w:ascii="Times New Roman" w:hAnsi="Times New Roman" w:eastAsia="宋体"/>
          <w:color w:val="000000"/>
          <w:sz w:val="28"/>
          <w:highlight w:val="none"/>
        </w:rPr>
        <w:t xml:space="preserve">五   </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Pr>
          <w:rFonts w:ascii="Times New Roman" w:hAnsi="Times New Roman" w:eastAsia="宋体"/>
          <w:color w:val="000000"/>
          <w:sz w:val="28"/>
          <w:highlight w:val="none"/>
        </w:rPr>
        <w:t xml:space="preserve">协商</w:t>
      </w:r>
      <w:r>
        <w:rPr>
          <w:rFonts w:ascii="Times New Roman" w:hAnsi="Times New Roman" w:eastAsia="宋体"/>
          <w:color w:val="000000"/>
          <w:sz w:val="28"/>
          <w:highlight w:val="none"/>
        </w:rPr>
      </w:r>
      <w:r/>
    </w:p>
    <w:p>
      <w:pPr>
        <w:pStyle w:val="998"/>
        <w:numPr>
          <w:ilvl w:val="0"/>
          <w:numId w:val="9"/>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解密</w:t>
      </w:r>
      <w:r>
        <w:rPr>
          <w:color w:val="000000"/>
          <w:sz w:val="24"/>
          <w:highlight w:val="none"/>
        </w:rPr>
      </w:r>
      <w:r/>
    </w:p>
    <w:p>
      <w:pPr>
        <w:pStyle w:val="99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采购人或采购代理机构将按单一来源采购文件的规定，在提交响应文件截止时间的同一时间和《供应商须知资料表》约定的地点组织解密。本项目</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，供应商使用</w:t>
      </w:r>
      <w:r>
        <w:rPr>
          <w:color w:val="000000"/>
          <w:sz w:val="24"/>
          <w:highlight w:val="none"/>
        </w:rPr>
        <w:t xml:space="preserve">政府采购一体化平台“苏采云”</w:t>
      </w:r>
      <w:r>
        <w:rPr>
          <w:rFonts w:hint="eastAsia"/>
          <w:color w:val="000000"/>
          <w:sz w:val="24"/>
          <w:highlight w:val="none"/>
        </w:rPr>
        <w:t xml:space="preserve">在线进行解密</w:t>
      </w:r>
      <w:r>
        <w:rPr>
          <w:color w:val="000000"/>
          <w:sz w:val="24"/>
          <w:highlight w:val="none"/>
        </w:rPr>
        <w:t xml:space="preserve">。</w:t>
      </w:r>
      <w:r>
        <w:rPr>
          <w:rFonts w:hint="eastAsia"/>
          <w:color w:val="000000"/>
          <w:sz w:val="24"/>
          <w:highlight w:val="none"/>
        </w:rPr>
        <w:t xml:space="preserve">条件允许的，也可以供应商携带CA到谈判现场解密。</w:t>
      </w:r>
      <w:r>
        <w:rPr>
          <w:color w:val="000000"/>
          <w:sz w:val="24"/>
          <w:highlight w:val="none"/>
        </w:rPr>
      </w:r>
      <w:r/>
    </w:p>
    <w:p>
      <w:pPr>
        <w:pStyle w:val="99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本项目解密使用政府采购一体化平台“苏采云”。供应商应在规定的时间内对响应文件进行解密，因非系统原因导致的解密失败，视</w:t>
      </w:r>
      <w:r>
        <w:rPr>
          <w:b/>
          <w:color w:val="000000"/>
          <w:sz w:val="24"/>
          <w:highlight w:val="none"/>
        </w:rPr>
        <w:t xml:space="preserve">为无效响应</w:t>
      </w:r>
      <w:r>
        <w:rPr>
          <w:color w:val="000000"/>
          <w:sz w:val="24"/>
          <w:highlight w:val="none"/>
        </w:rPr>
        <w:t xml:space="preserve">。</w:t>
      </w:r>
      <w:r>
        <w:rPr>
          <w:color w:val="000000"/>
          <w:sz w:val="24"/>
          <w:highlight w:val="none"/>
        </w:rPr>
      </w:r>
      <w:r/>
    </w:p>
    <w:p>
      <w:pPr>
        <w:pStyle w:val="998"/>
        <w:numPr>
          <w:ilvl w:val="0"/>
          <w:numId w:val="9"/>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单一来源采购人员</w:t>
      </w:r>
      <w:r>
        <w:rPr>
          <w:color w:val="000000"/>
          <w:sz w:val="24"/>
          <w:highlight w:val="none"/>
        </w:rPr>
      </w:r>
      <w:r/>
    </w:p>
    <w:p>
      <w:pPr>
        <w:pStyle w:val="99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bookmarkStart w:id="501" w:name="_Toc520356166"/>
      <w:r>
        <w:rPr>
          <w:color w:val="000000"/>
          <w:sz w:val="24"/>
          <w:highlight w:val="none"/>
        </w:rPr>
        <w:t xml:space="preserve">采购人、采购代理机构组织具有相关经验的专业人员与供应商商定合理的成交价格并保证采购项目质量。</w:t>
      </w:r>
      <w:r>
        <w:rPr>
          <w:color w:val="000000"/>
          <w:sz w:val="24"/>
          <w:highlight w:val="none"/>
        </w:rPr>
      </w:r>
      <w:r/>
    </w:p>
    <w:p>
      <w:pPr>
        <w:pStyle w:val="998"/>
        <w:numPr>
          <w:ilvl w:val="0"/>
          <w:numId w:val="9"/>
        </w:numPr>
        <w:ind w:left="357" w:hanging="357"/>
        <w:spacing w:line="360" w:lineRule="auto"/>
        <w:tabs>
          <w:tab w:val="left" w:pos="360" w:leader="none"/>
          <w:tab w:val="left" w:pos="900" w:leader="none"/>
        </w:tabs>
        <w:rPr>
          <w:color w:val="000000"/>
          <w:sz w:val="24"/>
          <w:highlight w:val="none"/>
        </w:rPr>
        <w:outlineLvl w:val="1"/>
      </w:pPr>
      <w:r/>
      <w:bookmarkEnd w:id="501"/>
      <w:r/>
      <w:bookmarkStart w:id="502" w:name="_Toc520356169"/>
      <w:r>
        <w:rPr>
          <w:color w:val="000000"/>
          <w:sz w:val="24"/>
          <w:highlight w:val="none"/>
        </w:rPr>
        <w:t xml:space="preserve">协商程序 </w:t>
      </w:r>
      <w:r>
        <w:rPr>
          <w:color w:val="000000"/>
          <w:sz w:val="24"/>
          <w:highlight w:val="none"/>
        </w:rPr>
      </w:r>
      <w:r/>
    </w:p>
    <w:p>
      <w:pPr>
        <w:pStyle w:val="99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见第三章《协商程序》。</w:t>
      </w:r>
      <w:r>
        <w:rPr>
          <w:color w:val="000000"/>
          <w:sz w:val="24"/>
          <w:highlight w:val="none"/>
        </w:rPr>
      </w:r>
      <w:r/>
    </w:p>
    <w:p>
      <w:pPr>
        <w:pStyle w:val="998"/>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1000"/>
        <w:spacing w:before="0" w:line="360" w:lineRule="auto"/>
        <w:rPr>
          <w:rFonts w:ascii="Times New Roman" w:hAnsi="Times New Roman" w:eastAsia="宋体"/>
          <w:color w:val="000000"/>
          <w:sz w:val="28"/>
          <w:highlight w:val="none"/>
        </w:rPr>
      </w:pPr>
      <w:r/>
      <w:bookmarkStart w:id="503" w:name="_Toc151193787"/>
      <w:r/>
      <w:bookmarkStart w:id="504" w:name="_Toc305158887"/>
      <w:r/>
      <w:bookmarkStart w:id="505" w:name="_Toc151193933"/>
      <w:r/>
      <w:bookmarkStart w:id="506" w:name="_Toc195842910"/>
      <w:r/>
      <w:bookmarkStart w:id="507" w:name="_Toc226309789"/>
      <w:r/>
      <w:bookmarkStart w:id="508" w:name="_Toc151193859"/>
      <w:r/>
      <w:bookmarkStart w:id="509" w:name="_Toc151193715"/>
      <w:r/>
      <w:bookmarkStart w:id="510" w:name="_Toc151193643"/>
      <w:r/>
      <w:bookmarkStart w:id="511" w:name="_Toc127151545"/>
      <w:r/>
      <w:bookmarkStart w:id="512" w:name="_Toc264969235"/>
      <w:r/>
      <w:bookmarkStart w:id="513" w:name="_Toc226965735"/>
      <w:r/>
      <w:bookmarkStart w:id="514" w:name="_Toc150509296"/>
      <w:r/>
      <w:bookmarkStart w:id="515" w:name="_Toc265228383"/>
      <w:r/>
      <w:bookmarkStart w:id="516" w:name="_Toc150774645"/>
      <w:r/>
      <w:bookmarkStart w:id="517" w:name="_Toc226965818"/>
      <w:r/>
      <w:bookmarkStart w:id="518" w:name="_Toc226337241"/>
      <w:r/>
      <w:bookmarkStart w:id="519" w:name="_Toc305158813"/>
      <w:r/>
      <w:bookmarkStart w:id="520" w:name="_Toc150480783"/>
      <w:r/>
      <w:bookmarkStart w:id="521" w:name="_Toc142311047"/>
      <w:r/>
      <w:bookmarkStart w:id="522" w:name="_Toc150774750"/>
      <w:r/>
      <w:bookmarkStart w:id="523" w:name="_Toc151190172"/>
      <w:r>
        <w:rPr>
          <w:rFonts w:ascii="Times New Roman" w:hAnsi="Times New Roman" w:eastAsia="宋体"/>
          <w:color w:val="000000"/>
          <w:sz w:val="28"/>
          <w:highlight w:val="none"/>
        </w:rPr>
        <w:t xml:space="preserve">六   </w:t>
      </w:r>
      <w:bookmarkEnd w:id="502"/>
      <w:r>
        <w:rPr>
          <w:rFonts w:ascii="Times New Roman" w:hAnsi="Times New Roman" w:eastAsia="宋体"/>
          <w:color w:val="000000"/>
          <w:sz w:val="28"/>
          <w:highlight w:val="none"/>
        </w:rPr>
        <w:t xml:space="preserve">确定</w:t>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rPr>
          <w:rFonts w:ascii="Times New Roman" w:hAnsi="Times New Roman" w:eastAsia="宋体"/>
          <w:color w:val="000000"/>
          <w:sz w:val="28"/>
          <w:highlight w:val="none"/>
        </w:rPr>
        <w:t xml:space="preserve">成交供应商</w:t>
      </w:r>
      <w:r>
        <w:rPr>
          <w:rFonts w:ascii="Times New Roman" w:hAnsi="Times New Roman" w:eastAsia="宋体"/>
          <w:color w:val="000000"/>
          <w:sz w:val="28"/>
          <w:highlight w:val="none"/>
        </w:rPr>
      </w:r>
      <w:r/>
    </w:p>
    <w:p>
      <w:pPr>
        <w:pStyle w:val="998"/>
        <w:ind w:left="900"/>
        <w:spacing w:line="360" w:lineRule="auto"/>
        <w:tabs>
          <w:tab w:val="left" w:pos="900" w:leader="none"/>
          <w:tab w:val="left" w:pos="1080" w:leader="none"/>
          <w:tab w:val="left" w:pos="1589" w:leader="none"/>
        </w:tabs>
        <w:rPr>
          <w:color w:val="000000"/>
          <w:sz w:val="24"/>
          <w:highlight w:val="none"/>
        </w:rPr>
      </w:pPr>
      <w:r/>
      <w:bookmarkStart w:id="524" w:name="_Toc264969237"/>
      <w:r/>
      <w:bookmarkStart w:id="525" w:name="_Toc150509298"/>
      <w:r/>
      <w:bookmarkStart w:id="526" w:name="_Toc127161461"/>
      <w:r/>
      <w:bookmarkStart w:id="527" w:name="_Toc150774752"/>
      <w:r/>
      <w:bookmarkStart w:id="528" w:name="_Toc142311049"/>
      <w:r/>
      <w:bookmarkStart w:id="529" w:name="_Toc164229242"/>
      <w:r/>
      <w:bookmarkStart w:id="530" w:name="_Toc151193717"/>
      <w:r/>
      <w:bookmarkStart w:id="531" w:name="_Toc151190174"/>
      <w:r/>
      <w:bookmarkStart w:id="532" w:name="_Toc149720840"/>
      <w:r/>
      <w:bookmarkStart w:id="533" w:name="_Toc164608661"/>
      <w:r/>
      <w:bookmarkStart w:id="534" w:name="_Toc151193645"/>
      <w:r/>
      <w:bookmarkStart w:id="535" w:name="_Toc226965820"/>
      <w:r/>
      <w:bookmarkStart w:id="536" w:name="_Toc127151748"/>
      <w:r/>
      <w:bookmarkStart w:id="537" w:name="_Toc151193861"/>
      <w:r/>
      <w:bookmarkStart w:id="538" w:name="_Toc150480785"/>
      <w:r/>
      <w:bookmarkStart w:id="539" w:name="_Toc164608816"/>
      <w:r/>
      <w:bookmarkStart w:id="540" w:name="_Toc151193789"/>
      <w:r/>
      <w:bookmarkStart w:id="541" w:name="_Toc265228385"/>
      <w:r/>
      <w:bookmarkStart w:id="542" w:name="_Toc226337243"/>
      <w:r/>
      <w:bookmarkStart w:id="543" w:name="_Toc164351641"/>
      <w:r/>
      <w:bookmarkStart w:id="544" w:name="_Toc305158889"/>
      <w:r/>
      <w:bookmarkStart w:id="545" w:name="_Toc151193935"/>
      <w:r/>
      <w:bookmarkStart w:id="546" w:name="_Toc226965737"/>
      <w:r/>
      <w:bookmarkStart w:id="547" w:name="_Toc226309791"/>
      <w:r/>
      <w:bookmarkStart w:id="548" w:name="_Toc150774647"/>
      <w:r/>
      <w:bookmarkStart w:id="549" w:name="_Toc127151547"/>
      <w:r/>
      <w:bookmarkStart w:id="550" w:name="_Toc164229388"/>
      <w:r/>
      <w:bookmarkStart w:id="551" w:name="_Toc195842912"/>
      <w:r/>
      <w:bookmarkStart w:id="552" w:name="_Toc305158815"/>
      <w:r>
        <w:rPr>
          <w:color w:val="000000"/>
          <w:sz w:val="24"/>
          <w:highlight w:val="none"/>
        </w:rPr>
      </w:r>
      <w:r/>
    </w:p>
    <w:p>
      <w:pPr>
        <w:pStyle w:val="998"/>
        <w:numPr>
          <w:ilvl w:val="0"/>
          <w:numId w:val="9"/>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rPr>
          <w:color w:val="000000"/>
          <w:sz w:val="24"/>
          <w:highlight w:val="none"/>
        </w:rPr>
        <w:t xml:space="preserve">成交供应商</w:t>
      </w:r>
      <w:r>
        <w:rPr>
          <w:color w:val="000000"/>
          <w:sz w:val="24"/>
          <w:highlight w:val="none"/>
        </w:rPr>
      </w:r>
      <w:r/>
    </w:p>
    <w:p>
      <w:pPr>
        <w:pStyle w:val="99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采购人在收到单一来源采购人员编写的协商情况记录后，确定成交供应商。</w:t>
      </w:r>
      <w:r>
        <w:rPr>
          <w:color w:val="000000"/>
          <w:sz w:val="24"/>
          <w:highlight w:val="none"/>
        </w:rPr>
      </w:r>
      <w:r/>
    </w:p>
    <w:p>
      <w:pPr>
        <w:pStyle w:val="998"/>
        <w:numPr>
          <w:ilvl w:val="0"/>
          <w:numId w:val="9"/>
        </w:numPr>
        <w:ind w:left="357" w:hanging="357"/>
        <w:spacing w:line="360" w:lineRule="auto"/>
        <w:tabs>
          <w:tab w:val="left" w:pos="360" w:leader="none"/>
          <w:tab w:val="left" w:pos="900" w:leader="none"/>
        </w:tabs>
        <w:rPr>
          <w:color w:val="000000"/>
          <w:sz w:val="24"/>
          <w:highlight w:val="none"/>
        </w:rPr>
        <w:outlineLvl w:val="1"/>
      </w:pPr>
      <w:r/>
      <w:bookmarkStart w:id="553" w:name="_Toc305158891"/>
      <w:r/>
      <w:bookmarkStart w:id="554" w:name="_Toc305158817"/>
      <w:r/>
      <w:bookmarkStart w:id="555" w:name="_Toc149720842"/>
      <w:r/>
      <w:bookmarkStart w:id="556" w:name="_Toc226965739"/>
      <w:r/>
      <w:bookmarkStart w:id="557" w:name="_Toc151193647"/>
      <w:r/>
      <w:bookmarkStart w:id="558" w:name="_Toc151193791"/>
      <w:r/>
      <w:bookmarkStart w:id="559" w:name="_Toc150480787"/>
      <w:r/>
      <w:bookmarkStart w:id="560" w:name="_Toc150509300"/>
      <w:r/>
      <w:bookmarkStart w:id="561" w:name="_Toc164608663"/>
      <w:r/>
      <w:bookmarkStart w:id="562" w:name="_Toc150774754"/>
      <w:r/>
      <w:bookmarkStart w:id="563" w:name="_Toc164608818"/>
      <w:r/>
      <w:bookmarkStart w:id="564" w:name="_Toc142311051"/>
      <w:r/>
      <w:bookmarkStart w:id="565" w:name="_Toc164229390"/>
      <w:r/>
      <w:bookmarkStart w:id="566" w:name="_Toc264969239"/>
      <w:r/>
      <w:bookmarkStart w:id="567" w:name="_Toc226309793"/>
      <w:r/>
      <w:bookmarkStart w:id="568" w:name="_Toc164351643"/>
      <w:r/>
      <w:bookmarkStart w:id="569" w:name="_Toc265228387"/>
      <w:r/>
      <w:bookmarkStart w:id="570" w:name="_Toc226337245"/>
      <w:r/>
      <w:bookmarkStart w:id="571" w:name="_Toc150774649"/>
      <w:r/>
      <w:bookmarkStart w:id="572" w:name="_Toc127161463"/>
      <w:r/>
      <w:bookmarkStart w:id="573" w:name="_Toc127151549"/>
      <w:r/>
      <w:bookmarkStart w:id="574" w:name="_Toc164229244"/>
      <w:r/>
      <w:bookmarkStart w:id="575" w:name="_Toc195842914"/>
      <w:r/>
      <w:bookmarkStart w:id="576" w:name="_Toc151193937"/>
      <w:r/>
      <w:bookmarkStart w:id="577" w:name="_Toc226965822"/>
      <w:r/>
      <w:bookmarkStart w:id="578" w:name="_Toc151193719"/>
      <w:r/>
      <w:bookmarkStart w:id="579" w:name="_Toc151193863"/>
      <w:r/>
      <w:bookmarkStart w:id="580" w:name="_Toc127151750"/>
      <w:r/>
      <w:bookmarkStart w:id="581" w:name="_Toc151190176"/>
      <w:r/>
      <w:bookmarkStart w:id="582" w:name="_Ref467306425"/>
      <w:r/>
      <w:bookmarkStart w:id="583" w:name="_Toc520356176"/>
      <w:r/>
      <w:bookmarkStart w:id="584" w:name="_Ref467307090"/>
      <w:r>
        <w:rPr>
          <w:color w:val="000000"/>
          <w:sz w:val="24"/>
          <w:highlight w:val="none"/>
        </w:rPr>
        <w:t xml:space="preserve">成交公告与成交通知书</w:t>
      </w:r>
      <w:bookmarkEnd w:id="553"/>
      <w:r/>
      <w:bookmarkEnd w:id="554"/>
      <w:r>
        <w:rPr>
          <w:color w:val="000000"/>
          <w:sz w:val="24"/>
          <w:highlight w:val="none"/>
        </w:rPr>
      </w:r>
      <w:r/>
    </w:p>
    <w:p>
      <w:pPr>
        <w:pStyle w:val="99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采购人或采购代理机构自成交供应商确定后2个工作日内，在常州市政府采购网公告成交结果，同时向成交供应商发出成交通知书，成交公告期限为1个工作日。</w:t>
      </w:r>
      <w:r>
        <w:rPr>
          <w:color w:val="000000"/>
          <w:sz w:val="24"/>
          <w:highlight w:val="none"/>
        </w:rPr>
      </w:r>
      <w:r/>
    </w:p>
    <w:p>
      <w:pPr>
        <w:pStyle w:val="998"/>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成交通知书对采购人和成交供应商具有同等法律效力。成交通知书发出后，采购人改变成交结果的，或者成交供应商放弃成交项目的，应当依法承担法律责任。</w:t>
      </w:r>
      <w:r>
        <w:rPr>
          <w:color w:val="000000"/>
          <w:sz w:val="24"/>
          <w:highlight w:val="none"/>
        </w:rPr>
      </w:r>
      <w:r/>
    </w:p>
    <w:p>
      <w:pPr>
        <w:pStyle w:val="998"/>
        <w:numPr>
          <w:ilvl w:val="0"/>
          <w:numId w:val="9"/>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终止</w:t>
      </w:r>
      <w:r>
        <w:rPr>
          <w:color w:val="000000"/>
          <w:sz w:val="24"/>
          <w:highlight w:val="none"/>
        </w:rPr>
      </w:r>
      <w:r/>
    </w:p>
    <w:p>
      <w:pPr>
        <w:pStyle w:val="99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出现下列情形之一的，采购人或采购代理机构将终止采购活动，发布项目终止公告并说明原因，重新开展采购活动：</w:t>
      </w:r>
      <w:r>
        <w:rPr>
          <w:color w:val="000000"/>
          <w:sz w:val="24"/>
          <w:highlight w:val="none"/>
        </w:rPr>
      </w:r>
      <w:r/>
    </w:p>
    <w:p>
      <w:pPr>
        <w:pStyle w:val="998"/>
        <w:numPr>
          <w:ilvl w:val="2"/>
          <w:numId w:val="9"/>
        </w:numPr>
        <w:spacing w:line="360" w:lineRule="auto"/>
        <w:tabs>
          <w:tab w:val="left" w:pos="1980" w:leader="none"/>
        </w:tabs>
        <w:rPr>
          <w:color w:val="000000"/>
          <w:sz w:val="24"/>
          <w:highlight w:val="none"/>
        </w:rPr>
      </w:pPr>
      <w:r>
        <w:rPr>
          <w:color w:val="000000"/>
          <w:sz w:val="24"/>
          <w:highlight w:val="none"/>
        </w:rPr>
        <w:t xml:space="preserve">因情况变化，不再符合规定的单一来源采购方式适用情形的；</w:t>
      </w:r>
      <w:r>
        <w:rPr>
          <w:color w:val="000000"/>
          <w:sz w:val="24"/>
          <w:highlight w:val="none"/>
        </w:rPr>
      </w:r>
      <w:r/>
    </w:p>
    <w:p>
      <w:pPr>
        <w:pStyle w:val="998"/>
        <w:numPr>
          <w:ilvl w:val="2"/>
          <w:numId w:val="9"/>
        </w:numPr>
        <w:spacing w:line="360" w:lineRule="auto"/>
        <w:tabs>
          <w:tab w:val="left" w:pos="1980"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998"/>
        <w:numPr>
          <w:ilvl w:val="2"/>
          <w:numId w:val="9"/>
        </w:numPr>
        <w:spacing w:line="360" w:lineRule="auto"/>
        <w:tabs>
          <w:tab w:val="left" w:pos="1980" w:leader="none"/>
        </w:tabs>
        <w:rPr>
          <w:color w:val="000000"/>
          <w:sz w:val="24"/>
          <w:highlight w:val="none"/>
        </w:rPr>
      </w:pPr>
      <w:r>
        <w:rPr>
          <w:color w:val="000000"/>
          <w:sz w:val="24"/>
          <w:highlight w:val="none"/>
        </w:rPr>
        <w:t xml:space="preserve">报价超过采购预算的。</w:t>
      </w:r>
      <w:r>
        <w:rPr>
          <w:color w:val="000000"/>
          <w:sz w:val="24"/>
          <w:highlight w:val="none"/>
        </w:rPr>
      </w:r>
      <w:r/>
    </w:p>
    <w:p>
      <w:pPr>
        <w:pStyle w:val="998"/>
        <w:numPr>
          <w:ilvl w:val="0"/>
          <w:numId w:val="9"/>
        </w:numPr>
        <w:ind w:left="357" w:hanging="357"/>
        <w:spacing w:line="360" w:lineRule="auto"/>
        <w:tabs>
          <w:tab w:val="left" w:pos="360" w:leader="none"/>
          <w:tab w:val="left" w:pos="900" w:leader="none"/>
        </w:tabs>
        <w:rPr>
          <w:color w:val="000000"/>
          <w:sz w:val="24"/>
          <w:highlight w:val="none"/>
        </w:rPr>
        <w:outlineLvl w:val="1"/>
      </w:pPr>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Start w:id="585" w:name="_Toc127161464"/>
      <w:r/>
      <w:bookmarkStart w:id="586" w:name="_Toc151193792"/>
      <w:r/>
      <w:bookmarkStart w:id="587" w:name="_Toc151193864"/>
      <w:r/>
      <w:bookmarkStart w:id="588" w:name="_Ref467307204"/>
      <w:r/>
      <w:bookmarkStart w:id="589" w:name="_Toc226337246"/>
      <w:r/>
      <w:bookmarkStart w:id="590" w:name="_Toc265228388"/>
      <w:r/>
      <w:bookmarkStart w:id="591" w:name="_Toc305158818"/>
      <w:r/>
      <w:bookmarkStart w:id="592" w:name="_Ref467307062"/>
      <w:r/>
      <w:bookmarkStart w:id="593" w:name="_Toc520356175"/>
      <w:r/>
      <w:bookmarkStart w:id="594" w:name="_Toc226965823"/>
      <w:r/>
      <w:bookmarkStart w:id="595" w:name="_Toc151193648"/>
      <w:r/>
      <w:bookmarkStart w:id="596" w:name="_Toc149720843"/>
      <w:r/>
      <w:bookmarkStart w:id="597" w:name="_Toc164351644"/>
      <w:r/>
      <w:bookmarkStart w:id="598" w:name="_Toc151190177"/>
      <w:r/>
      <w:bookmarkStart w:id="599" w:name="_Toc164229245"/>
      <w:r/>
      <w:bookmarkStart w:id="600" w:name="_Toc150774755"/>
      <w:r/>
      <w:bookmarkStart w:id="601" w:name="_Toc151193720"/>
      <w:r/>
      <w:bookmarkStart w:id="602" w:name="_Toc127151751"/>
      <w:r/>
      <w:bookmarkStart w:id="603" w:name="_Toc195842915"/>
      <w:r/>
      <w:bookmarkStart w:id="604" w:name="_Toc305158892"/>
      <w:r/>
      <w:bookmarkStart w:id="605" w:name="_Toc127151550"/>
      <w:r/>
      <w:bookmarkStart w:id="606" w:name="_Toc150774650"/>
      <w:r/>
      <w:bookmarkStart w:id="607" w:name="_Ref467306377"/>
      <w:r/>
      <w:bookmarkStart w:id="608" w:name="_Toc164608664"/>
      <w:r/>
      <w:bookmarkStart w:id="609" w:name="_Toc164608819"/>
      <w:r/>
      <w:bookmarkStart w:id="610" w:name="_Toc264969240"/>
      <w:r/>
      <w:bookmarkStart w:id="611" w:name="_Toc150480788"/>
      <w:r/>
      <w:bookmarkStart w:id="612" w:name="_Toc226965740"/>
      <w:r/>
      <w:bookmarkStart w:id="613" w:name="_Toc142311052"/>
      <w:r/>
      <w:bookmarkStart w:id="614" w:name="_Toc164229391"/>
      <w:r/>
      <w:bookmarkStart w:id="615" w:name="_Toc226309794"/>
      <w:r/>
      <w:bookmarkStart w:id="616" w:name="_Ref467306978"/>
      <w:r/>
      <w:bookmarkStart w:id="617" w:name="_Toc151193938"/>
      <w:r/>
      <w:bookmarkStart w:id="618" w:name="_Toc150509301"/>
      <w:r>
        <w:rPr>
          <w:color w:val="000000"/>
          <w:sz w:val="24"/>
          <w:highlight w:val="none"/>
        </w:rPr>
        <w:t xml:space="preserve">签订合同</w:t>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rPr>
          <w:color w:val="000000"/>
          <w:sz w:val="24"/>
          <w:highlight w:val="none"/>
        </w:rPr>
      </w:r>
      <w:r/>
    </w:p>
    <w:p>
      <w:pPr>
        <w:pStyle w:val="99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采购人与成交供应商应当自成交通知书发出之日起30日内，按照单一来源采购文件确定的合同文本以及采购标的、规格型号、采购金额、采购数量、技术和服务要求等事项签订政府采购合同。</w:t>
      </w:r>
      <w:r>
        <w:rPr>
          <w:color w:val="000000"/>
          <w:sz w:val="24"/>
          <w:highlight w:val="none"/>
        </w:rPr>
      </w:r>
      <w:r/>
    </w:p>
    <w:p>
      <w:pPr>
        <w:pStyle w:val="99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成交供应商拒绝签订政府采购合同的，采购人可以重新开展采购活动。拒绝签订政府采购合同的成交供应商不得参加对该项目重新开展的采购活动。</w:t>
      </w:r>
      <w:r>
        <w:rPr>
          <w:color w:val="000000"/>
          <w:sz w:val="24"/>
          <w:highlight w:val="none"/>
        </w:rPr>
      </w:r>
      <w:r/>
    </w:p>
    <w:p>
      <w:pPr>
        <w:pStyle w:val="99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联合体成交的，联合体各方应当共同与采购人签订合同，就成交项目向采购人承担连带责任。</w:t>
      </w:r>
      <w:r>
        <w:rPr>
          <w:color w:val="000000"/>
          <w:sz w:val="24"/>
          <w:highlight w:val="none"/>
        </w:rPr>
      </w:r>
      <w:r/>
    </w:p>
    <w:p>
      <w:pPr>
        <w:pStyle w:val="99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99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b/>
          <w:color w:val="000000"/>
          <w:sz w:val="24"/>
          <w:highlight w:val="none"/>
        </w:rPr>
        <w:t xml:space="preserve">，</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。成交供应商就采购项目和分包项目向采购人负责，分包供应商就分包项目承担责任。</w:t>
      </w:r>
      <w:r>
        <w:rPr>
          <w:color w:val="000000"/>
          <w:sz w:val="24"/>
          <w:highlight w:val="none"/>
        </w:rPr>
      </w:r>
      <w:r/>
    </w:p>
    <w:p>
      <w:pPr>
        <w:pStyle w:val="998"/>
        <w:numPr>
          <w:ilvl w:val="0"/>
          <w:numId w:val="9"/>
        </w:numPr>
        <w:ind w:left="357" w:hanging="357"/>
        <w:spacing w:line="360" w:lineRule="auto"/>
        <w:tabs>
          <w:tab w:val="left" w:pos="360" w:leader="none"/>
          <w:tab w:val="left" w:pos="900" w:leader="none"/>
        </w:tabs>
        <w:rPr>
          <w:color w:val="000000"/>
          <w:sz w:val="24"/>
          <w:highlight w:val="none"/>
        </w:rPr>
        <w:outlineLvl w:val="1"/>
      </w:pPr>
      <w:r/>
      <w:bookmarkEnd w:id="582"/>
      <w:r/>
      <w:bookmarkEnd w:id="583"/>
      <w:r/>
      <w:bookmarkEnd w:id="584"/>
      <w:r>
        <w:rPr>
          <w:color w:val="000000"/>
          <w:sz w:val="24"/>
          <w:highlight w:val="none"/>
        </w:rPr>
        <w:t xml:space="preserve">询问与质疑</w:t>
      </w:r>
      <w:r>
        <w:rPr>
          <w:color w:val="000000"/>
          <w:sz w:val="24"/>
          <w:highlight w:val="none"/>
        </w:rPr>
      </w:r>
      <w:r/>
    </w:p>
    <w:p>
      <w:pPr>
        <w:pStyle w:val="99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998"/>
        <w:numPr>
          <w:ilvl w:val="2"/>
          <w:numId w:val="9"/>
        </w:numPr>
        <w:spacing w:line="360" w:lineRule="auto"/>
        <w:tabs>
          <w:tab w:val="left" w:pos="1980" w:leader="none"/>
        </w:tabs>
        <w:rPr>
          <w:color w:val="000000"/>
          <w:sz w:val="24"/>
          <w:highlight w:val="none"/>
        </w:rPr>
      </w:pPr>
      <w:r>
        <w:rPr>
          <w:color w:val="000000"/>
          <w:sz w:val="24"/>
          <w:highlight w:val="none"/>
        </w:rPr>
        <w:t xml:space="preserve">供应商对政府采购活动事项有疑问的，可依法提出询问，并按《供应商须知资料表》载明的形式送达采购人或采购代理机构。</w:t>
      </w:r>
      <w:r>
        <w:rPr>
          <w:color w:val="000000"/>
          <w:sz w:val="24"/>
          <w:highlight w:val="none"/>
        </w:rPr>
      </w:r>
      <w:r/>
    </w:p>
    <w:p>
      <w:pPr>
        <w:pStyle w:val="998"/>
        <w:numPr>
          <w:ilvl w:val="2"/>
          <w:numId w:val="9"/>
        </w:numPr>
        <w:spacing w:line="360" w:lineRule="auto"/>
        <w:tabs>
          <w:tab w:val="left" w:pos="1980" w:leader="none"/>
        </w:tabs>
        <w:rPr>
          <w:color w:val="000000"/>
          <w:sz w:val="24"/>
          <w:highlight w:val="none"/>
        </w:rPr>
      </w:pPr>
      <w:r>
        <w:rPr>
          <w:color w:val="000000"/>
          <w:sz w:val="24"/>
          <w:highlight w:val="none"/>
        </w:rPr>
        <w:t xml:space="preserve">采购人或采购代理机构对供应商依法提出的询问，在3个工作日内作出答复，但答复的内容不得涉及商业秘密。</w:t>
      </w:r>
      <w:r>
        <w:rPr>
          <w:color w:val="000000"/>
          <w:sz w:val="24"/>
          <w:highlight w:val="none"/>
        </w:rPr>
      </w:r>
      <w:r/>
    </w:p>
    <w:p>
      <w:pPr>
        <w:pStyle w:val="99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998"/>
        <w:numPr>
          <w:ilvl w:val="2"/>
          <w:numId w:val="9"/>
        </w:numPr>
        <w:spacing w:line="360" w:lineRule="auto"/>
        <w:tabs>
          <w:tab w:val="left" w:pos="1980" w:leader="none"/>
        </w:tabs>
        <w:rPr>
          <w:color w:val="000000"/>
          <w:sz w:val="24"/>
          <w:highlight w:val="none"/>
        </w:rPr>
      </w:pPr>
      <w:r>
        <w:rPr>
          <w:color w:val="000000"/>
          <w:sz w:val="24"/>
          <w:highlight w:val="none"/>
        </w:rPr>
        <w:t xml:space="preserve">供应商认为单一来源采购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000000"/>
          <w:sz w:val="24"/>
          <w:highlight w:val="none"/>
        </w:rPr>
      </w:r>
      <w:r/>
    </w:p>
    <w:p>
      <w:pPr>
        <w:pStyle w:val="998"/>
        <w:numPr>
          <w:ilvl w:val="2"/>
          <w:numId w:val="9"/>
        </w:numPr>
        <w:spacing w:line="360" w:lineRule="auto"/>
        <w:tabs>
          <w:tab w:val="left" w:pos="1980"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1073"/>
          <w:color w:val="000000"/>
          <w:highlight w:val="none"/>
        </w:rPr>
        <w:t xml:space="preserve">http://gk</w:t>
      </w:r>
      <w:bookmarkStart w:id="619" w:name="_Hlt100654014"/>
      <w:r>
        <w:rPr>
          <w:rStyle w:val="1073"/>
          <w:color w:val="000000"/>
          <w:highlight w:val="none"/>
        </w:rPr>
        <w:t xml:space="preserve">s</w:t>
      </w:r>
      <w:bookmarkEnd w:id="619"/>
      <w:r>
        <w:rPr>
          <w:rStyle w:val="1073"/>
          <w:color w:val="000000"/>
          <w:highlight w:val="none"/>
        </w:rPr>
        <w:t xml:space="preserve">.m</w:t>
      </w:r>
      <w:bookmarkStart w:id="620" w:name="_Hlt100653994"/>
      <w:r/>
      <w:bookmarkStart w:id="621" w:name="_Hlt100653993"/>
      <w:r>
        <w:rPr>
          <w:rStyle w:val="1073"/>
          <w:color w:val="000000"/>
          <w:highlight w:val="none"/>
        </w:rPr>
        <w:t xml:space="preserve">o</w:t>
      </w:r>
      <w:bookmarkEnd w:id="620"/>
      <w:r/>
      <w:bookmarkEnd w:id="621"/>
      <w:r>
        <w:rPr>
          <w:rStyle w:val="1073"/>
          <w:color w:val="000000"/>
          <w:highlight w:val="none"/>
        </w:rPr>
        <w:t xml:space="preserve">f.gov.cn/ztztz/zhengfucaigouguanli/201802/t20180201_2804589.htm</w:t>
      </w:r>
      <w:r>
        <w:rPr>
          <w:color w:val="000000"/>
          <w:highlight w:val="none"/>
        </w:rPr>
        <w:fldChar w:fldCharType="end"/>
      </w:r>
      <w:r>
        <w:rPr>
          <w:rFonts w:hint="eastAsia"/>
          <w:color w:val="000000"/>
          <w:highlight w:val="none"/>
        </w:rPr>
        <w:t xml:space="preserve">）</w:t>
      </w:r>
      <w:r>
        <w:rPr>
          <w:color w:val="000000"/>
          <w:sz w:val="24"/>
          <w:highlight w:val="none"/>
        </w:rPr>
      </w:r>
      <w:r/>
    </w:p>
    <w:p>
      <w:pPr>
        <w:pStyle w:val="998"/>
        <w:numPr>
          <w:ilvl w:val="2"/>
          <w:numId w:val="9"/>
        </w:numPr>
        <w:spacing w:line="360" w:lineRule="auto"/>
        <w:tabs>
          <w:tab w:val="left" w:pos="1980" w:leader="none"/>
        </w:tabs>
        <w:rPr>
          <w:color w:val="000000"/>
          <w:sz w:val="24"/>
          <w:highlight w:val="none"/>
        </w:rPr>
      </w:pPr>
      <w:r>
        <w:rPr>
          <w:color w:val="000000"/>
          <w:sz w:val="24"/>
          <w:highlight w:val="none"/>
        </w:rPr>
        <w:t xml:space="preserve">供应商为自然人的，应当由本人签字；供应商为法人或者其他组织的，应当由法定代表人、主要负责人，或者其授权代表签字或者盖章，并加盖公章。</w:t>
      </w:r>
      <w:r>
        <w:rPr>
          <w:color w:val="000000"/>
          <w:sz w:val="24"/>
          <w:highlight w:val="none"/>
        </w:rPr>
      </w:r>
      <w:r/>
    </w:p>
    <w:p>
      <w:pPr>
        <w:pStyle w:val="998"/>
        <w:numPr>
          <w:ilvl w:val="2"/>
          <w:numId w:val="9"/>
        </w:numPr>
        <w:spacing w:line="360" w:lineRule="auto"/>
        <w:tabs>
          <w:tab w:val="left" w:pos="1980" w:leader="none"/>
        </w:tabs>
        <w:rPr>
          <w:color w:val="000000"/>
          <w:sz w:val="24"/>
          <w:highlight w:val="none"/>
        </w:rPr>
      </w:pPr>
      <w:r>
        <w:rPr>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rPr>
          <w:color w:val="000000"/>
          <w:sz w:val="24"/>
          <w:highlight w:val="none"/>
        </w:rPr>
      </w:r>
      <w:r/>
    </w:p>
    <w:p>
      <w:pPr>
        <w:pStyle w:val="99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接收询问和质疑的联系部门、联系电话和通讯地址见《供应商须知资料表》。</w:t>
      </w:r>
      <w:r>
        <w:rPr>
          <w:color w:val="000000"/>
          <w:sz w:val="24"/>
          <w:highlight w:val="none"/>
        </w:rPr>
      </w:r>
      <w:r/>
    </w:p>
    <w:p>
      <w:pPr>
        <w:pStyle w:val="998"/>
        <w:numPr>
          <w:ilvl w:val="0"/>
          <w:numId w:val="9"/>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998"/>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收费对象、收费标准及缴纳时间见《供应商须知资料表》。由成交供应商支付的，成交供应商须一次性向采购代理机构缴纳代理费，供应商的报价应包含代理费用。</w:t>
      </w:r>
      <w:r>
        <w:rPr>
          <w:color w:val="000000"/>
          <w:sz w:val="24"/>
          <w:highlight w:val="none"/>
        </w:rPr>
      </w:r>
      <w:r/>
    </w:p>
    <w:p>
      <w:pPr>
        <w:pStyle w:val="998"/>
        <w:ind w:left="360"/>
        <w:spacing w:line="360" w:lineRule="auto"/>
        <w:tabs>
          <w:tab w:val="left" w:pos="360" w:leader="none"/>
          <w:tab w:val="left" w:pos="1080" w:leader="none"/>
        </w:tabs>
        <w:rPr>
          <w:color w:val="000000"/>
          <w:sz w:val="24"/>
          <w:highlight w:val="none"/>
        </w:rPr>
      </w:pPr>
      <w:r>
        <w:rPr>
          <w:color w:val="000000"/>
          <w:sz w:val="24"/>
          <w:highlight w:val="none"/>
        </w:rPr>
      </w:r>
      <w:r/>
    </w:p>
    <w:p>
      <w:pPr>
        <w:pStyle w:val="998"/>
        <w:jc w:val="center"/>
        <w:spacing w:line="360" w:lineRule="auto"/>
        <w:rPr>
          <w:b/>
          <w:color w:val="000000"/>
          <w:sz w:val="36"/>
          <w:szCs w:val="36"/>
          <w:highlight w:val="none"/>
        </w:rPr>
        <w:outlineLvl w:val="0"/>
      </w:pPr>
      <w:r/>
      <w:bookmarkStart w:id="622" w:name="_Toc142311056"/>
      <w:r/>
      <w:bookmarkStart w:id="623" w:name="_Toc353873664"/>
      <w:r/>
      <w:bookmarkStart w:id="624" w:name="_Toc353825544"/>
      <w:r/>
      <w:bookmarkStart w:id="625" w:name="_Toc353873934"/>
      <w:r/>
      <w:bookmarkStart w:id="626" w:name="_Toc265228392"/>
      <w:r/>
      <w:bookmarkStart w:id="627" w:name="_Toc305158822"/>
      <w:r/>
      <w:bookmarkStart w:id="628" w:name="_Toc150774759"/>
      <w:r/>
      <w:bookmarkStart w:id="629" w:name="_Toc127151554"/>
      <w:r/>
      <w:bookmarkStart w:id="630" w:name="_Toc264969244"/>
      <w:r/>
      <w:bookmarkStart w:id="631" w:name="_Toc150480792"/>
      <w:r/>
      <w:bookmarkStart w:id="632" w:name="_Toc226965827"/>
      <w:r/>
      <w:bookmarkStart w:id="633" w:name="_Toc305158896"/>
      <w:r/>
      <w:bookmarkStart w:id="634" w:name="_Toc226337250"/>
      <w:r>
        <w:rPr>
          <w:color w:val="000000"/>
          <w:sz w:val="24"/>
          <w:highlight w:val="none"/>
        </w:rPr>
        <w:br w:type="page" w:clear="all"/>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Start w:id="635" w:name="_Hlt487972895"/>
      <w:r/>
      <w:bookmarkEnd w:id="635"/>
      <w:r/>
      <w:bookmarkStart w:id="636" w:name="_Hlt522424701"/>
      <w:r/>
      <w:bookmarkEnd w:id="636"/>
      <w:r/>
      <w:bookmarkStart w:id="637" w:name="_Hlt487900425"/>
      <w:r/>
      <w:bookmarkEnd w:id="637"/>
      <w:r/>
      <w:bookmarkStart w:id="638" w:name="_Toc226965858"/>
      <w:r/>
      <w:bookmarkStart w:id="639" w:name="_Toc353825550"/>
      <w:r/>
      <w:bookmarkStart w:id="640" w:name="_Toc127151779"/>
      <w:r/>
      <w:bookmarkStart w:id="641" w:name="_Toc353873940"/>
      <w:r/>
      <w:bookmarkStart w:id="642" w:name="_Toc127161490"/>
      <w:r/>
      <w:bookmarkStart w:id="643" w:name="_Toc25097"/>
      <w:r>
        <w:rPr>
          <w:b/>
          <w:color w:val="000000"/>
          <w:sz w:val="36"/>
          <w:szCs w:val="36"/>
          <w:highlight w:val="none"/>
        </w:rPr>
        <w:t xml:space="preserve">第三章   </w:t>
      </w:r>
      <w:bookmarkEnd w:id="638"/>
      <w:r/>
      <w:bookmarkEnd w:id="639"/>
      <w:r/>
      <w:bookmarkEnd w:id="640"/>
      <w:r/>
      <w:bookmarkEnd w:id="641"/>
      <w:r/>
      <w:bookmarkEnd w:id="642"/>
      <w:r/>
      <w:bookmarkStart w:id="644" w:name="_Hlt164229061"/>
      <w:r/>
      <w:bookmarkEnd w:id="644"/>
      <w:r>
        <w:rPr>
          <w:b/>
          <w:color w:val="000000"/>
          <w:sz w:val="36"/>
          <w:szCs w:val="36"/>
          <w:highlight w:val="none"/>
        </w:rPr>
        <w:t xml:space="preserve">协商程序</w:t>
      </w:r>
      <w:bookmarkEnd w:id="643"/>
      <w:r>
        <w:rPr>
          <w:b/>
          <w:color w:val="000000"/>
          <w:sz w:val="36"/>
          <w:szCs w:val="36"/>
          <w:highlight w:val="none"/>
        </w:rPr>
        <w:t xml:space="preserve"> </w:t>
      </w:r>
      <w:r>
        <w:rPr>
          <w:b/>
          <w:color w:val="000000"/>
          <w:sz w:val="36"/>
          <w:szCs w:val="36"/>
          <w:highlight w:val="none"/>
        </w:rPr>
      </w:r>
      <w:r/>
    </w:p>
    <w:p>
      <w:pPr>
        <w:pStyle w:val="998"/>
        <w:tabs>
          <w:tab w:val="left" w:pos="1080" w:leader="none"/>
        </w:tabs>
        <w:rPr>
          <w:color w:val="000000"/>
          <w:sz w:val="24"/>
          <w:highlight w:val="none"/>
        </w:rPr>
      </w:pPr>
      <w:r>
        <w:rPr>
          <w:color w:val="000000"/>
          <w:sz w:val="24"/>
          <w:highlight w:val="none"/>
        </w:rPr>
      </w:r>
      <w:r/>
    </w:p>
    <w:p>
      <w:pPr>
        <w:pStyle w:val="998"/>
        <w:numPr>
          <w:ilvl w:val="0"/>
          <w:numId w:val="13"/>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响应文件的资格审查和符合性审查</w:t>
      </w:r>
      <w:r>
        <w:rPr>
          <w:color w:val="000000"/>
          <w:sz w:val="24"/>
          <w:highlight w:val="none"/>
        </w:rPr>
      </w:r>
      <w:r/>
    </w:p>
    <w:p>
      <w:pPr>
        <w:pStyle w:val="998"/>
        <w:numPr>
          <w:ilvl w:val="1"/>
          <w:numId w:val="13"/>
        </w:numPr>
        <w:ind w:left="1077" w:hanging="720"/>
        <w:spacing w:line="360" w:lineRule="auto"/>
        <w:tabs>
          <w:tab w:val="left" w:pos="1080" w:leader="none"/>
          <w:tab w:val="left" w:pos="1447" w:leader="none"/>
          <w:tab w:val="left" w:pos="1589" w:leader="none"/>
        </w:tabs>
        <w:rPr>
          <w:color w:val="000000"/>
          <w:sz w:val="24"/>
          <w:highlight w:val="none"/>
        </w:rPr>
      </w:pPr>
      <w:r>
        <w:rPr>
          <w:color w:val="000000"/>
          <w:sz w:val="24"/>
          <w:highlight w:val="none"/>
        </w:rPr>
        <w:t xml:space="preserve">单一来源采购人员将根据《资格审查要求》和《符合性审查要求》中规定的审查因素和审查内容，对供应商进行审查，并形成审查记录。</w:t>
      </w:r>
      <w:r>
        <w:rPr>
          <w:color w:val="000000"/>
          <w:sz w:val="24"/>
          <w:highlight w:val="none"/>
        </w:rPr>
      </w:r>
      <w:r/>
    </w:p>
    <w:p>
      <w:pPr>
        <w:pStyle w:val="998"/>
        <w:numPr>
          <w:ilvl w:val="1"/>
          <w:numId w:val="13"/>
        </w:numPr>
        <w:ind w:left="1077" w:hanging="720"/>
        <w:spacing w:line="360" w:lineRule="auto"/>
        <w:tabs>
          <w:tab w:val="left" w:pos="1080" w:leader="none"/>
          <w:tab w:val="left" w:pos="1447" w:leader="none"/>
          <w:tab w:val="left" w:pos="1589" w:leader="none"/>
        </w:tabs>
        <w:rPr>
          <w:color w:val="000000"/>
          <w:sz w:val="24"/>
          <w:highlight w:val="none"/>
        </w:rPr>
      </w:pPr>
      <w:r>
        <w:rPr>
          <w:color w:val="000000"/>
          <w:sz w:val="24"/>
          <w:highlight w:val="none"/>
        </w:rPr>
        <w:t xml:space="preserve">《资格审查要求》和《符合性审查要求》中对格式有要求的，除单一来源采购文件另有规定外，均为“实质性格式”文件。未实质性响应</w:t>
      </w:r>
      <w:r>
        <w:rPr>
          <w:rFonts w:hint="eastAsia"/>
          <w:color w:val="000000"/>
          <w:sz w:val="24"/>
          <w:highlight w:val="none"/>
        </w:rPr>
        <w:t xml:space="preserve">单一来源采购</w:t>
      </w:r>
      <w:r>
        <w:rPr>
          <w:color w:val="000000"/>
          <w:sz w:val="24"/>
          <w:highlight w:val="none"/>
        </w:rPr>
        <w:t xml:space="preserve">文件的响应文件按</w:t>
      </w:r>
      <w:r>
        <w:rPr>
          <w:b/>
          <w:color w:val="000000"/>
          <w:sz w:val="24"/>
          <w:highlight w:val="none"/>
        </w:rPr>
        <w:t xml:space="preserve">无效响应</w:t>
      </w:r>
      <w:r>
        <w:rPr>
          <w:color w:val="000000"/>
          <w:sz w:val="24"/>
          <w:highlight w:val="none"/>
        </w:rPr>
        <w:t xml:space="preserve">处理，</w:t>
      </w:r>
      <w:r>
        <w:rPr>
          <w:rFonts w:hint="eastAsia"/>
          <w:color w:val="000000"/>
          <w:sz w:val="24"/>
          <w:highlight w:val="none"/>
        </w:rPr>
        <w:t xml:space="preserve">协商</w:t>
      </w:r>
      <w:r>
        <w:rPr>
          <w:color w:val="000000"/>
          <w:sz w:val="24"/>
          <w:highlight w:val="none"/>
        </w:rPr>
        <w:t xml:space="preserve">小组应当告知提交响应文件的供应商。</w:t>
      </w:r>
      <w:r>
        <w:rPr>
          <w:color w:val="000000"/>
          <w:sz w:val="24"/>
          <w:highlight w:val="none"/>
        </w:rPr>
      </w:r>
      <w:r/>
    </w:p>
    <w:p>
      <w:pPr>
        <w:pStyle w:val="998"/>
        <w:numPr>
          <w:ilvl w:val="1"/>
          <w:numId w:val="13"/>
        </w:numPr>
        <w:ind w:left="1077" w:hanging="720"/>
        <w:spacing w:line="360" w:lineRule="auto"/>
        <w:tabs>
          <w:tab w:val="left" w:pos="1080" w:leader="none"/>
          <w:tab w:val="left" w:pos="1447" w:leader="none"/>
          <w:tab w:val="left" w:pos="1589" w:leader="none"/>
        </w:tabs>
        <w:rPr>
          <w:color w:val="000000"/>
          <w:sz w:val="24"/>
          <w:highlight w:val="none"/>
        </w:rPr>
      </w:pPr>
      <w:r>
        <w:rPr>
          <w:color w:val="000000"/>
          <w:sz w:val="24"/>
          <w:highlight w:val="none"/>
        </w:rPr>
        <w:t xml:space="preserve">《资格审查要求》见下表：</w:t>
      </w:r>
      <w:r>
        <w:rPr>
          <w:color w:val="000000"/>
          <w:sz w:val="24"/>
          <w:highlight w:val="none"/>
        </w:rPr>
      </w:r>
      <w:r/>
    </w:p>
    <w:p>
      <w:pPr>
        <w:pStyle w:val="998"/>
        <w:jc w:val="center"/>
        <w:spacing w:line="360" w:lineRule="auto"/>
        <w:tabs>
          <w:tab w:val="left" w:pos="900" w:leader="none"/>
          <w:tab w:val="left" w:pos="1080" w:leader="none"/>
          <w:tab w:val="left" w:pos="1447" w:leader="none"/>
        </w:tabs>
        <w:rPr>
          <w:b/>
          <w:color w:val="000000"/>
          <w:sz w:val="24"/>
          <w:highlight w:val="none"/>
        </w:rPr>
      </w:pPr>
      <w:r>
        <w:rPr>
          <w:b/>
          <w:color w:val="000000"/>
          <w:sz w:val="24"/>
          <w:highlight w:val="none"/>
        </w:rPr>
        <w:t xml:space="preserve">资格审查要求</w:t>
      </w:r>
      <w:r>
        <w:rPr>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1702"/>
        <w:gridCol w:w="4111"/>
        <w:gridCol w:w="1274"/>
        <w:gridCol w:w="1356"/>
      </w:tblGrid>
      <w:tr>
        <w:trPr>
          <w:cantSplit/>
          <w:trHeight w:val="20"/>
          <w:tblHeader/>
        </w:trPr>
        <w:tc>
          <w:tcPr>
            <w:tcW w:w="455" w:type="dxa"/>
            <w:vAlign w:val="center"/>
            <w:textDirection w:val="lrTb"/>
            <w:noWrap w:val="false"/>
          </w:tcPr>
          <w:p>
            <w:pPr>
              <w:pStyle w:val="998"/>
              <w:jc w:val="center"/>
              <w:tabs>
                <w:tab w:val="left" w:pos="1080" w:leader="none"/>
              </w:tabs>
              <w:rPr>
                <w:b/>
                <w:color w:val="000000"/>
                <w:sz w:val="24"/>
                <w:highlight w:val="none"/>
              </w:rPr>
            </w:pPr>
            <w:r>
              <w:rPr>
                <w:b/>
                <w:color w:val="000000"/>
                <w:sz w:val="24"/>
                <w:highlight w:val="none"/>
              </w:rPr>
              <w:t xml:space="preserve">序号</w:t>
            </w:r>
            <w:r>
              <w:rPr>
                <w:b/>
                <w:color w:val="000000"/>
                <w:sz w:val="24"/>
                <w:highlight w:val="none"/>
              </w:rPr>
            </w:r>
            <w:r/>
          </w:p>
        </w:tc>
        <w:tc>
          <w:tcPr>
            <w:tcW w:w="916" w:type="dxa"/>
            <w:vAlign w:val="center"/>
            <w:textDirection w:val="lrTb"/>
            <w:noWrap w:val="false"/>
          </w:tcPr>
          <w:p>
            <w:pPr>
              <w:pStyle w:val="998"/>
              <w:jc w:val="center"/>
              <w:tabs>
                <w:tab w:val="left" w:pos="1080" w:leader="none"/>
              </w:tabs>
              <w:rPr>
                <w:b/>
                <w:bCs/>
                <w:color w:val="000000"/>
                <w:sz w:val="24"/>
                <w:highlight w:val="none"/>
              </w:rPr>
            </w:pPr>
            <w:r>
              <w:rPr>
                <w:b/>
                <w:bCs/>
                <w:color w:val="000000"/>
                <w:sz w:val="24"/>
                <w:highlight w:val="none"/>
              </w:rPr>
              <w:t xml:space="preserve">审查因素</w:t>
            </w:r>
            <w:r>
              <w:rPr>
                <w:b/>
                <w:bCs/>
                <w:color w:val="000000"/>
                <w:sz w:val="24"/>
                <w:highlight w:val="none"/>
              </w:rPr>
            </w:r>
            <w:r/>
          </w:p>
        </w:tc>
        <w:tc>
          <w:tcPr>
            <w:tcW w:w="2213" w:type="dxa"/>
            <w:vAlign w:val="center"/>
            <w:textDirection w:val="lrTb"/>
            <w:noWrap w:val="false"/>
          </w:tcPr>
          <w:p>
            <w:pPr>
              <w:pStyle w:val="998"/>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686" w:type="dxa"/>
            <w:vAlign w:val="center"/>
            <w:textDirection w:val="lrTb"/>
            <w:noWrap w:val="false"/>
          </w:tcPr>
          <w:p>
            <w:pPr>
              <w:pStyle w:val="998"/>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c>
          <w:tcPr>
            <w:tcW w:w="730" w:type="dxa"/>
            <w:vAlign w:val="center"/>
            <w:textDirection w:val="lrTb"/>
            <w:noWrap w:val="false"/>
          </w:tcPr>
          <w:p>
            <w:pPr>
              <w:pStyle w:val="998"/>
              <w:jc w:val="center"/>
              <w:tabs>
                <w:tab w:val="left" w:pos="1080" w:leader="none"/>
              </w:tabs>
              <w:rPr>
                <w:b/>
                <w:color w:val="000000"/>
                <w:sz w:val="24"/>
                <w:highlight w:val="none"/>
              </w:rPr>
            </w:pPr>
            <w:r>
              <w:rPr>
                <w:b/>
                <w:color w:val="000000"/>
                <w:sz w:val="24"/>
                <w:highlight w:val="none"/>
              </w:rPr>
              <w:t xml:space="preserve">是否允许澄清、说明或者更正</w:t>
            </w:r>
            <w:r>
              <w:rPr>
                <w:b/>
                <w:color w:val="000000"/>
                <w:sz w:val="24"/>
                <w:highlight w:val="none"/>
              </w:rPr>
            </w:r>
            <w:r/>
          </w:p>
        </w:tc>
      </w:tr>
      <w:tr>
        <w:trPr>
          <w:cantSplit/>
          <w:trHeight w:val="20"/>
        </w:trPr>
        <w:tc>
          <w:tcPr>
            <w:tcW w:w="455" w:type="dxa"/>
            <w:vAlign w:val="center"/>
            <w:textDirection w:val="lrTb"/>
            <w:noWrap w:val="false"/>
          </w:tcPr>
          <w:p>
            <w:pPr>
              <w:pStyle w:val="998"/>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916" w:type="dxa"/>
            <w:vAlign w:val="center"/>
            <w:textDirection w:val="lrTb"/>
            <w:noWrap w:val="false"/>
          </w:tcPr>
          <w:p>
            <w:pPr>
              <w:pStyle w:val="998"/>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2213" w:type="dxa"/>
            <w:vAlign w:val="center"/>
            <w:textDirection w:val="lrTb"/>
            <w:noWrap w:val="false"/>
          </w:tcPr>
          <w:p>
            <w:pPr>
              <w:pStyle w:val="998"/>
              <w:tabs>
                <w:tab w:val="left" w:pos="1080" w:leader="none"/>
              </w:tabs>
              <w:rPr>
                <w:color w:val="000000"/>
                <w:sz w:val="24"/>
                <w:highlight w:val="none"/>
              </w:rPr>
            </w:pPr>
            <w:r>
              <w:rPr>
                <w:color w:val="000000"/>
                <w:sz w:val="24"/>
                <w:highlight w:val="none"/>
              </w:rPr>
              <w:t xml:space="preserve">具体规定见第一章《采购邀请》</w:t>
            </w:r>
            <w:r>
              <w:rPr>
                <w:color w:val="000000"/>
                <w:sz w:val="24"/>
                <w:highlight w:val="none"/>
              </w:rPr>
            </w:r>
            <w:r/>
          </w:p>
        </w:tc>
        <w:tc>
          <w:tcPr>
            <w:tcW w:w="686" w:type="dxa"/>
            <w:vAlign w:val="center"/>
            <w:textDirection w:val="lrTb"/>
            <w:noWrap w:val="false"/>
          </w:tcPr>
          <w:p>
            <w:pPr>
              <w:pStyle w:val="998"/>
              <w:tabs>
                <w:tab w:val="left" w:pos="1080" w:leader="none"/>
              </w:tabs>
              <w:rPr>
                <w:color w:val="000000"/>
                <w:sz w:val="24"/>
                <w:highlight w:val="none"/>
              </w:rPr>
            </w:pPr>
            <w:r>
              <w:rPr>
                <w:color w:val="000000"/>
                <w:sz w:val="24"/>
                <w:highlight w:val="none"/>
              </w:rPr>
            </w:r>
            <w:r/>
          </w:p>
        </w:tc>
        <w:tc>
          <w:tcPr>
            <w:tcW w:w="730" w:type="dxa"/>
            <w:vAlign w:val="center"/>
            <w:textDirection w:val="lrTb"/>
            <w:noWrap w:val="false"/>
          </w:tcPr>
          <w:p>
            <w:pPr>
              <w:pStyle w:val="998"/>
              <w:tabs>
                <w:tab w:val="left" w:pos="1080" w:leader="none"/>
              </w:tabs>
              <w:rPr>
                <w:color w:val="000000"/>
                <w:sz w:val="24"/>
                <w:highlight w:val="none"/>
              </w:rPr>
            </w:pPr>
            <w:r>
              <w:rPr>
                <w:color w:val="000000"/>
                <w:sz w:val="24"/>
                <w:highlight w:val="none"/>
              </w:rPr>
            </w:r>
            <w:r/>
          </w:p>
        </w:tc>
      </w:tr>
      <w:tr>
        <w:trPr>
          <w:cantSplit/>
          <w:trHeight w:val="20"/>
        </w:trPr>
        <w:tc>
          <w:tcPr>
            <w:tcW w:w="455" w:type="dxa"/>
            <w:vAlign w:val="center"/>
            <w:textDirection w:val="lrTb"/>
            <w:noWrap w:val="false"/>
          </w:tcPr>
          <w:p>
            <w:pPr>
              <w:pStyle w:val="998"/>
              <w:jc w:val="center"/>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916" w:type="dxa"/>
            <w:vAlign w:val="center"/>
            <w:textDirection w:val="lrTb"/>
            <w:noWrap w:val="false"/>
          </w:tcPr>
          <w:p>
            <w:pPr>
              <w:pStyle w:val="998"/>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2213" w:type="dxa"/>
            <w:vAlign w:val="center"/>
            <w:textDirection w:val="lrTb"/>
            <w:noWrap w:val="false"/>
          </w:tcPr>
          <w:p>
            <w:pPr>
              <w:pStyle w:val="998"/>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686" w:type="dxa"/>
            <w:vAlign w:val="center"/>
            <w:textDirection w:val="lrTb"/>
            <w:noWrap w:val="false"/>
          </w:tcPr>
          <w:p>
            <w:pPr>
              <w:pStyle w:val="998"/>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c>
          <w:tcPr>
            <w:tcW w:w="730" w:type="dxa"/>
            <w:vAlign w:val="center"/>
            <w:textDirection w:val="lrTb"/>
            <w:noWrap w:val="false"/>
          </w:tcPr>
          <w:p>
            <w:pPr>
              <w:pStyle w:val="998"/>
              <w:jc w:val="center"/>
              <w:tabs>
                <w:tab w:val="left" w:pos="1080" w:leader="none"/>
              </w:tabs>
              <w:rPr>
                <w:color w:val="000000"/>
                <w:sz w:val="24"/>
                <w:highlight w:val="none"/>
              </w:rPr>
            </w:pPr>
            <w:r>
              <w:rPr>
                <w:color w:val="000000"/>
                <w:sz w:val="24"/>
                <w:highlight w:val="none"/>
              </w:rPr>
              <w:t xml:space="preserve">允许</w:t>
            </w:r>
            <w:r>
              <w:rPr>
                <w:color w:val="000000"/>
                <w:sz w:val="24"/>
                <w:highlight w:val="none"/>
              </w:rPr>
            </w:r>
            <w:r/>
          </w:p>
        </w:tc>
      </w:tr>
      <w:tr>
        <w:trPr>
          <w:cantSplit/>
          <w:trHeight w:val="20"/>
        </w:trPr>
        <w:tc>
          <w:tcPr>
            <w:tcW w:w="455" w:type="dxa"/>
            <w:vAlign w:val="center"/>
            <w:textDirection w:val="lrTb"/>
            <w:noWrap w:val="false"/>
          </w:tcPr>
          <w:p>
            <w:pPr>
              <w:pStyle w:val="998"/>
              <w:jc w:val="center"/>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2</w:t>
            </w:r>
            <w:r>
              <w:rPr>
                <w:color w:val="000000"/>
                <w:sz w:val="24"/>
                <w:highlight w:val="none"/>
              </w:rPr>
            </w:r>
            <w:r/>
          </w:p>
        </w:tc>
        <w:tc>
          <w:tcPr>
            <w:tcW w:w="916" w:type="dxa"/>
            <w:vAlign w:val="center"/>
            <w:textDirection w:val="lrTb"/>
            <w:noWrap w:val="false"/>
          </w:tcPr>
          <w:p>
            <w:pPr>
              <w:pStyle w:val="998"/>
              <w:tabs>
                <w:tab w:val="left" w:pos="1080" w:leader="none"/>
              </w:tabs>
              <w:rPr>
                <w:color w:val="000000"/>
                <w:sz w:val="24"/>
                <w:highlight w:val="none"/>
              </w:rPr>
            </w:pPr>
            <w:r>
              <w:rPr>
                <w:color w:val="000000"/>
                <w:sz w:val="24"/>
                <w:highlight w:val="none"/>
              </w:rPr>
              <w:t xml:space="preserve">供应商信用记录</w:t>
            </w:r>
            <w:r>
              <w:rPr>
                <w:color w:val="000000"/>
                <w:sz w:val="24"/>
                <w:highlight w:val="none"/>
              </w:rPr>
            </w:r>
            <w:r/>
          </w:p>
        </w:tc>
        <w:tc>
          <w:tcPr>
            <w:tcW w:w="2213" w:type="dxa"/>
            <w:vAlign w:val="center"/>
            <w:textDirection w:val="lrTb"/>
            <w:noWrap w:val="false"/>
          </w:tcPr>
          <w:p>
            <w:pPr>
              <w:pStyle w:val="998"/>
              <w:tabs>
                <w:tab w:val="left" w:pos="900" w:leader="none"/>
                <w:tab w:val="left" w:pos="1980" w:leader="none"/>
              </w:tabs>
              <w:rPr>
                <w:color w:val="000000"/>
                <w:sz w:val="24"/>
                <w:highlight w:val="none"/>
              </w:rPr>
            </w:pPr>
            <w:r>
              <w:rPr>
                <w:color w:val="000000"/>
                <w:sz w:val="24"/>
                <w:highlight w:val="none"/>
              </w:rPr>
              <w:t xml:space="preserve">查询渠道：信用中国网站和中国政府采购网（www.creditchina.gov.cn、www.ccgp.gov.cn）；</w:t>
            </w:r>
            <w:r>
              <w:rPr>
                <w:color w:val="000000"/>
                <w:sz w:val="24"/>
                <w:highlight w:val="none"/>
              </w:rPr>
            </w:r>
            <w:r/>
          </w:p>
          <w:p>
            <w:pPr>
              <w:pStyle w:val="998"/>
              <w:tabs>
                <w:tab w:val="left" w:pos="900" w:leader="none"/>
                <w:tab w:val="left" w:pos="1980" w:leader="none"/>
              </w:tabs>
              <w:rPr>
                <w:color w:val="000000"/>
                <w:sz w:val="24"/>
                <w:highlight w:val="none"/>
              </w:rPr>
            </w:pPr>
            <w:r>
              <w:rPr>
                <w:color w:val="000000"/>
                <w:sz w:val="24"/>
                <w:highlight w:val="none"/>
              </w:rPr>
              <w:t xml:space="preserve">截止时点：提交响应文件截止时间以后、资格审查阶段采购人或采购代理机构的实际查询时间；</w:t>
            </w:r>
            <w:r>
              <w:rPr>
                <w:color w:val="000000"/>
                <w:sz w:val="24"/>
                <w:highlight w:val="none"/>
              </w:rPr>
            </w:r>
            <w:r/>
          </w:p>
          <w:p>
            <w:pPr>
              <w:pStyle w:val="998"/>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信用信息查询记录和证据留存具体方式：查询结果网页打印页作为查询记录和证据，与其他单一来源采购文件一并保存；</w:t>
            </w:r>
            <w:r>
              <w:rPr>
                <w:color w:val="000000"/>
                <w:sz w:val="24"/>
                <w:highlight w:val="none"/>
              </w:rPr>
            </w:r>
            <w:r/>
          </w:p>
          <w:p>
            <w:pPr>
              <w:pStyle w:val="998"/>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信用信息的使用原则：经认定的被列入失信被执行人、重大税收违法案件当事人名单、政府采购严重违法失信行为记录名单的供应商，其</w:t>
            </w:r>
            <w:r>
              <w:rPr>
                <w:b/>
                <w:color w:val="000000"/>
                <w:sz w:val="24"/>
                <w:highlight w:val="none"/>
              </w:rPr>
              <w:t xml:space="preserve">响应无效</w:t>
            </w:r>
            <w:r>
              <w:rPr>
                <w:color w:val="000000"/>
                <w:sz w:val="24"/>
                <w:highlight w:val="none"/>
              </w:rPr>
              <w:t xml:space="preserve">。联合体形式响应的，联合体成员存在不良信用记录，视同联合体存在不良信用记录。</w:t>
            </w:r>
            <w:r>
              <w:rPr>
                <w:color w:val="000000"/>
                <w:sz w:val="24"/>
                <w:highlight w:val="none"/>
              </w:rPr>
            </w:r>
            <w:r/>
          </w:p>
        </w:tc>
        <w:tc>
          <w:tcPr>
            <w:tcW w:w="686" w:type="dxa"/>
            <w:vAlign w:val="center"/>
            <w:textDirection w:val="lrTb"/>
            <w:noWrap w:val="false"/>
          </w:tcPr>
          <w:p>
            <w:pPr>
              <w:pStyle w:val="998"/>
              <w:tabs>
                <w:tab w:val="left" w:pos="1080" w:leader="none"/>
              </w:tabs>
              <w:rPr>
                <w:color w:val="000000"/>
                <w:sz w:val="24"/>
                <w:highlight w:val="none"/>
              </w:rPr>
            </w:pPr>
            <w:r>
              <w:rPr>
                <w:color w:val="000000"/>
                <w:sz w:val="24"/>
                <w:highlight w:val="none"/>
              </w:rPr>
              <w:t xml:space="preserve">无须供应商提供，由采购人查询。</w:t>
            </w:r>
            <w:r>
              <w:rPr>
                <w:color w:val="000000"/>
                <w:sz w:val="24"/>
                <w:highlight w:val="none"/>
              </w:rPr>
            </w:r>
            <w:r/>
          </w:p>
        </w:tc>
        <w:tc>
          <w:tcPr>
            <w:tcW w:w="730" w:type="dxa"/>
            <w:vAlign w:val="center"/>
            <w:textDirection w:val="lrTb"/>
            <w:noWrap w:val="false"/>
          </w:tcPr>
          <w:p>
            <w:pPr>
              <w:pStyle w:val="998"/>
              <w:jc w:val="center"/>
              <w:tabs>
                <w:tab w:val="left" w:pos="1080" w:leader="none"/>
              </w:tabs>
              <w:rPr>
                <w:color w:val="000000"/>
                <w:sz w:val="24"/>
                <w:highlight w:val="none"/>
              </w:rPr>
            </w:pPr>
            <w:r>
              <w:rPr>
                <w:color w:val="000000"/>
                <w:sz w:val="24"/>
                <w:highlight w:val="none"/>
              </w:rPr>
              <w:t xml:space="preserve">不允许</w:t>
            </w:r>
            <w:r>
              <w:rPr>
                <w:color w:val="000000"/>
                <w:sz w:val="24"/>
                <w:highlight w:val="none"/>
              </w:rPr>
            </w:r>
            <w:r/>
          </w:p>
        </w:tc>
      </w:tr>
      <w:tr>
        <w:trPr>
          <w:cantSplit/>
          <w:trHeight w:val="20"/>
        </w:trPr>
        <w:tc>
          <w:tcPr>
            <w:tcW w:w="455" w:type="dxa"/>
            <w:vAlign w:val="center"/>
            <w:textDirection w:val="lrTb"/>
            <w:noWrap w:val="false"/>
          </w:tcPr>
          <w:p>
            <w:pPr>
              <w:pStyle w:val="998"/>
              <w:jc w:val="center"/>
              <w:tabs>
                <w:tab w:val="left" w:pos="1080" w:leader="none"/>
              </w:tabs>
              <w:rPr>
                <w:color w:val="000000"/>
                <w:sz w:val="24"/>
                <w:highlight w:val="none"/>
              </w:rPr>
            </w:pPr>
            <w:r>
              <w:rPr>
                <w:color w:val="000000"/>
                <w:sz w:val="24"/>
                <w:highlight w:val="none"/>
              </w:rPr>
              <w:t xml:space="preserve">2</w:t>
            </w:r>
            <w:r>
              <w:rPr>
                <w:color w:val="000000"/>
                <w:sz w:val="24"/>
                <w:highlight w:val="none"/>
              </w:rPr>
            </w:r>
            <w:r/>
          </w:p>
        </w:tc>
        <w:tc>
          <w:tcPr>
            <w:tcW w:w="916" w:type="dxa"/>
            <w:vAlign w:val="center"/>
            <w:textDirection w:val="lrTb"/>
            <w:noWrap w:val="false"/>
          </w:tcPr>
          <w:p>
            <w:pPr>
              <w:pStyle w:val="998"/>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213" w:type="dxa"/>
            <w:vAlign w:val="center"/>
            <w:textDirection w:val="lrTb"/>
            <w:noWrap w:val="false"/>
          </w:tcPr>
          <w:p>
            <w:pPr>
              <w:pStyle w:val="998"/>
              <w:tabs>
                <w:tab w:val="left" w:pos="1080" w:leader="none"/>
              </w:tabs>
              <w:rPr>
                <w:color w:val="000000"/>
                <w:sz w:val="24"/>
                <w:highlight w:val="none"/>
              </w:rPr>
            </w:pPr>
            <w:r>
              <w:rPr>
                <w:color w:val="000000"/>
                <w:sz w:val="24"/>
                <w:highlight w:val="none"/>
              </w:rPr>
              <w:t xml:space="preserve">具体要求见第一章《采购邀请》</w:t>
            </w:r>
            <w:r>
              <w:rPr>
                <w:color w:val="000000"/>
                <w:sz w:val="24"/>
                <w:highlight w:val="none"/>
              </w:rPr>
            </w:r>
            <w:r/>
          </w:p>
        </w:tc>
        <w:tc>
          <w:tcPr>
            <w:tcW w:w="686" w:type="dxa"/>
            <w:vAlign w:val="center"/>
            <w:textDirection w:val="lrTb"/>
            <w:noWrap w:val="false"/>
          </w:tcPr>
          <w:p>
            <w:pPr>
              <w:pStyle w:val="998"/>
              <w:tabs>
                <w:tab w:val="left" w:pos="1080" w:leader="none"/>
              </w:tabs>
              <w:rPr>
                <w:color w:val="000000"/>
                <w:sz w:val="24"/>
                <w:highlight w:val="none"/>
              </w:rPr>
            </w:pPr>
            <w:r>
              <w:rPr>
                <w:color w:val="000000"/>
                <w:sz w:val="24"/>
                <w:highlight w:val="none"/>
              </w:rPr>
            </w:r>
            <w:r/>
          </w:p>
        </w:tc>
        <w:tc>
          <w:tcPr>
            <w:tcW w:w="730" w:type="dxa"/>
            <w:vAlign w:val="center"/>
            <w:textDirection w:val="lrTb"/>
            <w:noWrap w:val="false"/>
          </w:tcPr>
          <w:p>
            <w:pPr>
              <w:pStyle w:val="998"/>
              <w:tabs>
                <w:tab w:val="left" w:pos="1080" w:leader="none"/>
              </w:tabs>
              <w:rPr>
                <w:color w:val="000000"/>
                <w:sz w:val="24"/>
                <w:highlight w:val="none"/>
              </w:rPr>
            </w:pPr>
            <w:r>
              <w:rPr>
                <w:color w:val="000000"/>
                <w:sz w:val="24"/>
                <w:highlight w:val="none"/>
              </w:rPr>
            </w:r>
            <w:r/>
          </w:p>
        </w:tc>
      </w:tr>
      <w:tr>
        <w:trPr>
          <w:cantSplit/>
          <w:trHeight w:val="20"/>
        </w:trPr>
        <w:tc>
          <w:tcPr>
            <w:tcW w:w="455" w:type="dxa"/>
            <w:vAlign w:val="center"/>
            <w:textDirection w:val="lrTb"/>
            <w:noWrap w:val="false"/>
          </w:tcPr>
          <w:p>
            <w:pPr>
              <w:pStyle w:val="998"/>
              <w:jc w:val="center"/>
              <w:tabs>
                <w:tab w:val="left" w:pos="1080" w:leader="none"/>
              </w:tabs>
              <w:rPr>
                <w:color w:val="000000"/>
                <w:sz w:val="24"/>
                <w:highlight w:val="none"/>
              </w:rPr>
            </w:pPr>
            <w:r>
              <w:rPr>
                <w:color w:val="000000"/>
                <w:sz w:val="24"/>
                <w:highlight w:val="none"/>
              </w:rPr>
              <w:t xml:space="preserve">2-2</w:t>
            </w:r>
            <w:r>
              <w:rPr>
                <w:color w:val="000000"/>
                <w:sz w:val="24"/>
                <w:highlight w:val="none"/>
              </w:rPr>
            </w:r>
            <w:r/>
          </w:p>
        </w:tc>
        <w:tc>
          <w:tcPr>
            <w:tcW w:w="916" w:type="dxa"/>
            <w:vAlign w:val="center"/>
            <w:textDirection w:val="lrTb"/>
            <w:noWrap w:val="false"/>
          </w:tcPr>
          <w:p>
            <w:pPr>
              <w:pStyle w:val="998"/>
              <w:tabs>
                <w:tab w:val="left" w:pos="1080" w:leader="none"/>
              </w:tabs>
              <w:rPr>
                <w:color w:val="000000"/>
                <w:sz w:val="24"/>
                <w:highlight w:val="none"/>
              </w:rPr>
            </w:pPr>
            <w:r>
              <w:rPr>
                <w:color w:val="000000"/>
                <w:sz w:val="24"/>
                <w:highlight w:val="none"/>
              </w:rPr>
              <w:t xml:space="preserve">其它落实政府采购政策的资格要求</w:t>
            </w:r>
            <w:r>
              <w:rPr>
                <w:color w:val="000000"/>
                <w:sz w:val="24"/>
                <w:highlight w:val="none"/>
              </w:rPr>
            </w:r>
            <w:r/>
          </w:p>
        </w:tc>
        <w:tc>
          <w:tcPr>
            <w:tcW w:w="2213" w:type="dxa"/>
            <w:vAlign w:val="center"/>
            <w:textDirection w:val="lrTb"/>
            <w:noWrap w:val="false"/>
          </w:tcPr>
          <w:p>
            <w:pPr>
              <w:pStyle w:val="998"/>
              <w:tabs>
                <w:tab w:val="left" w:pos="1080" w:leader="none"/>
              </w:tabs>
              <w:rPr>
                <w:color w:val="000000"/>
                <w:sz w:val="24"/>
                <w:highlight w:val="none"/>
              </w:rPr>
            </w:pPr>
            <w:r>
              <w:rPr>
                <w:color w:val="000000"/>
                <w:sz w:val="24"/>
                <w:highlight w:val="none"/>
              </w:rPr>
              <w:t xml:space="preserve">如有，见第一章《采购邀请》</w:t>
            </w:r>
            <w:r>
              <w:rPr>
                <w:color w:val="000000"/>
                <w:sz w:val="24"/>
                <w:highlight w:val="none"/>
              </w:rPr>
            </w:r>
            <w:r/>
          </w:p>
        </w:tc>
        <w:tc>
          <w:tcPr>
            <w:tcW w:w="686" w:type="dxa"/>
            <w:vAlign w:val="center"/>
            <w:textDirection w:val="lrTb"/>
            <w:noWrap w:val="false"/>
          </w:tcPr>
          <w:p>
            <w:pPr>
              <w:pStyle w:val="998"/>
              <w:tabs>
                <w:tab w:val="left" w:pos="1080" w:leader="none"/>
              </w:tabs>
              <w:rPr>
                <w:color w:val="000000"/>
                <w:sz w:val="24"/>
                <w:highlight w:val="none"/>
              </w:rPr>
            </w:pPr>
            <w:r>
              <w:rPr>
                <w:color w:val="000000"/>
                <w:sz w:val="24"/>
                <w:highlight w:val="none"/>
              </w:rPr>
              <w:t xml:space="preserve">提供证明文件的电子件或电子证照</w:t>
            </w:r>
            <w:r>
              <w:rPr>
                <w:color w:val="000000"/>
                <w:sz w:val="24"/>
                <w:highlight w:val="none"/>
              </w:rPr>
            </w:r>
            <w:r/>
          </w:p>
        </w:tc>
        <w:tc>
          <w:tcPr>
            <w:tcW w:w="730" w:type="dxa"/>
            <w:vAlign w:val="center"/>
            <w:textDirection w:val="lrTb"/>
            <w:noWrap w:val="false"/>
          </w:tcPr>
          <w:p>
            <w:pPr>
              <w:pStyle w:val="998"/>
              <w:tabs>
                <w:tab w:val="left" w:pos="1080" w:leader="none"/>
              </w:tabs>
              <w:rPr>
                <w:color w:val="000000"/>
                <w:sz w:val="24"/>
                <w:highlight w:val="none"/>
              </w:rPr>
            </w:pPr>
            <w:r>
              <w:rPr>
                <w:color w:val="000000"/>
                <w:sz w:val="24"/>
                <w:highlight w:val="none"/>
              </w:rPr>
            </w:r>
            <w:r/>
          </w:p>
        </w:tc>
      </w:tr>
      <w:tr>
        <w:trPr>
          <w:cantSplit/>
          <w:trHeight w:val="20"/>
        </w:trPr>
        <w:tc>
          <w:tcPr>
            <w:tcW w:w="455" w:type="dxa"/>
            <w:vAlign w:val="center"/>
            <w:textDirection w:val="lrTb"/>
            <w:noWrap w:val="false"/>
          </w:tcPr>
          <w:p>
            <w:pPr>
              <w:pStyle w:val="998"/>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916" w:type="dxa"/>
            <w:vAlign w:val="center"/>
            <w:textDirection w:val="lrTb"/>
            <w:noWrap w:val="false"/>
          </w:tcPr>
          <w:p>
            <w:pPr>
              <w:pStyle w:val="998"/>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2213" w:type="dxa"/>
            <w:vAlign w:val="center"/>
            <w:textDirection w:val="lrTb"/>
            <w:noWrap w:val="false"/>
          </w:tcPr>
          <w:p>
            <w:pPr>
              <w:pStyle w:val="998"/>
              <w:tabs>
                <w:tab w:val="left" w:pos="1080" w:leader="none"/>
              </w:tabs>
              <w:rPr>
                <w:color w:val="000000"/>
                <w:sz w:val="24"/>
                <w:highlight w:val="none"/>
              </w:rPr>
            </w:pPr>
            <w:r>
              <w:rPr>
                <w:color w:val="000000"/>
                <w:sz w:val="24"/>
                <w:highlight w:val="none"/>
              </w:rPr>
              <w:t xml:space="preserve">如有，见第一章《采购邀请》</w:t>
            </w:r>
            <w:r>
              <w:rPr>
                <w:color w:val="000000"/>
                <w:sz w:val="24"/>
                <w:highlight w:val="none"/>
              </w:rPr>
            </w:r>
            <w:r/>
          </w:p>
        </w:tc>
        <w:tc>
          <w:tcPr>
            <w:tcW w:w="686" w:type="dxa"/>
            <w:vAlign w:val="center"/>
            <w:textDirection w:val="lrTb"/>
            <w:noWrap w:val="false"/>
          </w:tcPr>
          <w:p>
            <w:pPr>
              <w:pStyle w:val="998"/>
              <w:tabs>
                <w:tab w:val="left" w:pos="1080" w:leader="none"/>
              </w:tabs>
              <w:rPr>
                <w:color w:val="000000"/>
                <w:sz w:val="24"/>
                <w:highlight w:val="none"/>
              </w:rPr>
            </w:pPr>
            <w:r>
              <w:rPr>
                <w:color w:val="000000"/>
                <w:sz w:val="24"/>
                <w:highlight w:val="none"/>
              </w:rPr>
            </w:r>
            <w:r/>
          </w:p>
        </w:tc>
        <w:tc>
          <w:tcPr>
            <w:tcW w:w="730" w:type="dxa"/>
            <w:vAlign w:val="center"/>
            <w:textDirection w:val="lrTb"/>
            <w:noWrap w:val="false"/>
          </w:tcPr>
          <w:p>
            <w:pPr>
              <w:pStyle w:val="998"/>
              <w:jc w:val="center"/>
              <w:tabs>
                <w:tab w:val="left" w:pos="1080" w:leader="none"/>
              </w:tabs>
              <w:rPr>
                <w:color w:val="000000"/>
                <w:sz w:val="24"/>
                <w:highlight w:val="none"/>
              </w:rPr>
            </w:pPr>
            <w:r>
              <w:rPr>
                <w:color w:val="000000"/>
                <w:sz w:val="24"/>
                <w:highlight w:val="none"/>
              </w:rPr>
              <w:t xml:space="preserve">允许</w:t>
            </w:r>
            <w:r>
              <w:rPr>
                <w:color w:val="000000"/>
                <w:sz w:val="24"/>
                <w:highlight w:val="none"/>
              </w:rPr>
            </w:r>
            <w:r/>
          </w:p>
        </w:tc>
      </w:tr>
      <w:tr>
        <w:trPr>
          <w:cantSplit/>
          <w:trHeight w:val="20"/>
        </w:trPr>
        <w:tc>
          <w:tcPr>
            <w:tcW w:w="455" w:type="dxa"/>
            <w:vAlign w:val="center"/>
            <w:textDirection w:val="lrTb"/>
            <w:noWrap w:val="false"/>
          </w:tcPr>
          <w:p>
            <w:pPr>
              <w:pStyle w:val="998"/>
              <w:jc w:val="center"/>
              <w:tabs>
                <w:tab w:val="left" w:pos="1080" w:leader="none"/>
              </w:tabs>
              <w:rPr>
                <w:color w:val="000000"/>
                <w:sz w:val="24"/>
                <w:highlight w:val="none"/>
              </w:rPr>
            </w:pPr>
            <w:r>
              <w:rPr>
                <w:color w:val="000000"/>
                <w:sz w:val="24"/>
                <w:highlight w:val="none"/>
              </w:rPr>
              <w:t xml:space="preserve">3-1</w:t>
            </w:r>
            <w:r>
              <w:rPr>
                <w:color w:val="000000"/>
                <w:sz w:val="24"/>
                <w:highlight w:val="none"/>
              </w:rPr>
            </w:r>
            <w:r/>
          </w:p>
        </w:tc>
        <w:tc>
          <w:tcPr>
            <w:tcW w:w="916" w:type="dxa"/>
            <w:vAlign w:val="center"/>
            <w:textDirection w:val="lrTb"/>
            <w:noWrap w:val="false"/>
          </w:tcPr>
          <w:p>
            <w:pPr>
              <w:pStyle w:val="998"/>
              <w:tabs>
                <w:tab w:val="left" w:pos="1080" w:leader="none"/>
              </w:tabs>
              <w:rPr>
                <w:color w:val="000000"/>
                <w:sz w:val="24"/>
                <w:highlight w:val="none"/>
              </w:rPr>
            </w:pPr>
            <w:r>
              <w:rPr>
                <w:color w:val="000000"/>
                <w:sz w:val="24"/>
                <w:highlight w:val="none"/>
              </w:rPr>
              <w:t xml:space="preserve">是否接受联合体响应</w:t>
            </w:r>
            <w:r>
              <w:rPr>
                <w:color w:val="000000"/>
                <w:sz w:val="24"/>
                <w:highlight w:val="none"/>
              </w:rPr>
            </w:r>
            <w:r/>
          </w:p>
        </w:tc>
        <w:tc>
          <w:tcPr>
            <w:tcW w:w="2213" w:type="dxa"/>
            <w:vAlign w:val="center"/>
            <w:textDirection w:val="lrTb"/>
            <w:noWrap w:val="false"/>
          </w:tcPr>
          <w:p>
            <w:pPr>
              <w:pStyle w:val="998"/>
              <w:tabs>
                <w:tab w:val="left" w:pos="1080" w:leader="none"/>
              </w:tabs>
              <w:rPr>
                <w:color w:val="000000"/>
                <w:sz w:val="24"/>
                <w:highlight w:val="none"/>
              </w:rPr>
            </w:pPr>
            <w:r>
              <w:rPr>
                <w:color w:val="000000"/>
                <w:sz w:val="24"/>
                <w:highlight w:val="none"/>
              </w:rPr>
              <w:t xml:space="preserve">本项目不接受联合体响应，</w:t>
            </w:r>
            <w:r>
              <w:rPr>
                <w:rFonts w:hint="eastAsia"/>
                <w:color w:val="000000"/>
                <w:sz w:val="24"/>
                <w:highlight w:val="none"/>
              </w:rPr>
              <w:t xml:space="preserve">供应商不得为联合体</w:t>
            </w:r>
            <w:r>
              <w:rPr>
                <w:color w:val="000000"/>
                <w:sz w:val="24"/>
                <w:highlight w:val="none"/>
              </w:rPr>
              <w:t xml:space="preserve">。</w:t>
            </w:r>
            <w:r>
              <w:rPr>
                <w:color w:val="000000"/>
                <w:sz w:val="24"/>
                <w:highlight w:val="none"/>
              </w:rPr>
            </w:r>
            <w:r/>
          </w:p>
        </w:tc>
        <w:tc>
          <w:tcPr>
            <w:tcW w:w="686" w:type="dxa"/>
            <w:vAlign w:val="center"/>
            <w:textDirection w:val="lrTb"/>
            <w:noWrap w:val="false"/>
          </w:tcPr>
          <w:p>
            <w:pPr>
              <w:pStyle w:val="998"/>
              <w:tabs>
                <w:tab w:val="left" w:pos="1080" w:leader="none"/>
              </w:tabs>
              <w:rPr>
                <w:color w:val="000000"/>
                <w:sz w:val="24"/>
                <w:highlight w:val="none"/>
              </w:rPr>
            </w:pPr>
            <w:r>
              <w:rPr>
                <w:color w:val="000000"/>
                <w:sz w:val="24"/>
                <w:highlight w:val="none"/>
              </w:rPr>
            </w:r>
            <w:r/>
          </w:p>
        </w:tc>
        <w:tc>
          <w:tcPr>
            <w:tcW w:w="730" w:type="dxa"/>
            <w:vAlign w:val="center"/>
            <w:textDirection w:val="lrTb"/>
            <w:noWrap w:val="false"/>
          </w:tcPr>
          <w:p>
            <w:pPr>
              <w:pStyle w:val="998"/>
              <w:jc w:val="center"/>
              <w:tabs>
                <w:tab w:val="left" w:pos="1080" w:leader="none"/>
              </w:tabs>
              <w:rPr>
                <w:color w:val="000000"/>
                <w:sz w:val="24"/>
                <w:highlight w:val="none"/>
              </w:rPr>
            </w:pPr>
            <w:r>
              <w:rPr>
                <w:color w:val="000000"/>
                <w:sz w:val="24"/>
                <w:highlight w:val="none"/>
              </w:rPr>
            </w:r>
            <w:r/>
          </w:p>
        </w:tc>
      </w:tr>
      <w:tr>
        <w:trPr>
          <w:cantSplit/>
          <w:trHeight w:val="20"/>
        </w:trPr>
        <w:tc>
          <w:tcPr>
            <w:tcW w:w="455" w:type="dxa"/>
            <w:vAlign w:val="center"/>
            <w:textDirection w:val="lrTb"/>
            <w:noWrap w:val="false"/>
          </w:tcPr>
          <w:p>
            <w:pPr>
              <w:pStyle w:val="998"/>
              <w:jc w:val="center"/>
              <w:tabs>
                <w:tab w:val="left" w:pos="1080" w:leader="none"/>
              </w:tabs>
              <w:rPr>
                <w:color w:val="000000"/>
                <w:sz w:val="24"/>
                <w:highlight w:val="none"/>
              </w:rPr>
            </w:pPr>
            <w:r>
              <w:rPr>
                <w:color w:val="000000"/>
                <w:sz w:val="24"/>
                <w:highlight w:val="none"/>
              </w:rPr>
              <w:t xml:space="preserve">3-2</w:t>
            </w:r>
            <w:r>
              <w:rPr>
                <w:color w:val="000000"/>
                <w:sz w:val="24"/>
                <w:highlight w:val="none"/>
              </w:rPr>
            </w:r>
            <w:r/>
          </w:p>
        </w:tc>
        <w:tc>
          <w:tcPr>
            <w:tcW w:w="916" w:type="dxa"/>
            <w:vAlign w:val="center"/>
            <w:textDirection w:val="lrTb"/>
            <w:noWrap w:val="false"/>
          </w:tcPr>
          <w:p>
            <w:pPr>
              <w:pStyle w:val="998"/>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2213" w:type="dxa"/>
            <w:vAlign w:val="center"/>
            <w:textDirection w:val="lrTb"/>
            <w:noWrap w:val="false"/>
          </w:tcPr>
          <w:p>
            <w:pPr>
              <w:pStyle w:val="998"/>
              <w:tabs>
                <w:tab w:val="left" w:pos="1080" w:leader="none"/>
              </w:tabs>
              <w:rPr>
                <w:rFonts w:hint="eastAsia" w:eastAsia="宋体"/>
                <w:color w:val="000000"/>
                <w:sz w:val="24"/>
                <w:highlight w:val="none"/>
                <w:lang w:eastAsia="zh-CN"/>
              </w:rPr>
            </w:pPr>
            <w:r>
              <w:rPr>
                <w:rFonts w:hint="eastAsia" w:eastAsia="宋体"/>
                <w:color w:val="000000"/>
                <w:sz w:val="24"/>
                <w:highlight w:val="none"/>
                <w:lang w:eastAsia="zh-CN"/>
              </w:rPr>
              <w:t xml:space="preserve">（1）供应商须具备制造商出具的关于售后服务的有效授权证明文件；</w:t>
            </w:r>
            <w:r>
              <w:rPr>
                <w:rFonts w:hint="eastAsia" w:eastAsia="宋体"/>
                <w:color w:val="000000"/>
                <w:sz w:val="24"/>
                <w:highlight w:val="none"/>
                <w:lang w:eastAsia="zh-CN"/>
              </w:rPr>
            </w:r>
            <w:r/>
          </w:p>
          <w:p>
            <w:pPr>
              <w:pStyle w:val="998"/>
              <w:tabs>
                <w:tab w:val="left" w:pos="1080" w:leader="none"/>
              </w:tabs>
              <w:rPr>
                <w:rFonts w:hint="eastAsia" w:eastAsia="宋体"/>
                <w:color w:val="000000"/>
                <w:sz w:val="24"/>
                <w:highlight w:val="none"/>
                <w:lang w:eastAsia="zh-CN"/>
              </w:rPr>
            </w:pPr>
            <w:r>
              <w:rPr>
                <w:rFonts w:hint="eastAsia" w:eastAsia="宋体"/>
                <w:color w:val="000000"/>
                <w:sz w:val="24"/>
                <w:highlight w:val="none"/>
                <w:lang w:eastAsia="zh-CN"/>
              </w:rPr>
              <w:t xml:space="preserve">（</w:t>
            </w:r>
            <w:r>
              <w:rPr>
                <w:rFonts w:hint="eastAsia" w:eastAsia="宋体"/>
                <w:color w:val="000000"/>
                <w:sz w:val="24"/>
                <w:highlight w:val="none"/>
                <w:lang w:val="en-US" w:eastAsia="zh-CN"/>
              </w:rPr>
              <w:t xml:space="preserve">2</w:t>
            </w:r>
            <w:r>
              <w:rPr>
                <w:rFonts w:hint="eastAsia" w:eastAsia="宋体"/>
                <w:color w:val="000000"/>
                <w:sz w:val="24"/>
                <w:highlight w:val="none"/>
                <w:lang w:eastAsia="zh-CN"/>
              </w:rPr>
              <w:t xml:space="preserve">）供应商须承诺所供配件为原厂配件，提供承诺书（格式自拟）加盖公章。</w:t>
            </w:r>
            <w:r>
              <w:rPr>
                <w:rFonts w:hint="eastAsia" w:eastAsia="宋体"/>
                <w:color w:val="000000"/>
                <w:sz w:val="24"/>
                <w:highlight w:val="none"/>
                <w:lang w:eastAsia="zh-CN"/>
              </w:rPr>
            </w:r>
            <w:r/>
          </w:p>
        </w:tc>
        <w:tc>
          <w:tcPr>
            <w:tcW w:w="686" w:type="dxa"/>
            <w:vAlign w:val="center"/>
            <w:textDirection w:val="lrTb"/>
            <w:noWrap w:val="false"/>
          </w:tcPr>
          <w:p>
            <w:pPr>
              <w:pStyle w:val="998"/>
              <w:tabs>
                <w:tab w:val="left" w:pos="1080" w:leader="none"/>
              </w:tabs>
              <w:rPr>
                <w:color w:val="000000"/>
                <w:sz w:val="24"/>
                <w:highlight w:val="none"/>
              </w:rPr>
            </w:pPr>
            <w:r>
              <w:rPr>
                <w:color w:val="000000"/>
                <w:sz w:val="24"/>
                <w:highlight w:val="none"/>
              </w:rPr>
            </w:r>
            <w:r/>
          </w:p>
        </w:tc>
        <w:tc>
          <w:tcPr>
            <w:tcW w:w="730" w:type="dxa"/>
            <w:vAlign w:val="center"/>
            <w:textDirection w:val="lrTb"/>
            <w:noWrap w:val="false"/>
          </w:tcPr>
          <w:p>
            <w:pPr>
              <w:pStyle w:val="998"/>
              <w:jc w:val="center"/>
              <w:tabs>
                <w:tab w:val="left" w:pos="1080" w:leader="none"/>
              </w:tabs>
              <w:rPr>
                <w:color w:val="000000"/>
                <w:sz w:val="24"/>
                <w:highlight w:val="none"/>
              </w:rPr>
            </w:pPr>
            <w:r>
              <w:rPr>
                <w:color w:val="000000"/>
                <w:sz w:val="24"/>
                <w:highlight w:val="none"/>
              </w:rPr>
            </w:r>
            <w:r/>
          </w:p>
        </w:tc>
      </w:tr>
    </w:tbl>
    <w:p>
      <w:pPr>
        <w:pStyle w:val="998"/>
        <w:jc w:val="left"/>
        <w:widowControl/>
        <w:rPr>
          <w:rFonts w:hint="eastAsia"/>
          <w:color w:val="000000"/>
          <w:sz w:val="24"/>
          <w:highlight w:val="none"/>
        </w:rPr>
      </w:pPr>
      <w:r>
        <w:rPr>
          <w:rFonts w:hint="eastAsia"/>
          <w:color w:val="000000"/>
          <w:sz w:val="24"/>
          <w:highlight w:val="none"/>
        </w:rPr>
      </w:r>
      <w:r/>
    </w:p>
    <w:p>
      <w:pPr>
        <w:pStyle w:val="1076"/>
        <w:rPr>
          <w:color w:val="000000"/>
          <w:highlight w:val="none"/>
        </w:rPr>
      </w:pPr>
      <w:r>
        <w:rPr>
          <w:color w:val="000000"/>
          <w:highlight w:val="none"/>
        </w:rPr>
      </w:r>
      <w:r/>
    </w:p>
    <w:p>
      <w:pPr>
        <w:pStyle w:val="1076"/>
        <w:rPr>
          <w:color w:val="000000"/>
          <w:highlight w:val="none"/>
        </w:rPr>
      </w:pPr>
      <w:r>
        <w:rPr>
          <w:color w:val="000000"/>
          <w:highlight w:val="none"/>
        </w:rPr>
      </w:r>
      <w:r/>
    </w:p>
    <w:p>
      <w:pPr>
        <w:pStyle w:val="1076"/>
        <w:rPr>
          <w:color w:val="000000"/>
          <w:highlight w:val="none"/>
        </w:rPr>
      </w:pPr>
      <w:r>
        <w:rPr>
          <w:color w:val="000000"/>
          <w:highlight w:val="none"/>
        </w:rPr>
      </w:r>
      <w:r/>
    </w:p>
    <w:p>
      <w:pPr>
        <w:pStyle w:val="1076"/>
        <w:rPr>
          <w:color w:val="000000"/>
          <w:highlight w:val="none"/>
        </w:rPr>
      </w:pPr>
      <w:r>
        <w:rPr>
          <w:color w:val="000000"/>
          <w:highlight w:val="none"/>
        </w:rPr>
      </w:r>
      <w:r/>
    </w:p>
    <w:p>
      <w:pPr>
        <w:pStyle w:val="998"/>
        <w:numPr>
          <w:ilvl w:val="1"/>
          <w:numId w:val="13"/>
        </w:numPr>
        <w:ind w:left="1077" w:hanging="720"/>
        <w:spacing w:line="360" w:lineRule="auto"/>
        <w:tabs>
          <w:tab w:val="left" w:pos="1080" w:leader="none"/>
          <w:tab w:val="left" w:pos="1447" w:leader="none"/>
          <w:tab w:val="left" w:pos="1589" w:leader="none"/>
        </w:tabs>
        <w:rPr>
          <w:color w:val="000000"/>
          <w:sz w:val="24"/>
          <w:highlight w:val="none"/>
        </w:rPr>
      </w:pPr>
      <w:r>
        <w:rPr>
          <w:color w:val="000000"/>
          <w:sz w:val="24"/>
          <w:highlight w:val="none"/>
        </w:rPr>
        <w:br w:type="page" w:clear="all"/>
      </w:r>
      <w:r>
        <w:rPr>
          <w:color w:val="000000"/>
          <w:sz w:val="24"/>
          <w:highlight w:val="none"/>
        </w:rPr>
        <w:t xml:space="preserve">《符合性审查要求》见下表：</w:t>
      </w:r>
      <w:r>
        <w:rPr>
          <w:color w:val="000000"/>
          <w:sz w:val="24"/>
          <w:highlight w:val="none"/>
        </w:rPr>
      </w:r>
      <w:r/>
    </w:p>
    <w:p>
      <w:pPr>
        <w:pStyle w:val="998"/>
        <w:jc w:val="center"/>
        <w:rPr>
          <w:b/>
          <w:color w:val="000000"/>
          <w:sz w:val="24"/>
          <w:highlight w:val="none"/>
        </w:rPr>
      </w:pPr>
      <w:r>
        <w:rPr>
          <w:b/>
          <w:color w:val="000000"/>
          <w:sz w:val="24"/>
          <w:highlight w:val="none"/>
        </w:rPr>
        <w:t xml:space="preserve">符合性审查要求</w:t>
      </w:r>
      <w:r>
        <w:rPr>
          <w:b/>
          <w:color w:val="000000"/>
          <w:sz w:val="24"/>
          <w:highlight w:val="none"/>
        </w:rPr>
      </w:r>
      <w:r/>
    </w:p>
    <w:tbl>
      <w:tblPr>
        <w:tblW w:w="5198" w:type="pct"/>
        <w:jc w:val="center"/>
        <w:tblInd w:w="-2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1"/>
        <w:gridCol w:w="1779"/>
        <w:gridCol w:w="4988"/>
        <w:gridCol w:w="1838"/>
      </w:tblGrid>
      <w:tr>
        <w:trPr>
          <w:trHeight w:val="685"/>
        </w:trPr>
        <w:tc>
          <w:tcPr>
            <w:shd w:val="clear" w:color="000000" w:fill="ffffff"/>
            <w:tcW w:w="544" w:type="dxa"/>
            <w:vAlign w:val="center"/>
            <w:textDirection w:val="lrTb"/>
            <w:noWrap w:val="false"/>
          </w:tcPr>
          <w:p>
            <w:pPr>
              <w:pStyle w:val="998"/>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shd w:val="clear" w:color="000000" w:fill="ffffff"/>
            <w:tcW w:w="921" w:type="dxa"/>
            <w:vAlign w:val="center"/>
            <w:textDirection w:val="lrTb"/>
            <w:noWrap w:val="false"/>
          </w:tcPr>
          <w:p>
            <w:pPr>
              <w:pStyle w:val="998"/>
              <w:jc w:val="center"/>
              <w:widowControl/>
              <w:rPr>
                <w:b/>
                <w:color w:val="000000"/>
                <w:sz w:val="24"/>
                <w:highlight w:val="none"/>
              </w:rPr>
            </w:pPr>
            <w:r>
              <w:rPr>
                <w:b/>
                <w:color w:val="000000"/>
                <w:sz w:val="24"/>
                <w:highlight w:val="none"/>
              </w:rPr>
              <w:t xml:space="preserve">检查</w:t>
            </w:r>
            <w:r>
              <w:rPr>
                <w:b/>
                <w:color w:val="000000"/>
                <w:sz w:val="24"/>
                <w:highlight w:val="none"/>
              </w:rPr>
              <w:t xml:space="preserve">因素</w:t>
            </w:r>
            <w:r>
              <w:rPr>
                <w:b/>
                <w:color w:val="000000"/>
                <w:sz w:val="24"/>
                <w:highlight w:val="none"/>
              </w:rPr>
            </w:r>
            <w:r/>
          </w:p>
        </w:tc>
        <w:tc>
          <w:tcPr>
            <w:shd w:val="clear" w:color="000000" w:fill="ffffff"/>
            <w:tcW w:w="2582" w:type="dxa"/>
            <w:vAlign w:val="center"/>
            <w:textDirection w:val="lrTb"/>
            <w:noWrap w:val="false"/>
          </w:tcPr>
          <w:p>
            <w:pPr>
              <w:pStyle w:val="998"/>
              <w:jc w:val="center"/>
              <w:widowControl/>
              <w:rPr>
                <w:b/>
                <w:color w:val="000000"/>
                <w:sz w:val="24"/>
                <w:highlight w:val="none"/>
              </w:rPr>
            </w:pPr>
            <w:r>
              <w:rPr>
                <w:b/>
                <w:color w:val="000000"/>
                <w:sz w:val="24"/>
                <w:highlight w:val="none"/>
              </w:rPr>
              <w:t xml:space="preserve">检查</w:t>
            </w:r>
            <w:r>
              <w:rPr>
                <w:b/>
                <w:color w:val="000000"/>
                <w:sz w:val="24"/>
                <w:highlight w:val="none"/>
              </w:rPr>
              <w:t xml:space="preserve">内容</w:t>
            </w:r>
            <w:r>
              <w:rPr>
                <w:b/>
                <w:color w:val="000000"/>
                <w:sz w:val="24"/>
                <w:highlight w:val="none"/>
              </w:rPr>
            </w:r>
            <w:r/>
          </w:p>
        </w:tc>
        <w:tc>
          <w:tcPr>
            <w:shd w:val="clear" w:color="000000" w:fill="ffffff"/>
            <w:tcW w:w="951" w:type="dxa"/>
            <w:vAlign w:val="center"/>
            <w:textDirection w:val="lrTb"/>
            <w:noWrap w:val="false"/>
          </w:tcPr>
          <w:p>
            <w:pPr>
              <w:pStyle w:val="998"/>
              <w:jc w:val="center"/>
              <w:widowControl/>
              <w:rPr>
                <w:b/>
                <w:color w:val="000000"/>
                <w:sz w:val="24"/>
                <w:highlight w:val="none"/>
              </w:rPr>
            </w:pPr>
            <w:r>
              <w:rPr>
                <w:b/>
                <w:color w:val="000000"/>
                <w:sz w:val="24"/>
                <w:highlight w:val="none"/>
              </w:rPr>
              <w:t xml:space="preserve">是否允许澄清、说明或者更正</w:t>
            </w:r>
            <w:r>
              <w:rPr>
                <w:b/>
                <w:color w:val="000000"/>
                <w:sz w:val="24"/>
                <w:highlight w:val="none"/>
              </w:rPr>
            </w:r>
            <w:r/>
          </w:p>
        </w:tc>
      </w:tr>
      <w:tr>
        <w:trPr>
          <w:trHeight w:val="1257"/>
        </w:trPr>
        <w:tc>
          <w:tcPr>
            <w:shd w:val="clear" w:color="000000" w:fill="ffffff"/>
            <w:tcW w:w="544" w:type="dxa"/>
            <w:vAlign w:val="center"/>
            <w:textDirection w:val="lrTb"/>
            <w:noWrap w:val="false"/>
          </w:tcPr>
          <w:p>
            <w:pPr>
              <w:pStyle w:val="998"/>
              <w:jc w:val="center"/>
              <w:widowControl/>
              <w:rPr>
                <w:color w:val="000000"/>
                <w:sz w:val="24"/>
                <w:highlight w:val="none"/>
              </w:rPr>
            </w:pPr>
            <w:r>
              <w:rPr>
                <w:rFonts w:hint="eastAsia" w:ascii="宋体" w:hAnsi="宋体" w:cs="宋体"/>
                <w:color w:val="000000"/>
                <w:sz w:val="24"/>
                <w:highlight w:val="none"/>
              </w:rPr>
              <w:t xml:space="preserve">1</w:t>
            </w:r>
            <w:r>
              <w:rPr>
                <w:color w:val="000000"/>
                <w:sz w:val="24"/>
                <w:highlight w:val="none"/>
              </w:rPr>
            </w:r>
            <w:r/>
          </w:p>
        </w:tc>
        <w:tc>
          <w:tcPr>
            <w:shd w:val="clear" w:color="000000" w:fill="ffffff"/>
            <w:tcW w:w="921" w:type="dxa"/>
            <w:vAlign w:val="center"/>
            <w:textDirection w:val="lrTb"/>
            <w:noWrap w:val="false"/>
          </w:tcPr>
          <w:p>
            <w:pPr>
              <w:pStyle w:val="998"/>
              <w:jc w:val="left"/>
              <w:widowControl/>
              <w:rPr>
                <w:color w:val="000000"/>
                <w:sz w:val="24"/>
                <w:highlight w:val="none"/>
              </w:rPr>
            </w:pPr>
            <w:r>
              <w:rPr>
                <w:rFonts w:hint="eastAsia" w:ascii="宋体" w:hAnsi="宋体" w:cs="宋体"/>
                <w:color w:val="000000"/>
                <w:sz w:val="24"/>
                <w:highlight w:val="none"/>
              </w:rPr>
              <w:t xml:space="preserve">响应函</w:t>
            </w:r>
            <w:r>
              <w:rPr>
                <w:rFonts w:hint="eastAsia" w:ascii="宋体" w:hAnsi="宋体" w:cs="宋体"/>
                <w:color w:val="000000"/>
                <w:sz w:val="24"/>
                <w:highlight w:val="none"/>
                <w:lang w:eastAsia="zh-CN"/>
              </w:rPr>
              <w:t xml:space="preserve">、授权委托书</w:t>
            </w:r>
            <w:r>
              <w:rPr>
                <w:rFonts w:hint="eastAsia" w:ascii="宋体" w:hAnsi="宋体" w:cs="宋体"/>
                <w:color w:val="000000"/>
                <w:sz w:val="24"/>
                <w:highlight w:val="none"/>
                <w:lang w:val="en-US" w:eastAsia="zh-CN"/>
              </w:rPr>
              <w:t xml:space="preserve">和</w:t>
            </w:r>
            <w:r>
              <w:rPr>
                <w:rFonts w:hint="eastAsia" w:ascii="宋体" w:hAnsi="宋体" w:cs="宋体"/>
                <w:color w:val="000000"/>
                <w:sz w:val="24"/>
                <w:highlight w:val="none"/>
              </w:rPr>
              <w:t xml:space="preserve">政府采购供应商信用承诺书</w:t>
            </w:r>
            <w:r>
              <w:rPr>
                <w:color w:val="000000"/>
                <w:sz w:val="24"/>
                <w:highlight w:val="none"/>
              </w:rPr>
            </w:r>
            <w:r/>
          </w:p>
        </w:tc>
        <w:tc>
          <w:tcPr>
            <w:shd w:val="clear" w:color="000000" w:fill="ffffff"/>
            <w:tcW w:w="2582" w:type="dxa"/>
            <w:vAlign w:val="center"/>
            <w:textDirection w:val="lrTb"/>
            <w:noWrap w:val="false"/>
          </w:tcPr>
          <w:p>
            <w:pPr>
              <w:pStyle w:val="998"/>
              <w:jc w:val="left"/>
              <w:widowControl/>
              <w:rPr>
                <w:color w:val="000000"/>
                <w:sz w:val="24"/>
                <w:highlight w:val="none"/>
              </w:rPr>
            </w:pPr>
            <w:r>
              <w:rPr>
                <w:rFonts w:hint="eastAsia" w:ascii="宋体" w:hAnsi="宋体" w:cs="宋体"/>
                <w:color w:val="000000"/>
                <w:sz w:val="24"/>
                <w:highlight w:val="none"/>
              </w:rPr>
              <w:t xml:space="preserve">按</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要求提供响应函</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t xml:space="preserve">授权委托书</w:t>
            </w:r>
            <w:r>
              <w:rPr>
                <w:rFonts w:hint="eastAsia" w:ascii="宋体" w:hAnsi="宋体" w:cs="宋体"/>
                <w:color w:val="000000"/>
                <w:sz w:val="24"/>
                <w:highlight w:val="none"/>
                <w:lang w:val="en-US" w:eastAsia="zh-CN"/>
              </w:rPr>
              <w:t xml:space="preserve">和</w:t>
            </w:r>
            <w:r>
              <w:rPr>
                <w:rFonts w:hint="eastAsia" w:ascii="宋体" w:hAnsi="宋体" w:cs="宋体"/>
                <w:color w:val="000000"/>
                <w:sz w:val="24"/>
                <w:highlight w:val="none"/>
              </w:rPr>
              <w:t xml:space="preserve">政府采购供应商信用承诺书；</w:t>
            </w:r>
            <w:r>
              <w:rPr>
                <w:color w:val="000000"/>
                <w:sz w:val="24"/>
                <w:highlight w:val="none"/>
              </w:rPr>
            </w:r>
            <w:r/>
          </w:p>
        </w:tc>
        <w:tc>
          <w:tcPr>
            <w:shd w:val="clear" w:color="000000" w:fill="ffffff"/>
            <w:tcW w:w="951" w:type="dxa"/>
            <w:vAlign w:val="center"/>
            <w:textDirection w:val="lrTb"/>
            <w:noWrap w:val="false"/>
          </w:tcPr>
          <w:p>
            <w:pPr>
              <w:pStyle w:val="998"/>
              <w:jc w:val="center"/>
              <w:widowControl/>
              <w:rPr>
                <w:color w:val="000000"/>
                <w:sz w:val="24"/>
                <w:highlight w:val="none"/>
              </w:rPr>
            </w:pPr>
            <w:r>
              <w:rPr>
                <w:color w:val="000000"/>
                <w:sz w:val="24"/>
                <w:highlight w:val="none"/>
              </w:rPr>
            </w:r>
            <w:r/>
          </w:p>
        </w:tc>
      </w:tr>
      <w:tr>
        <w:trPr>
          <w:trHeight w:val="685"/>
        </w:trPr>
        <w:tc>
          <w:tcPr>
            <w:shd w:val="clear" w:color="000000" w:fill="ffffff"/>
            <w:tcW w:w="544" w:type="dxa"/>
            <w:vAlign w:val="center"/>
            <w:textDirection w:val="lrTb"/>
            <w:noWrap w:val="false"/>
          </w:tcPr>
          <w:p>
            <w:pPr>
              <w:pStyle w:val="998"/>
              <w:jc w:val="center"/>
              <w:widowControl/>
              <w:rPr>
                <w:color w:val="000000"/>
                <w:sz w:val="24"/>
                <w:highlight w:val="none"/>
              </w:rPr>
            </w:pPr>
            <w:r>
              <w:rPr>
                <w:rFonts w:hint="eastAsia" w:ascii="宋体" w:hAnsi="宋体" w:cs="宋体"/>
                <w:color w:val="000000"/>
                <w:sz w:val="24"/>
                <w:highlight w:val="none"/>
              </w:rPr>
              <w:t xml:space="preserve">2</w:t>
            </w:r>
            <w:r>
              <w:rPr>
                <w:color w:val="000000"/>
                <w:sz w:val="24"/>
                <w:highlight w:val="none"/>
              </w:rPr>
            </w:r>
            <w:r/>
          </w:p>
        </w:tc>
        <w:tc>
          <w:tcPr>
            <w:shd w:val="clear" w:color="000000" w:fill="ffffff"/>
            <w:tcW w:w="921" w:type="dxa"/>
            <w:vAlign w:val="center"/>
            <w:textDirection w:val="lrTb"/>
            <w:noWrap w:val="false"/>
          </w:tcPr>
          <w:p>
            <w:pPr>
              <w:pStyle w:val="998"/>
              <w:jc w:val="left"/>
              <w:widowControl/>
              <w:rPr>
                <w:color w:val="000000"/>
                <w:sz w:val="24"/>
                <w:highlight w:val="none"/>
              </w:rPr>
            </w:pPr>
            <w:r>
              <w:rPr>
                <w:rFonts w:hint="eastAsia" w:ascii="宋体" w:hAnsi="宋体" w:cs="宋体"/>
                <w:color w:val="000000"/>
                <w:sz w:val="24"/>
                <w:highlight w:val="none"/>
              </w:rPr>
              <w:t xml:space="preserve">响应完整性</w:t>
            </w:r>
            <w:r>
              <w:rPr>
                <w:color w:val="000000"/>
                <w:sz w:val="24"/>
                <w:highlight w:val="none"/>
              </w:rPr>
            </w:r>
            <w:r/>
          </w:p>
        </w:tc>
        <w:tc>
          <w:tcPr>
            <w:shd w:val="clear" w:color="000000" w:fill="ffffff"/>
            <w:tcW w:w="2582" w:type="dxa"/>
            <w:vAlign w:val="center"/>
            <w:textDirection w:val="lrTb"/>
            <w:noWrap w:val="false"/>
          </w:tcPr>
          <w:p>
            <w:pPr>
              <w:pStyle w:val="998"/>
              <w:jc w:val="left"/>
              <w:widowControl/>
              <w:rPr>
                <w:color w:val="000000"/>
                <w:sz w:val="24"/>
                <w:highlight w:val="none"/>
              </w:rPr>
            </w:pPr>
            <w:r>
              <w:rPr>
                <w:rFonts w:hint="eastAsia" w:ascii="宋体" w:hAnsi="宋体" w:cs="宋体"/>
                <w:color w:val="000000"/>
                <w:sz w:val="24"/>
                <w:highlight w:val="none"/>
              </w:rPr>
              <w:t xml:space="preserve">未将一个采购包中的内容拆开响应；</w:t>
            </w:r>
            <w:r>
              <w:rPr>
                <w:color w:val="000000"/>
                <w:sz w:val="24"/>
                <w:highlight w:val="none"/>
              </w:rPr>
            </w:r>
            <w:r/>
          </w:p>
        </w:tc>
        <w:tc>
          <w:tcPr>
            <w:shd w:val="clear" w:color="000000" w:fill="ffffff"/>
            <w:tcW w:w="951" w:type="dxa"/>
            <w:vAlign w:val="center"/>
            <w:textDirection w:val="lrTb"/>
            <w:noWrap w:val="false"/>
          </w:tcPr>
          <w:p>
            <w:pPr>
              <w:pStyle w:val="998"/>
              <w:jc w:val="center"/>
              <w:widowControl/>
              <w:rPr>
                <w:color w:val="000000"/>
                <w:sz w:val="24"/>
                <w:highlight w:val="none"/>
              </w:rPr>
            </w:pPr>
            <w:r>
              <w:rPr>
                <w:color w:val="000000"/>
                <w:sz w:val="24"/>
                <w:highlight w:val="none"/>
              </w:rPr>
            </w:r>
            <w:r/>
          </w:p>
        </w:tc>
      </w:tr>
      <w:tr>
        <w:trPr>
          <w:trHeight w:val="685"/>
        </w:trPr>
        <w:tc>
          <w:tcPr>
            <w:shd w:val="clear" w:color="000000" w:fill="ffffff"/>
            <w:tcW w:w="544" w:type="dxa"/>
            <w:vAlign w:val="center"/>
            <w:textDirection w:val="lrTb"/>
            <w:noWrap w:val="false"/>
          </w:tcPr>
          <w:p>
            <w:pPr>
              <w:pStyle w:val="998"/>
              <w:jc w:val="center"/>
              <w:widowControl/>
              <w:rPr>
                <w:color w:val="000000"/>
                <w:sz w:val="24"/>
                <w:highlight w:val="none"/>
              </w:rPr>
            </w:pPr>
            <w:r>
              <w:rPr>
                <w:rFonts w:hint="eastAsia" w:ascii="宋体" w:hAnsi="宋体" w:cs="宋体"/>
                <w:color w:val="000000"/>
                <w:sz w:val="24"/>
                <w:highlight w:val="none"/>
              </w:rPr>
              <w:t xml:space="preserve">3</w:t>
            </w:r>
            <w:r>
              <w:rPr>
                <w:color w:val="000000"/>
                <w:sz w:val="24"/>
                <w:highlight w:val="none"/>
              </w:rPr>
            </w:r>
            <w:r/>
          </w:p>
        </w:tc>
        <w:tc>
          <w:tcPr>
            <w:shd w:val="clear" w:color="000000" w:fill="ffffff"/>
            <w:tcW w:w="921" w:type="dxa"/>
            <w:vAlign w:val="center"/>
            <w:textDirection w:val="lrTb"/>
            <w:noWrap w:val="false"/>
          </w:tcPr>
          <w:p>
            <w:pPr>
              <w:pStyle w:val="998"/>
              <w:jc w:val="left"/>
              <w:widowControl/>
              <w:rPr>
                <w:color w:val="000000"/>
                <w:sz w:val="24"/>
                <w:highlight w:val="none"/>
              </w:rPr>
            </w:pPr>
            <w:r>
              <w:rPr>
                <w:rFonts w:hint="eastAsia" w:ascii="宋体" w:hAnsi="宋体" w:cs="宋体"/>
                <w:color w:val="000000"/>
                <w:sz w:val="24"/>
                <w:highlight w:val="none"/>
              </w:rPr>
              <w:t xml:space="preserve">响应报价</w:t>
            </w:r>
            <w:r>
              <w:rPr>
                <w:color w:val="000000"/>
                <w:sz w:val="24"/>
                <w:highlight w:val="none"/>
              </w:rPr>
            </w:r>
            <w:r/>
          </w:p>
        </w:tc>
        <w:tc>
          <w:tcPr>
            <w:shd w:val="clear" w:color="000000" w:fill="ffffff"/>
            <w:tcW w:w="2582" w:type="dxa"/>
            <w:vAlign w:val="center"/>
            <w:textDirection w:val="lrTb"/>
            <w:noWrap w:val="false"/>
          </w:tcPr>
          <w:p>
            <w:pPr>
              <w:pStyle w:val="998"/>
              <w:jc w:val="left"/>
              <w:widowControl/>
              <w:rPr>
                <w:color w:val="000000"/>
                <w:sz w:val="24"/>
                <w:highlight w:val="none"/>
              </w:rPr>
            </w:pPr>
            <w:r>
              <w:rPr>
                <w:rFonts w:hint="eastAsia" w:ascii="宋体" w:hAnsi="宋体" w:cs="宋体"/>
                <w:color w:val="000000"/>
                <w:sz w:val="24"/>
                <w:highlight w:val="none"/>
              </w:rPr>
              <w:t xml:space="preserve">响应报价未超过</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中规定的项目/采购包预算金额或者项目/采购包最高限价；</w:t>
            </w:r>
            <w:r>
              <w:rPr>
                <w:color w:val="000000"/>
                <w:sz w:val="24"/>
                <w:highlight w:val="none"/>
              </w:rPr>
            </w:r>
            <w:r/>
          </w:p>
        </w:tc>
        <w:tc>
          <w:tcPr>
            <w:shd w:val="clear" w:color="000000" w:fill="ffffff"/>
            <w:tcW w:w="951" w:type="dxa"/>
            <w:vAlign w:val="center"/>
            <w:textDirection w:val="lrTb"/>
            <w:noWrap w:val="false"/>
          </w:tcPr>
          <w:p>
            <w:pPr>
              <w:pStyle w:val="998"/>
              <w:jc w:val="center"/>
              <w:widowControl/>
              <w:rPr>
                <w:color w:val="000000"/>
                <w:sz w:val="24"/>
                <w:highlight w:val="none"/>
              </w:rPr>
            </w:pPr>
            <w:r>
              <w:rPr>
                <w:color w:val="000000"/>
                <w:sz w:val="24"/>
                <w:highlight w:val="none"/>
              </w:rPr>
            </w:r>
            <w:r/>
          </w:p>
        </w:tc>
      </w:tr>
      <w:tr>
        <w:trPr>
          <w:trHeight w:val="685"/>
        </w:trPr>
        <w:tc>
          <w:tcPr>
            <w:shd w:val="clear" w:color="000000" w:fill="ffffff"/>
            <w:tcW w:w="544" w:type="dxa"/>
            <w:vAlign w:val="center"/>
            <w:textDirection w:val="lrTb"/>
            <w:noWrap w:val="false"/>
          </w:tcPr>
          <w:p>
            <w:pPr>
              <w:pStyle w:val="998"/>
              <w:jc w:val="center"/>
              <w:widowControl/>
              <w:rPr>
                <w:color w:val="000000"/>
                <w:sz w:val="24"/>
                <w:highlight w:val="none"/>
              </w:rPr>
            </w:pPr>
            <w:r>
              <w:rPr>
                <w:rFonts w:hint="eastAsia" w:ascii="宋体" w:hAnsi="宋体" w:cs="宋体"/>
                <w:color w:val="000000"/>
                <w:sz w:val="24"/>
                <w:highlight w:val="none"/>
                <w:lang w:val="en-US" w:eastAsia="zh-CN"/>
              </w:rPr>
              <w:t xml:space="preserve">4</w:t>
            </w:r>
            <w:r>
              <w:rPr>
                <w:color w:val="000000"/>
                <w:sz w:val="24"/>
                <w:highlight w:val="none"/>
              </w:rPr>
            </w:r>
            <w:r/>
          </w:p>
        </w:tc>
        <w:tc>
          <w:tcPr>
            <w:shd w:val="clear" w:color="000000" w:fill="ffffff"/>
            <w:tcW w:w="921" w:type="dxa"/>
            <w:vAlign w:val="center"/>
            <w:textDirection w:val="lrTb"/>
            <w:noWrap w:val="false"/>
          </w:tcPr>
          <w:p>
            <w:pPr>
              <w:pStyle w:val="998"/>
              <w:jc w:val="left"/>
              <w:widowControl/>
              <w:rPr>
                <w:color w:val="000000"/>
                <w:sz w:val="24"/>
                <w:highlight w:val="none"/>
              </w:rPr>
            </w:pPr>
            <w:r>
              <w:rPr>
                <w:rFonts w:hint="eastAsia" w:ascii="宋体" w:hAnsi="宋体" w:cs="宋体"/>
                <w:color w:val="000000"/>
                <w:sz w:val="24"/>
                <w:highlight w:val="none"/>
              </w:rPr>
              <w:t xml:space="preserve">响应有效期</w:t>
            </w:r>
            <w:r>
              <w:rPr>
                <w:color w:val="000000"/>
                <w:sz w:val="24"/>
                <w:highlight w:val="none"/>
              </w:rPr>
            </w:r>
            <w:r/>
          </w:p>
        </w:tc>
        <w:tc>
          <w:tcPr>
            <w:shd w:val="clear" w:color="000000" w:fill="ffffff"/>
            <w:tcW w:w="2582" w:type="dxa"/>
            <w:vAlign w:val="center"/>
            <w:textDirection w:val="lrTb"/>
            <w:noWrap w:val="false"/>
          </w:tcPr>
          <w:p>
            <w:pPr>
              <w:pStyle w:val="998"/>
              <w:jc w:val="left"/>
              <w:widowControl/>
              <w:rPr>
                <w:color w:val="000000"/>
                <w:sz w:val="24"/>
                <w:highlight w:val="none"/>
              </w:rPr>
            </w:pPr>
            <w:r>
              <w:rPr>
                <w:rFonts w:hint="eastAsia" w:ascii="宋体" w:hAnsi="宋体" w:cs="宋体"/>
                <w:color w:val="000000"/>
                <w:sz w:val="24"/>
                <w:highlight w:val="none"/>
              </w:rPr>
              <w:t xml:space="preserve">响应文件中承诺的响应有效期满足</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中载明的响应有效期的；</w:t>
            </w:r>
            <w:r>
              <w:rPr>
                <w:color w:val="000000"/>
                <w:sz w:val="24"/>
                <w:highlight w:val="none"/>
              </w:rPr>
            </w:r>
            <w:r/>
          </w:p>
        </w:tc>
        <w:tc>
          <w:tcPr>
            <w:shd w:val="clear" w:color="000000" w:fill="ffffff"/>
            <w:tcW w:w="951" w:type="dxa"/>
            <w:vAlign w:val="center"/>
            <w:textDirection w:val="lrTb"/>
            <w:noWrap w:val="false"/>
          </w:tcPr>
          <w:p>
            <w:pPr>
              <w:pStyle w:val="998"/>
              <w:jc w:val="center"/>
              <w:widowControl/>
              <w:rPr>
                <w:color w:val="000000"/>
                <w:sz w:val="24"/>
                <w:highlight w:val="none"/>
              </w:rPr>
            </w:pPr>
            <w:r>
              <w:rPr>
                <w:color w:val="000000"/>
                <w:sz w:val="24"/>
                <w:highlight w:val="none"/>
              </w:rPr>
            </w:r>
            <w:r/>
          </w:p>
        </w:tc>
      </w:tr>
      <w:tr>
        <w:trPr>
          <w:trHeight w:val="685"/>
        </w:trPr>
        <w:tc>
          <w:tcPr>
            <w:shd w:val="clear" w:color="000000" w:fill="ffffff"/>
            <w:tcW w:w="544" w:type="dxa"/>
            <w:vAlign w:val="center"/>
            <w:textDirection w:val="lrTb"/>
            <w:noWrap w:val="false"/>
          </w:tcPr>
          <w:p>
            <w:pPr>
              <w:pStyle w:val="998"/>
              <w:jc w:val="center"/>
              <w:widowControl/>
              <w:rPr>
                <w:color w:val="000000"/>
                <w:sz w:val="24"/>
                <w:highlight w:val="none"/>
              </w:rPr>
            </w:pPr>
            <w:r>
              <w:rPr>
                <w:rFonts w:hint="eastAsia" w:ascii="宋体" w:hAnsi="宋体" w:cs="宋体"/>
                <w:color w:val="000000"/>
                <w:sz w:val="24"/>
                <w:highlight w:val="none"/>
                <w:lang w:val="en-US" w:eastAsia="zh-CN"/>
              </w:rPr>
              <w:t xml:space="preserve">5</w:t>
            </w:r>
            <w:r>
              <w:rPr>
                <w:color w:val="000000"/>
                <w:sz w:val="24"/>
                <w:highlight w:val="none"/>
              </w:rPr>
            </w:r>
            <w:r/>
          </w:p>
        </w:tc>
        <w:tc>
          <w:tcPr>
            <w:shd w:val="clear" w:color="000000" w:fill="ffffff"/>
            <w:tcW w:w="921" w:type="dxa"/>
            <w:vAlign w:val="center"/>
            <w:textDirection w:val="lrTb"/>
            <w:noWrap w:val="false"/>
          </w:tcPr>
          <w:p>
            <w:pPr>
              <w:pStyle w:val="998"/>
              <w:jc w:val="left"/>
              <w:widowControl/>
              <w:rPr>
                <w:color w:val="000000"/>
                <w:sz w:val="24"/>
                <w:highlight w:val="none"/>
              </w:rPr>
            </w:pPr>
            <w:r>
              <w:rPr>
                <w:rFonts w:hint="eastAsia" w:ascii="宋体" w:hAnsi="宋体" w:cs="宋体"/>
                <w:color w:val="000000"/>
                <w:sz w:val="24"/>
                <w:highlight w:val="none"/>
              </w:rPr>
              <w:t xml:space="preserve">签署、加盖公章</w:t>
            </w:r>
            <w:r>
              <w:rPr>
                <w:color w:val="000000"/>
                <w:sz w:val="24"/>
                <w:highlight w:val="none"/>
              </w:rPr>
            </w:r>
            <w:r/>
          </w:p>
        </w:tc>
        <w:tc>
          <w:tcPr>
            <w:shd w:val="clear" w:color="000000" w:fill="ffffff"/>
            <w:tcW w:w="2582" w:type="dxa"/>
            <w:vAlign w:val="center"/>
            <w:textDirection w:val="lrTb"/>
            <w:noWrap w:val="false"/>
          </w:tcPr>
          <w:p>
            <w:pPr>
              <w:pStyle w:val="998"/>
              <w:jc w:val="left"/>
              <w:widowControl/>
              <w:rPr>
                <w:color w:val="000000"/>
                <w:sz w:val="24"/>
                <w:highlight w:val="none"/>
              </w:rPr>
            </w:pPr>
            <w:r>
              <w:rPr>
                <w:rFonts w:hint="eastAsia" w:ascii="宋体" w:hAnsi="宋体" w:cs="宋体"/>
                <w:color w:val="000000"/>
                <w:sz w:val="24"/>
                <w:highlight w:val="none"/>
              </w:rPr>
              <w:t xml:space="preserve">按照</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要求签署、加盖公章的；</w:t>
            </w:r>
            <w:r>
              <w:rPr>
                <w:color w:val="000000"/>
                <w:sz w:val="24"/>
                <w:highlight w:val="none"/>
              </w:rPr>
            </w:r>
            <w:r/>
          </w:p>
        </w:tc>
        <w:tc>
          <w:tcPr>
            <w:shd w:val="clear" w:color="000000" w:fill="ffffff"/>
            <w:tcW w:w="951" w:type="dxa"/>
            <w:vAlign w:val="center"/>
            <w:textDirection w:val="lrTb"/>
            <w:noWrap w:val="false"/>
          </w:tcPr>
          <w:p>
            <w:pPr>
              <w:pStyle w:val="998"/>
              <w:jc w:val="center"/>
              <w:widowControl/>
              <w:rPr>
                <w:color w:val="000000"/>
                <w:sz w:val="24"/>
                <w:highlight w:val="none"/>
              </w:rPr>
            </w:pPr>
            <w:r>
              <w:rPr>
                <w:color w:val="000000"/>
                <w:sz w:val="24"/>
                <w:highlight w:val="none"/>
              </w:rPr>
            </w:r>
            <w:r/>
          </w:p>
        </w:tc>
      </w:tr>
      <w:tr>
        <w:trPr>
          <w:trHeight w:val="685"/>
        </w:trPr>
        <w:tc>
          <w:tcPr>
            <w:shd w:val="clear" w:color="000000" w:fill="ffffff"/>
            <w:tcW w:w="544" w:type="dxa"/>
            <w:vAlign w:val="center"/>
            <w:textDirection w:val="lrTb"/>
            <w:noWrap w:val="false"/>
          </w:tcPr>
          <w:p>
            <w:pPr>
              <w:pStyle w:val="998"/>
              <w:jc w:val="center"/>
              <w:widowControl/>
              <w:rPr>
                <w:color w:val="000000"/>
                <w:sz w:val="24"/>
                <w:highlight w:val="none"/>
              </w:rPr>
            </w:pPr>
            <w:r>
              <w:rPr>
                <w:rFonts w:hint="eastAsia" w:ascii="宋体" w:hAnsi="宋体" w:cs="宋体"/>
                <w:color w:val="000000"/>
                <w:sz w:val="24"/>
                <w:highlight w:val="none"/>
                <w:lang w:val="en-US" w:eastAsia="zh-CN"/>
              </w:rPr>
              <w:t xml:space="preserve">6</w:t>
            </w:r>
            <w:r>
              <w:rPr>
                <w:color w:val="000000"/>
                <w:sz w:val="24"/>
                <w:highlight w:val="none"/>
              </w:rPr>
            </w:r>
            <w:r/>
          </w:p>
        </w:tc>
        <w:tc>
          <w:tcPr>
            <w:shd w:val="clear" w:color="000000" w:fill="ffffff"/>
            <w:tcW w:w="921" w:type="dxa"/>
            <w:vAlign w:val="center"/>
            <w:textDirection w:val="lrTb"/>
            <w:noWrap w:val="false"/>
          </w:tcPr>
          <w:p>
            <w:pPr>
              <w:pStyle w:val="998"/>
              <w:jc w:val="left"/>
              <w:widowControl/>
              <w:rPr>
                <w:color w:val="000000"/>
                <w:sz w:val="24"/>
                <w:highlight w:val="none"/>
              </w:rPr>
            </w:pPr>
            <w:r>
              <w:rPr>
                <w:rFonts w:hint="eastAsia" w:ascii="宋体" w:hAnsi="宋体" w:cs="宋体"/>
                <w:color w:val="000000"/>
                <w:sz w:val="24"/>
                <w:highlight w:val="none"/>
              </w:rPr>
              <w:t xml:space="preserve">实质性格式</w:t>
            </w:r>
            <w:r>
              <w:rPr>
                <w:color w:val="000000"/>
                <w:sz w:val="24"/>
                <w:highlight w:val="none"/>
              </w:rPr>
            </w:r>
            <w:r/>
          </w:p>
        </w:tc>
        <w:tc>
          <w:tcPr>
            <w:shd w:val="clear" w:color="000000" w:fill="ffffff"/>
            <w:tcW w:w="2582" w:type="dxa"/>
            <w:vAlign w:val="center"/>
            <w:textDirection w:val="lrTb"/>
            <w:noWrap w:val="false"/>
          </w:tcPr>
          <w:p>
            <w:pPr>
              <w:pStyle w:val="998"/>
              <w:jc w:val="left"/>
              <w:widowControl/>
              <w:rPr>
                <w:color w:val="000000"/>
                <w:sz w:val="24"/>
                <w:highlight w:val="none"/>
              </w:rPr>
            </w:pPr>
            <w:r>
              <w:rPr>
                <w:rFonts w:hint="eastAsia" w:ascii="宋体" w:hAnsi="宋体" w:cs="宋体"/>
                <w:color w:val="000000"/>
                <w:sz w:val="24"/>
                <w:highlight w:val="none"/>
              </w:rPr>
              <w:t xml:space="preserve">标记为“实质性格式”的文件均按</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要求提供；</w:t>
            </w:r>
            <w:r>
              <w:rPr>
                <w:color w:val="000000"/>
                <w:sz w:val="24"/>
                <w:highlight w:val="none"/>
              </w:rPr>
            </w:r>
            <w:r/>
          </w:p>
        </w:tc>
        <w:tc>
          <w:tcPr>
            <w:shd w:val="clear" w:color="000000" w:fill="ffffff"/>
            <w:tcW w:w="951" w:type="dxa"/>
            <w:vAlign w:val="center"/>
            <w:textDirection w:val="lrTb"/>
            <w:noWrap w:val="false"/>
          </w:tcPr>
          <w:p>
            <w:pPr>
              <w:pStyle w:val="998"/>
              <w:jc w:val="center"/>
              <w:widowControl/>
              <w:rPr>
                <w:color w:val="000000"/>
                <w:sz w:val="24"/>
                <w:highlight w:val="none"/>
              </w:rPr>
            </w:pPr>
            <w:r>
              <w:rPr>
                <w:color w:val="000000"/>
                <w:sz w:val="24"/>
                <w:highlight w:val="none"/>
              </w:rPr>
            </w:r>
            <w:r/>
          </w:p>
        </w:tc>
      </w:tr>
      <w:tr>
        <w:trPr>
          <w:trHeight w:val="685"/>
        </w:trPr>
        <w:tc>
          <w:tcPr>
            <w:shd w:val="clear" w:color="000000" w:fill="ffffff"/>
            <w:tcW w:w="544" w:type="dxa"/>
            <w:vAlign w:val="center"/>
            <w:textDirection w:val="lrTb"/>
            <w:noWrap w:val="false"/>
          </w:tcPr>
          <w:p>
            <w:pPr>
              <w:pStyle w:val="998"/>
              <w:jc w:val="center"/>
              <w:widowControl/>
              <w:rPr>
                <w:color w:val="000000"/>
                <w:sz w:val="24"/>
                <w:highlight w:val="none"/>
              </w:rPr>
            </w:pPr>
            <w:r>
              <w:rPr>
                <w:rFonts w:hint="eastAsia" w:ascii="宋体" w:hAnsi="宋体" w:cs="宋体"/>
                <w:color w:val="000000"/>
                <w:sz w:val="24"/>
                <w:highlight w:val="none"/>
                <w:lang w:val="en-US" w:eastAsia="zh-CN"/>
              </w:rPr>
              <w:t xml:space="preserve">7</w:t>
            </w:r>
            <w:r>
              <w:rPr>
                <w:color w:val="000000"/>
                <w:sz w:val="24"/>
                <w:highlight w:val="none"/>
              </w:rPr>
            </w:r>
            <w:r/>
          </w:p>
        </w:tc>
        <w:tc>
          <w:tcPr>
            <w:shd w:val="clear" w:color="000000" w:fill="ffffff"/>
            <w:tcW w:w="921" w:type="dxa"/>
            <w:vAlign w:val="center"/>
            <w:textDirection w:val="lrTb"/>
            <w:noWrap w:val="false"/>
          </w:tcPr>
          <w:p>
            <w:pPr>
              <w:pStyle w:val="998"/>
              <w:jc w:val="left"/>
              <w:widowControl/>
              <w:rPr>
                <w:color w:val="000000"/>
                <w:sz w:val="24"/>
                <w:highlight w:val="none"/>
              </w:rPr>
            </w:pPr>
            <w:r>
              <w:rPr>
                <w:rFonts w:hint="eastAsia" w:ascii="宋体" w:hAnsi="宋体" w:cs="宋体"/>
                <w:color w:val="000000"/>
                <w:sz w:val="24"/>
                <w:highlight w:val="none"/>
              </w:rPr>
              <w:t xml:space="preserve">附加条件</w:t>
            </w:r>
            <w:r>
              <w:rPr>
                <w:color w:val="000000"/>
                <w:sz w:val="24"/>
                <w:highlight w:val="none"/>
              </w:rPr>
            </w:r>
            <w:r/>
          </w:p>
        </w:tc>
        <w:tc>
          <w:tcPr>
            <w:shd w:val="clear" w:color="000000" w:fill="ffffff"/>
            <w:tcW w:w="2582" w:type="dxa"/>
            <w:vAlign w:val="center"/>
            <w:textDirection w:val="lrTb"/>
            <w:noWrap w:val="false"/>
          </w:tcPr>
          <w:p>
            <w:pPr>
              <w:pStyle w:val="998"/>
              <w:jc w:val="left"/>
              <w:widowControl/>
              <w:rPr>
                <w:color w:val="000000"/>
                <w:sz w:val="24"/>
                <w:highlight w:val="none"/>
              </w:rPr>
            </w:pPr>
            <w:r>
              <w:rPr>
                <w:rFonts w:hint="eastAsia" w:ascii="宋体" w:hAnsi="宋体" w:cs="宋体"/>
                <w:color w:val="000000"/>
                <w:sz w:val="24"/>
                <w:highlight w:val="none"/>
              </w:rPr>
              <w:t xml:space="preserve">响应文件未含有采购人不能接受的附加条件的；</w:t>
            </w:r>
            <w:r>
              <w:rPr>
                <w:color w:val="000000"/>
                <w:sz w:val="24"/>
                <w:highlight w:val="none"/>
              </w:rPr>
            </w:r>
            <w:r/>
          </w:p>
        </w:tc>
        <w:tc>
          <w:tcPr>
            <w:shd w:val="clear" w:color="000000" w:fill="ffffff"/>
            <w:tcW w:w="951" w:type="dxa"/>
            <w:vAlign w:val="center"/>
            <w:textDirection w:val="lrTb"/>
            <w:noWrap w:val="false"/>
          </w:tcPr>
          <w:p>
            <w:pPr>
              <w:pStyle w:val="998"/>
              <w:jc w:val="center"/>
              <w:widowControl/>
              <w:rPr>
                <w:color w:val="000000"/>
                <w:sz w:val="24"/>
                <w:highlight w:val="none"/>
              </w:rPr>
            </w:pPr>
            <w:r>
              <w:rPr>
                <w:color w:val="000000"/>
                <w:sz w:val="24"/>
                <w:highlight w:val="none"/>
              </w:rPr>
            </w:r>
            <w:r/>
          </w:p>
        </w:tc>
      </w:tr>
      <w:tr>
        <w:trPr>
          <w:trHeight w:val="685"/>
        </w:trPr>
        <w:tc>
          <w:tcPr>
            <w:shd w:val="clear" w:color="000000" w:fill="ffffff"/>
            <w:tcW w:w="544" w:type="dxa"/>
            <w:vAlign w:val="center"/>
            <w:textDirection w:val="lrTb"/>
            <w:noWrap w:val="false"/>
          </w:tcPr>
          <w:p>
            <w:pPr>
              <w:pStyle w:val="998"/>
              <w:jc w:val="center"/>
              <w:widowControl/>
              <w:rPr>
                <w:color w:val="000000"/>
                <w:sz w:val="24"/>
                <w:highlight w:val="none"/>
              </w:rPr>
            </w:pPr>
            <w:r>
              <w:rPr>
                <w:rFonts w:hint="eastAsia" w:ascii="宋体" w:hAnsi="宋体" w:cs="宋体"/>
                <w:color w:val="000000"/>
                <w:sz w:val="24"/>
                <w:highlight w:val="none"/>
                <w:lang w:val="en-US" w:eastAsia="zh-CN"/>
              </w:rPr>
              <w:t xml:space="preserve">8</w:t>
            </w:r>
            <w:r>
              <w:rPr>
                <w:color w:val="000000"/>
                <w:sz w:val="24"/>
                <w:highlight w:val="none"/>
              </w:rPr>
            </w:r>
            <w:r/>
          </w:p>
        </w:tc>
        <w:tc>
          <w:tcPr>
            <w:shd w:val="clear" w:color="000000" w:fill="ffffff"/>
            <w:tcW w:w="921" w:type="dxa"/>
            <w:vAlign w:val="center"/>
            <w:textDirection w:val="lrTb"/>
            <w:noWrap w:val="false"/>
          </w:tcPr>
          <w:p>
            <w:pPr>
              <w:pStyle w:val="998"/>
              <w:jc w:val="left"/>
              <w:widowControl/>
              <w:rPr>
                <w:color w:val="000000"/>
                <w:sz w:val="24"/>
                <w:highlight w:val="none"/>
              </w:rPr>
            </w:pPr>
            <w:r>
              <w:rPr>
                <w:rFonts w:hint="eastAsia" w:ascii="宋体" w:hAnsi="宋体" w:cs="宋体"/>
                <w:color w:val="000000"/>
                <w:sz w:val="24"/>
                <w:highlight w:val="none"/>
              </w:rPr>
              <w:t xml:space="preserve">其他无效情形</w:t>
            </w:r>
            <w:r>
              <w:rPr>
                <w:color w:val="000000"/>
                <w:sz w:val="24"/>
                <w:highlight w:val="none"/>
              </w:rPr>
            </w:r>
            <w:r/>
          </w:p>
        </w:tc>
        <w:tc>
          <w:tcPr>
            <w:shd w:val="clear" w:color="000000" w:fill="ffffff"/>
            <w:tcW w:w="2582" w:type="dxa"/>
            <w:vAlign w:val="center"/>
            <w:textDirection w:val="lrTb"/>
            <w:noWrap w:val="false"/>
          </w:tcPr>
          <w:p>
            <w:pPr>
              <w:pStyle w:val="998"/>
              <w:jc w:val="left"/>
              <w:widowControl/>
              <w:rPr>
                <w:color w:val="000000"/>
                <w:sz w:val="24"/>
                <w:highlight w:val="none"/>
              </w:rPr>
            </w:pPr>
            <w:r>
              <w:rPr>
                <w:rFonts w:hint="eastAsia" w:ascii="宋体" w:hAnsi="宋体" w:cs="宋体"/>
                <w:color w:val="000000"/>
                <w:sz w:val="24"/>
                <w:highlight w:val="none"/>
              </w:rPr>
              <w:t xml:space="preserve">供应商、响应文件不存在不符合法律、法规和</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规定的其他无效情形。</w:t>
            </w:r>
            <w:r>
              <w:rPr>
                <w:color w:val="000000"/>
                <w:sz w:val="24"/>
                <w:highlight w:val="none"/>
              </w:rPr>
            </w:r>
            <w:r/>
          </w:p>
        </w:tc>
        <w:tc>
          <w:tcPr>
            <w:shd w:val="clear" w:color="000000" w:fill="ffffff"/>
            <w:tcW w:w="951" w:type="dxa"/>
            <w:vAlign w:val="center"/>
            <w:textDirection w:val="lrTb"/>
            <w:noWrap w:val="false"/>
          </w:tcPr>
          <w:p>
            <w:pPr>
              <w:pStyle w:val="998"/>
              <w:jc w:val="center"/>
              <w:widowControl/>
              <w:rPr>
                <w:color w:val="000000"/>
                <w:sz w:val="24"/>
                <w:highlight w:val="none"/>
              </w:rPr>
            </w:pPr>
            <w:r>
              <w:rPr>
                <w:color w:val="000000"/>
                <w:sz w:val="24"/>
                <w:highlight w:val="none"/>
              </w:rPr>
            </w:r>
            <w:r/>
          </w:p>
        </w:tc>
      </w:tr>
    </w:tbl>
    <w:p>
      <w:pPr>
        <w:pStyle w:val="1093"/>
        <w:ind w:left="900" w:firstLine="0"/>
        <w:jc w:val="left"/>
        <w:widowControl/>
        <w:rPr>
          <w:color w:val="000000"/>
          <w:sz w:val="24"/>
          <w:highlight w:val="none"/>
        </w:rPr>
      </w:pPr>
      <w:r>
        <w:rPr>
          <w:color w:val="000000"/>
          <w:sz w:val="24"/>
          <w:highlight w:val="none"/>
        </w:rPr>
      </w:r>
      <w:r/>
    </w:p>
    <w:p>
      <w:pPr>
        <w:pStyle w:val="998"/>
        <w:numPr>
          <w:ilvl w:val="0"/>
          <w:numId w:val="0"/>
        </w:numPr>
        <w:spacing w:line="360" w:lineRule="auto"/>
        <w:tabs>
          <w:tab w:val="left" w:pos="360" w:leader="none"/>
        </w:tabs>
        <w:rPr>
          <w:color w:val="000000"/>
          <w:sz w:val="24"/>
          <w:highlight w:val="none"/>
        </w:rPr>
        <w:outlineLvl w:val="1"/>
      </w:pPr>
      <w:r>
        <w:rPr>
          <w:rFonts w:hint="eastAsia"/>
          <w:color w:val="000000"/>
          <w:sz w:val="24"/>
          <w:highlight w:val="none"/>
          <w:lang w:val="en-US" w:eastAsia="zh-CN"/>
        </w:rPr>
        <w:t xml:space="preserve">2  </w:t>
      </w:r>
      <w:r>
        <w:rPr>
          <w:color w:val="000000"/>
          <w:sz w:val="24"/>
          <w:highlight w:val="none"/>
        </w:rPr>
        <w:t xml:space="preserve">响应文件有关事项的澄清、说明或更正</w:t>
      </w:r>
      <w:r>
        <w:rPr>
          <w:color w:val="000000"/>
          <w:sz w:val="24"/>
          <w:highlight w:val="none"/>
        </w:rPr>
      </w:r>
      <w:r/>
    </w:p>
    <w:p>
      <w:pPr>
        <w:pStyle w:val="998"/>
        <w:numPr>
          <w:ilvl w:val="1"/>
          <w:numId w:val="14"/>
        </w:numPr>
        <w:ind w:left="1077" w:hanging="720"/>
        <w:spacing w:line="360" w:lineRule="auto"/>
        <w:tabs>
          <w:tab w:val="left" w:pos="1080" w:leader="none"/>
          <w:tab w:val="left" w:pos="2014" w:leader="none"/>
          <w:tab w:val="left" w:pos="5133" w:leader="none"/>
        </w:tabs>
        <w:rPr>
          <w:color w:val="000000"/>
          <w:sz w:val="24"/>
          <w:highlight w:val="none"/>
        </w:rPr>
      </w:pPr>
      <w:r>
        <w:rPr>
          <w:color w:val="000000"/>
          <w:sz w:val="24"/>
          <w:highlight w:val="none"/>
        </w:rPr>
        <w:t xml:space="preserve">单一来源采购人员在对响应文件的有效性、完整性和响应程度进行审查时，可以要求供应商作出必要的澄清、说明或者更正。</w:t>
      </w:r>
      <w:r>
        <w:rPr>
          <w:color w:val="000000"/>
          <w:sz w:val="24"/>
          <w:highlight w:val="none"/>
        </w:rPr>
      </w:r>
      <w:r/>
    </w:p>
    <w:p>
      <w:pPr>
        <w:pStyle w:val="998"/>
        <w:numPr>
          <w:ilvl w:val="1"/>
          <w:numId w:val="14"/>
        </w:numPr>
        <w:ind w:left="1077" w:hanging="720"/>
        <w:spacing w:line="360" w:lineRule="auto"/>
        <w:tabs>
          <w:tab w:val="left" w:pos="1080" w:leader="none"/>
          <w:tab w:val="left" w:pos="2014" w:leader="none"/>
          <w:tab w:val="left" w:pos="5133" w:leader="none"/>
        </w:tabs>
        <w:rPr>
          <w:color w:val="000000"/>
          <w:sz w:val="24"/>
          <w:highlight w:val="none"/>
        </w:rPr>
      </w:pPr>
      <w:r>
        <w:rPr>
          <w:color w:val="000000"/>
          <w:sz w:val="24"/>
          <w:highlight w:val="none"/>
        </w:rPr>
        <w:t xml:space="preserve">单一来源采购人员对响应文件进行审查，如发现供应商提交的响应文件存在不满足《资格审查要求》和《符合性审查要求》的内容，如属于表中“不允许”澄清、说明或者更正的内容，则供应商响应文件按</w:t>
      </w:r>
      <w:r>
        <w:rPr>
          <w:b/>
          <w:color w:val="000000"/>
          <w:sz w:val="24"/>
          <w:highlight w:val="none"/>
        </w:rPr>
        <w:t xml:space="preserve">无效</w:t>
      </w:r>
      <w:r>
        <w:rPr>
          <w:color w:val="000000"/>
          <w:sz w:val="24"/>
          <w:highlight w:val="none"/>
        </w:rPr>
        <w:t xml:space="preserve">处理；如属于表中的“允许”澄清、说明或更正的内容，单一来源采购人员将要求供应商在规定的时间内对响应文件进行澄清、说明或者补正。如供应商在单一来源采购人员规定的时间内未作出必要的澄清、说明或者更正，或澄清、说明或者更正后仍不能满足单一来源采购文件要求的，则供应商的响应文件按</w:t>
      </w:r>
      <w:r>
        <w:rPr>
          <w:b/>
          <w:color w:val="000000"/>
          <w:sz w:val="24"/>
          <w:highlight w:val="none"/>
        </w:rPr>
        <w:t xml:space="preserve">无效</w:t>
      </w:r>
      <w:r>
        <w:rPr>
          <w:color w:val="000000"/>
          <w:sz w:val="24"/>
          <w:highlight w:val="none"/>
        </w:rPr>
        <w:t xml:space="preserve">处理。</w:t>
      </w:r>
      <w:r>
        <w:rPr>
          <w:color w:val="000000"/>
          <w:sz w:val="24"/>
          <w:highlight w:val="none"/>
        </w:rPr>
      </w:r>
      <w:r/>
    </w:p>
    <w:p>
      <w:pPr>
        <w:pStyle w:val="998"/>
        <w:numPr>
          <w:ilvl w:val="1"/>
          <w:numId w:val="14"/>
        </w:numPr>
        <w:ind w:left="1077" w:hanging="720"/>
        <w:spacing w:line="360" w:lineRule="auto"/>
        <w:tabs>
          <w:tab w:val="left" w:pos="1080" w:leader="none"/>
          <w:tab w:val="left" w:pos="2014" w:leader="none"/>
          <w:tab w:val="left" w:pos="5133" w:leader="none"/>
        </w:tabs>
        <w:rPr>
          <w:color w:val="000000"/>
          <w:sz w:val="24"/>
          <w:highlight w:val="none"/>
        </w:rPr>
      </w:pPr>
      <w:r>
        <w:rPr>
          <w:color w:val="000000"/>
          <w:sz w:val="24"/>
          <w:highlight w:val="none"/>
        </w:rPr>
        <w:t xml:space="preserve">单一来源采购人员要求供应商澄清、说明或者补正响应文件应当以书面形式作出。供应商的澄清、说明或者补正应当由法定代表人或其授权代表签字或者加盖公章。由授权代表签字的，应当附授权委托书。供应商为自然人的，应当由本人签字并附身份证明。澄清、说明或者补正文件将作为响应文件内容的一部分。</w:t>
      </w:r>
      <w:r>
        <w:rPr>
          <w:color w:val="000000"/>
          <w:sz w:val="24"/>
          <w:highlight w:val="none"/>
        </w:rPr>
      </w:r>
      <w:r/>
    </w:p>
    <w:p>
      <w:pPr>
        <w:pStyle w:val="998"/>
        <w:numPr>
          <w:ilvl w:val="0"/>
          <w:numId w:val="13"/>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商定合理价格</w:t>
      </w:r>
      <w:r>
        <w:rPr>
          <w:color w:val="000000"/>
          <w:sz w:val="24"/>
          <w:highlight w:val="none"/>
        </w:rPr>
      </w:r>
      <w:r/>
    </w:p>
    <w:p>
      <w:pPr>
        <w:pStyle w:val="1093"/>
        <w:numPr>
          <w:ilvl w:val="0"/>
          <w:numId w:val="14"/>
        </w:numPr>
        <w:spacing w:line="360" w:lineRule="auto"/>
        <w:tabs>
          <w:tab w:val="left" w:pos="900" w:leader="none"/>
          <w:tab w:val="left" w:pos="1080" w:leader="none"/>
          <w:tab w:val="left" w:pos="5133"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998"/>
        <w:numPr>
          <w:ilvl w:val="1"/>
          <w:numId w:val="14"/>
        </w:numPr>
        <w:ind w:left="1077" w:hanging="720"/>
        <w:spacing w:line="360" w:lineRule="auto"/>
        <w:tabs>
          <w:tab w:val="left" w:pos="1080" w:leader="none"/>
          <w:tab w:val="left" w:pos="2014" w:leader="none"/>
          <w:tab w:val="left" w:pos="5133" w:leader="none"/>
        </w:tabs>
        <w:rPr>
          <w:color w:val="000000"/>
          <w:sz w:val="24"/>
          <w:highlight w:val="none"/>
        </w:rPr>
      </w:pPr>
      <w:r>
        <w:rPr>
          <w:color w:val="000000"/>
          <w:sz w:val="24"/>
          <w:highlight w:val="none"/>
        </w:rPr>
        <w:t xml:space="preserve">单一来源采购人员与供应商商定合理的价格并保证采购项目质量。单一来源采购人员应当编写协商情况记录。</w:t>
      </w:r>
      <w:r>
        <w:rPr>
          <w:color w:val="000000"/>
          <w:sz w:val="24"/>
          <w:highlight w:val="none"/>
        </w:rPr>
      </w:r>
      <w:r/>
    </w:p>
    <w:p>
      <w:pPr>
        <w:pStyle w:val="998"/>
        <w:numPr>
          <w:ilvl w:val="0"/>
          <w:numId w:val="13"/>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1093"/>
        <w:numPr>
          <w:ilvl w:val="0"/>
          <w:numId w:val="14"/>
        </w:numPr>
        <w:spacing w:line="360" w:lineRule="auto"/>
        <w:tabs>
          <w:tab w:val="left" w:pos="900" w:leader="none"/>
          <w:tab w:val="left" w:pos="1080" w:leader="none"/>
          <w:tab w:val="left" w:pos="5133"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998"/>
        <w:numPr>
          <w:ilvl w:val="1"/>
          <w:numId w:val="14"/>
        </w:numPr>
        <w:ind w:left="1077" w:hanging="720"/>
        <w:spacing w:line="360" w:lineRule="auto"/>
        <w:tabs>
          <w:tab w:val="left" w:pos="1080" w:leader="none"/>
          <w:tab w:val="left" w:pos="2014" w:leader="none"/>
          <w:tab w:val="left" w:pos="5133" w:leader="none"/>
        </w:tabs>
        <w:rPr>
          <w:color w:val="000000"/>
          <w:sz w:val="24"/>
          <w:highlight w:val="none"/>
        </w:rPr>
      </w:pPr>
      <w:r>
        <w:rPr>
          <w:color w:val="000000"/>
          <w:sz w:val="24"/>
          <w:highlight w:val="none"/>
        </w:rPr>
        <w:t xml:space="preserve">单一来源采购人员在评审过程中发现供应商有行贿、提供虚假材料或者串通等违法行为时，有向采购人、采购代理机构或者有关部门报告的职责。</w:t>
      </w:r>
      <w:r>
        <w:rPr>
          <w:color w:val="000000"/>
          <w:sz w:val="24"/>
          <w:highlight w:val="none"/>
        </w:rPr>
      </w:r>
      <w:r/>
    </w:p>
    <w:p>
      <w:pPr>
        <w:pStyle w:val="998"/>
        <w:jc w:val="left"/>
        <w:widowControl/>
        <w:rPr>
          <w:b/>
          <w:color w:val="000000"/>
          <w:sz w:val="36"/>
          <w:szCs w:val="36"/>
          <w:highlight w:val="none"/>
        </w:rPr>
      </w:pPr>
      <w:r/>
      <w:bookmarkStart w:id="645" w:name="_Toc265228393"/>
      <w:r/>
      <w:bookmarkStart w:id="646" w:name="_Toc150480793"/>
      <w:r/>
      <w:bookmarkStart w:id="647" w:name="_Toc305158823"/>
      <w:r/>
      <w:bookmarkStart w:id="648" w:name="_Toc353873935"/>
      <w:r/>
      <w:bookmarkStart w:id="649" w:name="_Toc195842920"/>
      <w:r/>
      <w:bookmarkStart w:id="650" w:name="_Toc226337251"/>
      <w:r/>
      <w:bookmarkStart w:id="651" w:name="_Toc127151555"/>
      <w:r/>
      <w:bookmarkStart w:id="652" w:name="_Toc226965828"/>
      <w:r/>
      <w:bookmarkStart w:id="653" w:name="_Toc353873665"/>
      <w:r/>
      <w:bookmarkStart w:id="654" w:name="_Toc264969245"/>
      <w:r/>
      <w:bookmarkStart w:id="655" w:name="_Toc305158897"/>
      <w:r/>
      <w:bookmarkStart w:id="656" w:name="_Toc353825545"/>
      <w:r/>
      <w:bookmarkStart w:id="657" w:name="_Toc150774760"/>
      <w:r/>
      <w:bookmarkStart w:id="658" w:name="_Toc142311057"/>
      <w:r>
        <w:rPr>
          <w:b/>
          <w:color w:val="000000"/>
          <w:sz w:val="36"/>
          <w:szCs w:val="36"/>
          <w:highlight w:val="none"/>
        </w:rPr>
      </w:r>
      <w:r/>
    </w:p>
    <w:p>
      <w:pPr>
        <w:pStyle w:val="998"/>
        <w:jc w:val="center"/>
        <w:spacing w:line="360" w:lineRule="auto"/>
        <w:rPr>
          <w:b/>
          <w:color w:val="000000"/>
          <w:sz w:val="36"/>
          <w:szCs w:val="36"/>
          <w:highlight w:val="none"/>
        </w:rPr>
        <w:outlineLvl w:val="0"/>
      </w:pPr>
      <w:r>
        <w:rPr>
          <w:b/>
          <w:color w:val="000000"/>
          <w:sz w:val="36"/>
          <w:szCs w:val="36"/>
          <w:highlight w:val="none"/>
        </w:rPr>
        <w:br w:type="page" w:clear="all"/>
      </w:r>
      <w:bookmarkStart w:id="659" w:name="_Toc3029"/>
      <w:r>
        <w:rPr>
          <w:b/>
          <w:color w:val="000000"/>
          <w:sz w:val="36"/>
          <w:szCs w:val="36"/>
          <w:highlight w:val="none"/>
        </w:rPr>
        <w:t xml:space="preserve">第四章   采购需求</w:t>
      </w:r>
      <w:bookmarkEnd w:id="659"/>
      <w:r>
        <w:rPr>
          <w:b/>
          <w:color w:val="000000"/>
          <w:sz w:val="36"/>
          <w:szCs w:val="36"/>
          <w:highlight w:val="none"/>
        </w:rPr>
      </w:r>
      <w:r/>
    </w:p>
    <w:p>
      <w:pPr>
        <w:pStyle w:val="998"/>
        <w:numPr>
          <w:ilvl w:val="0"/>
          <w:numId w:val="15"/>
        </w:numPr>
        <w:jc w:val="left"/>
        <w:spacing w:line="360" w:lineRule="auto"/>
        <w:rPr>
          <w:rFonts w:hint="eastAsia" w:ascii="宋体" w:hAnsi="宋体"/>
          <w:b/>
          <w:color w:val="000000"/>
          <w:sz w:val="24"/>
        </w:rPr>
        <w:outlineLvl w:val="1"/>
      </w:pPr>
      <w:r>
        <w:rPr>
          <w:rFonts w:hint="eastAsia" w:ascii="宋体" w:hAnsi="宋体"/>
          <w:b/>
          <w:color w:val="000000"/>
          <w:sz w:val="24"/>
        </w:rPr>
        <w:t xml:space="preserve">项目概况</w:t>
      </w:r>
      <w:r>
        <w:rPr>
          <w:rFonts w:hint="eastAsia" w:ascii="宋体" w:hAnsi="宋体"/>
          <w:b/>
          <w:color w:val="000000"/>
          <w:sz w:val="24"/>
        </w:rPr>
      </w:r>
      <w:r/>
    </w:p>
    <w:p>
      <w:pPr>
        <w:pStyle w:val="998"/>
        <w:ind w:firstLine="480"/>
        <w:spacing w:line="360" w:lineRule="auto"/>
        <w:rPr>
          <w:rFonts w:hint="eastAsia" w:ascii="宋体" w:hAnsi="宋体"/>
          <w:color w:val="000000"/>
          <w:sz w:val="24"/>
        </w:rPr>
      </w:pPr>
      <w:r>
        <w:rPr>
          <w:rFonts w:hint="eastAsia" w:ascii="宋体" w:hAnsi="宋体"/>
          <w:color w:val="000000"/>
          <w:sz w:val="24"/>
        </w:rPr>
        <w:t xml:space="preserve">常州市</w:t>
      </w:r>
      <w:r>
        <w:rPr>
          <w:rFonts w:hint="eastAsia" w:ascii="宋体" w:hAnsi="宋体"/>
          <w:color w:val="000000"/>
          <w:sz w:val="24"/>
          <w:lang w:val="en-US" w:eastAsia="zh-CN"/>
        </w:rPr>
        <w:t xml:space="preserve">中医</w:t>
      </w:r>
      <w:r>
        <w:rPr>
          <w:rFonts w:hint="eastAsia" w:ascii="宋体" w:hAnsi="宋体"/>
          <w:color w:val="000000"/>
          <w:sz w:val="24"/>
        </w:rPr>
        <w:t xml:space="preserve">医院倍力曼设备维保项目。需对倍力曼品牌高温灭菌器</w:t>
      </w:r>
      <w:r>
        <w:rPr>
          <w:rFonts w:hint="eastAsia" w:ascii="宋体" w:hAnsi="宋体"/>
          <w:color w:val="000000"/>
          <w:sz w:val="24"/>
          <w:lang w:eastAsia="zh-CN"/>
        </w:rPr>
        <w:t xml:space="preserve">、</w:t>
      </w:r>
      <w:r>
        <w:rPr>
          <w:rFonts w:hint="eastAsia" w:ascii="宋体" w:hAnsi="宋体"/>
          <w:color w:val="000000"/>
          <w:sz w:val="24"/>
        </w:rPr>
        <w:t xml:space="preserve">清洗消毒器</w:t>
      </w:r>
      <w:r>
        <w:rPr>
          <w:rFonts w:hint="eastAsia" w:ascii="宋体" w:hAnsi="宋体"/>
          <w:color w:val="000000"/>
          <w:sz w:val="24"/>
          <w:lang w:val="en-US" w:eastAsia="zh-CN"/>
        </w:rPr>
        <w:t xml:space="preserve">和</w:t>
      </w:r>
      <w:r>
        <w:rPr>
          <w:rFonts w:hint="eastAsia" w:ascii="宋体" w:hAnsi="宋体"/>
          <w:color w:val="000000"/>
          <w:sz w:val="24"/>
          <w:lang w:eastAsia="zh-CN"/>
        </w:rPr>
        <w:t xml:space="preserve">蒸汽发生器</w:t>
      </w:r>
      <w:r>
        <w:rPr>
          <w:rFonts w:hint="eastAsia" w:ascii="宋体" w:hAnsi="宋体"/>
          <w:color w:val="000000"/>
          <w:sz w:val="24"/>
        </w:rPr>
        <w:t xml:space="preserve">进行整机</w:t>
      </w:r>
      <w:r>
        <w:rPr>
          <w:rFonts w:hint="eastAsia" w:ascii="宋体" w:hAnsi="宋体" w:eastAsia="宋体" w:cs="宋体"/>
          <w:color w:val="000000"/>
          <w:spacing w:val="20"/>
          <w:sz w:val="24"/>
          <w:szCs w:val="24"/>
          <w:highlight w:val="none"/>
        </w:rPr>
        <w:t xml:space="preserve">维修、保养、</w:t>
      </w:r>
      <w:r>
        <w:rPr>
          <w:rFonts w:hint="eastAsia" w:ascii="宋体" w:hAnsi="宋体" w:cs="宋体"/>
          <w:color w:val="000000"/>
          <w:spacing w:val="20"/>
          <w:sz w:val="24"/>
          <w:szCs w:val="24"/>
          <w:highlight w:val="none"/>
          <w:lang w:val="en-US" w:eastAsia="zh-CN"/>
        </w:rPr>
        <w:t xml:space="preserve">配件、</w:t>
      </w:r>
      <w:r>
        <w:rPr>
          <w:rFonts w:hint="eastAsia" w:ascii="宋体" w:hAnsi="宋体" w:eastAsia="宋体" w:cs="宋体"/>
          <w:color w:val="000000"/>
          <w:spacing w:val="20"/>
          <w:sz w:val="24"/>
          <w:szCs w:val="24"/>
          <w:highlight w:val="none"/>
        </w:rPr>
        <w:t xml:space="preserve">易损件的更换</w:t>
      </w:r>
      <w:r>
        <w:rPr>
          <w:rFonts w:hint="eastAsia" w:ascii="宋体" w:hAnsi="宋体" w:eastAsia="宋体" w:cs="宋体"/>
          <w:color w:val="000000"/>
          <w:sz w:val="24"/>
          <w:highlight w:val="none"/>
        </w:rPr>
        <w:t xml:space="preserve">及技术咨询等服务</w:t>
      </w:r>
      <w:r>
        <w:rPr>
          <w:rFonts w:hint="eastAsia" w:ascii="宋体" w:hAnsi="宋体"/>
          <w:color w:val="000000"/>
          <w:sz w:val="24"/>
        </w:rPr>
        <w:t xml:space="preserve">。</w:t>
      </w:r>
      <w:r>
        <w:rPr>
          <w:rFonts w:hint="eastAsia" w:ascii="宋体" w:hAnsi="宋体"/>
          <w:color w:val="000000"/>
          <w:sz w:val="24"/>
        </w:rPr>
      </w:r>
      <w:r/>
    </w:p>
    <w:p>
      <w:pPr>
        <w:pStyle w:val="998"/>
        <w:ind w:firstLine="480"/>
        <w:spacing w:line="360" w:lineRule="auto"/>
        <w:rPr>
          <w:rFonts w:hint="eastAsia" w:ascii="宋体" w:hAnsi="宋体"/>
          <w:color w:val="000000"/>
          <w:sz w:val="24"/>
        </w:rPr>
      </w:pPr>
      <w:r>
        <w:rPr>
          <w:rFonts w:hint="eastAsia" w:ascii="宋体" w:hAnsi="宋体"/>
          <w:color w:val="000000"/>
          <w:sz w:val="24"/>
          <w:lang w:val="en-US" w:eastAsia="zh-CN"/>
        </w:rPr>
        <w:t xml:space="preserve">1</w:t>
      </w:r>
      <w:r>
        <w:rPr>
          <w:rFonts w:hint="eastAsia" w:ascii="宋体" w:hAnsi="宋体"/>
          <w:color w:val="000000"/>
          <w:sz w:val="24"/>
          <w:lang w:eastAsia="zh-CN"/>
        </w:rPr>
        <w:t xml:space="preserve">、</w:t>
      </w:r>
      <w:r>
        <w:rPr>
          <w:rFonts w:hint="eastAsia" w:ascii="宋体" w:hAnsi="宋体"/>
          <w:color w:val="000000"/>
          <w:sz w:val="24"/>
          <w:lang w:val="en-US" w:eastAsia="zh-CN"/>
        </w:rPr>
        <w:t xml:space="preserve">项目名称：</w:t>
      </w:r>
      <w:r>
        <w:rPr>
          <w:rFonts w:hint="eastAsia" w:ascii="宋体" w:hAnsi="宋体"/>
          <w:color w:val="000000"/>
          <w:sz w:val="24"/>
        </w:rPr>
        <w:t xml:space="preserve">常州市</w:t>
      </w:r>
      <w:r>
        <w:rPr>
          <w:rFonts w:hint="eastAsia" w:ascii="宋体" w:hAnsi="宋体"/>
          <w:color w:val="000000"/>
          <w:sz w:val="24"/>
          <w:lang w:eastAsia="zh-CN"/>
        </w:rPr>
        <w:t xml:space="preserve">中医</w:t>
      </w:r>
      <w:r>
        <w:rPr>
          <w:rFonts w:hint="eastAsia" w:ascii="宋体" w:hAnsi="宋体"/>
          <w:color w:val="000000"/>
          <w:sz w:val="24"/>
        </w:rPr>
        <w:t xml:space="preserve">医院</w:t>
      </w:r>
      <w:r>
        <w:rPr>
          <w:rFonts w:hint="eastAsia" w:ascii="宋体" w:hAnsi="宋体"/>
          <w:color w:val="000000"/>
          <w:sz w:val="24"/>
          <w:lang w:eastAsia="zh-CN"/>
        </w:rPr>
        <w:t xml:space="preserve">供应室</w:t>
      </w:r>
      <w:r>
        <w:rPr>
          <w:rFonts w:hint="eastAsia" w:ascii="宋体" w:hAnsi="宋体"/>
          <w:color w:val="000000"/>
          <w:sz w:val="24"/>
        </w:rPr>
        <w:t xml:space="preserve">倍力曼设备维保项目</w:t>
      </w:r>
      <w:r>
        <w:rPr>
          <w:rFonts w:hint="eastAsia" w:ascii="宋体" w:hAnsi="宋体"/>
          <w:color w:val="000000"/>
          <w:sz w:val="24"/>
        </w:rPr>
      </w:r>
      <w:r/>
    </w:p>
    <w:p>
      <w:pPr>
        <w:pStyle w:val="998"/>
        <w:ind w:firstLine="480"/>
        <w:spacing w:line="360" w:lineRule="auto"/>
        <w:rPr>
          <w:rFonts w:hint="eastAsia" w:ascii="宋体" w:hAnsi="宋体" w:cs="宋体"/>
          <w:color w:val="000000"/>
          <w:sz w:val="24"/>
        </w:rPr>
      </w:pPr>
      <w:r>
        <w:rPr>
          <w:rFonts w:hint="eastAsia" w:ascii="宋体" w:hAnsi="宋体"/>
          <w:color w:val="000000"/>
          <w:sz w:val="24"/>
          <w:lang w:val="en-US" w:eastAsia="zh-CN"/>
        </w:rPr>
        <w:t xml:space="preserve">2、</w:t>
      </w:r>
      <w:r>
        <w:rPr>
          <w:rFonts w:hint="eastAsia" w:ascii="宋体" w:hAnsi="宋体" w:cs="宋体"/>
          <w:color w:val="000000"/>
          <w:sz w:val="24"/>
        </w:rPr>
        <w:t xml:space="preserve">项目预算金额：</w:t>
      </w:r>
      <w:r>
        <w:rPr>
          <w:rFonts w:hint="eastAsia" w:ascii="宋体" w:hAnsi="宋体" w:cs="宋体"/>
          <w:color w:val="000000"/>
          <w:sz w:val="24"/>
          <w:lang w:val="en-US" w:eastAsia="zh-CN"/>
        </w:rPr>
        <w:t xml:space="preserve">120</w:t>
      </w:r>
      <w:r>
        <w:rPr>
          <w:rFonts w:hint="eastAsia" w:ascii="宋体" w:hAnsi="宋体" w:cs="宋体"/>
          <w:color w:val="000000"/>
          <w:sz w:val="24"/>
        </w:rPr>
        <w:t xml:space="preserve">万元/三年</w:t>
      </w:r>
      <w:r>
        <w:rPr>
          <w:rFonts w:hint="eastAsia" w:ascii="宋体" w:hAnsi="宋体" w:cs="宋体"/>
          <w:color w:val="000000"/>
          <w:sz w:val="24"/>
        </w:rPr>
      </w:r>
      <w:r/>
    </w:p>
    <w:p>
      <w:pPr>
        <w:pStyle w:val="998"/>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cs="宋体"/>
          <w:color w:val="000000"/>
          <w:sz w:val="24"/>
          <w:lang w:val="en-US" w:eastAsia="zh-CN"/>
        </w:rPr>
        <w:t xml:space="preserve">3、</w:t>
      </w:r>
      <w:r>
        <w:rPr>
          <w:rFonts w:hint="eastAsia"/>
          <w:color w:val="000000"/>
          <w:sz w:val="24"/>
          <w:highlight w:val="none"/>
          <w:lang w:bidi="ar"/>
        </w:rPr>
        <w:t xml:space="preserve">合同履行期限：服务期</w:t>
      </w:r>
      <w:r>
        <w:rPr>
          <w:rFonts w:hint="eastAsia" w:ascii="宋体" w:hAnsi="宋体" w:eastAsia="宋体" w:cs="宋体"/>
          <w:color w:val="000000"/>
          <w:spacing w:val="0"/>
          <w:sz w:val="24"/>
          <w:szCs w:val="24"/>
          <w:highlight w:val="none"/>
          <w:lang w:val="en-US" w:eastAsia="zh-CN"/>
        </w:rPr>
        <w:t xml:space="preserve">三</w:t>
      </w:r>
      <w:r>
        <w:rPr>
          <w:rFonts w:hint="eastAsia" w:ascii="宋体" w:hAnsi="宋体" w:eastAsia="宋体" w:cs="宋体"/>
          <w:color w:val="000000"/>
          <w:spacing w:val="0"/>
          <w:sz w:val="24"/>
          <w:szCs w:val="24"/>
          <w:highlight w:val="none"/>
        </w:rPr>
        <w:t xml:space="preserve">年。合同一年一签，一年合同期满，经采购人考核合格后可续签下年度合同。</w:t>
      </w:r>
      <w:r>
        <w:rPr>
          <w:rFonts w:hint="eastAsia" w:ascii="宋体" w:hAnsi="宋体" w:eastAsia="宋体" w:cs="宋体"/>
          <w:color w:val="000000"/>
          <w:sz w:val="24"/>
          <w:highlight w:val="none"/>
          <w:lang w:bidi="ar"/>
        </w:rPr>
      </w:r>
      <w:r/>
    </w:p>
    <w:p>
      <w:pPr>
        <w:pStyle w:val="998"/>
        <w:numPr>
          <w:ilvl w:val="0"/>
          <w:numId w:val="16"/>
        </w:numPr>
        <w:spacing w:line="360" w:lineRule="auto"/>
        <w:rPr>
          <w:rFonts w:hint="eastAsia" w:ascii="宋体" w:hAnsi="宋体"/>
          <w:b/>
          <w:color w:val="000000"/>
          <w:sz w:val="24"/>
        </w:rPr>
        <w:outlineLvl w:val="1"/>
      </w:pPr>
      <w:r>
        <w:rPr>
          <w:rFonts w:hint="eastAsia" w:ascii="宋体" w:hAnsi="宋体"/>
          <w:b/>
          <w:color w:val="000000"/>
          <w:sz w:val="24"/>
        </w:rPr>
        <w:t xml:space="preserve">维保清单及维保服务要求</w:t>
      </w:r>
      <w:r>
        <w:rPr>
          <w:rFonts w:hint="eastAsia" w:ascii="宋体" w:hAnsi="宋体"/>
          <w:b/>
          <w:color w:val="000000"/>
          <w:sz w:val="24"/>
        </w:rPr>
      </w:r>
      <w:r/>
    </w:p>
    <w:p>
      <w:pPr>
        <w:pStyle w:val="998"/>
        <w:spacing w:line="360" w:lineRule="auto"/>
        <w:rPr>
          <w:rFonts w:ascii="宋体" w:hAnsi="宋体"/>
          <w:b/>
          <w:color w:val="000000"/>
          <w:sz w:val="24"/>
        </w:rPr>
        <w:outlineLvl w:val="2"/>
      </w:pPr>
      <w:r>
        <w:rPr>
          <w:rFonts w:hint="eastAsia" w:ascii="宋体" w:hAnsi="宋体"/>
          <w:b/>
          <w:color w:val="000000"/>
          <w:sz w:val="24"/>
        </w:rPr>
        <w:t xml:space="preserve">（一）维保清单</w:t>
      </w:r>
      <w:r>
        <w:rPr>
          <w:rFonts w:ascii="宋体" w:hAnsi="宋体"/>
          <w:b/>
          <w:color w:val="000000"/>
          <w:sz w:val="24"/>
        </w:rPr>
      </w:r>
      <w:r/>
    </w:p>
    <w:tbl>
      <w:tblPr>
        <w:tblW w:w="473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8"/>
        <w:gridCol w:w="1940"/>
        <w:gridCol w:w="1664"/>
        <w:gridCol w:w="1984"/>
        <w:gridCol w:w="1932"/>
      </w:tblGrid>
      <w:tr>
        <w:trPr>
          <w:trHeight w:val="851"/>
        </w:trPr>
        <w:tc>
          <w:tcPr>
            <w:tcW w:w="726" w:type="dxa"/>
            <w:vAlign w:val="center"/>
            <w:textDirection w:val="lrTb"/>
            <w:noWrap w:val="false"/>
          </w:tcPr>
          <w:p>
            <w:pPr>
              <w:pStyle w:val="998"/>
              <w:ind w:left="0" w:right="0"/>
              <w:jc w:val="center"/>
              <w:keepLines w:val="0"/>
              <w:keepNext w:val="0"/>
              <w:spacing w:before="0" w:beforeAutospacing="0" w:after="0" w:afterAutospacing="0" w:line="300" w:lineRule="auto"/>
              <w:rPr>
                <w:rFonts w:ascii="宋体" w:hAnsi="宋体" w:cs="Arial"/>
                <w:color w:val="000000"/>
                <w:sz w:val="24"/>
              </w:rPr>
              <w:suppressLineNumbers w:val="0"/>
            </w:pPr>
            <w:r>
              <w:rPr>
                <w:rFonts w:ascii="宋体" w:hAnsi="宋体" w:cs="Arial"/>
                <w:color w:val="000000"/>
                <w:sz w:val="24"/>
              </w:rPr>
              <w:t xml:space="preserve">编号</w:t>
            </w:r>
            <w:r>
              <w:rPr>
                <w:rFonts w:ascii="宋体" w:hAnsi="宋体" w:cs="Arial"/>
                <w:color w:val="000000"/>
                <w:sz w:val="24"/>
              </w:rPr>
            </w:r>
            <w:r/>
          </w:p>
        </w:tc>
        <w:tc>
          <w:tcPr>
            <w:tcW w:w="1102" w:type="dxa"/>
            <w:vAlign w:val="center"/>
            <w:textDirection w:val="lrTb"/>
            <w:noWrap w:val="false"/>
          </w:tcPr>
          <w:p>
            <w:pPr>
              <w:pStyle w:val="998"/>
              <w:ind w:left="0" w:right="0"/>
              <w:jc w:val="center"/>
              <w:keepLines w:val="0"/>
              <w:keepNext w:val="0"/>
              <w:spacing w:before="0" w:beforeAutospacing="0" w:after="0" w:afterAutospacing="0" w:line="300" w:lineRule="auto"/>
              <w:rPr>
                <w:rFonts w:ascii="宋体" w:hAnsi="宋体" w:cs="Arial"/>
                <w:color w:val="000000"/>
                <w:sz w:val="24"/>
              </w:rPr>
              <w:suppressLineNumbers w:val="0"/>
            </w:pPr>
            <w:r>
              <w:rPr>
                <w:rFonts w:ascii="宋体" w:hAnsi="宋体" w:cs="Arial"/>
                <w:color w:val="000000"/>
                <w:sz w:val="24"/>
              </w:rPr>
              <w:t xml:space="preserve">设备</w:t>
            </w:r>
            <w:r>
              <w:rPr>
                <w:rFonts w:hint="eastAsia" w:ascii="宋体" w:hAnsi="宋体" w:cs="Arial"/>
                <w:color w:val="000000"/>
                <w:sz w:val="24"/>
              </w:rPr>
              <w:t xml:space="preserve">名称</w:t>
            </w:r>
            <w:r>
              <w:rPr>
                <w:rFonts w:ascii="宋体" w:hAnsi="宋体" w:cs="Arial"/>
                <w:color w:val="000000"/>
                <w:sz w:val="24"/>
              </w:rPr>
            </w:r>
            <w:r/>
          </w:p>
        </w:tc>
        <w:tc>
          <w:tcPr>
            <w:tcW w:w="945" w:type="dxa"/>
            <w:vAlign w:val="center"/>
            <w:textDirection w:val="lrTb"/>
            <w:noWrap w:val="false"/>
          </w:tcPr>
          <w:p>
            <w:pPr>
              <w:pStyle w:val="998"/>
              <w:ind w:left="0" w:right="0"/>
              <w:jc w:val="center"/>
              <w:keepLines w:val="0"/>
              <w:keepNext w:val="0"/>
              <w:spacing w:before="0" w:beforeAutospacing="0" w:after="0" w:afterAutospacing="0" w:line="300" w:lineRule="auto"/>
              <w:rPr>
                <w:rFonts w:ascii="宋体" w:hAnsi="宋体" w:cs="Arial"/>
                <w:color w:val="000000"/>
                <w:sz w:val="24"/>
              </w:rPr>
              <w:suppressLineNumbers w:val="0"/>
            </w:pPr>
            <w:r>
              <w:rPr>
                <w:rFonts w:ascii="宋体" w:hAnsi="宋体" w:cs="Arial"/>
                <w:color w:val="000000"/>
                <w:sz w:val="24"/>
              </w:rPr>
              <w:t xml:space="preserve">型号</w:t>
            </w:r>
            <w:r>
              <w:rPr>
                <w:rFonts w:ascii="宋体" w:hAnsi="宋体" w:cs="Arial"/>
                <w:color w:val="000000"/>
                <w:sz w:val="24"/>
              </w:rPr>
            </w:r>
            <w:r/>
          </w:p>
        </w:tc>
        <w:tc>
          <w:tcPr>
            <w:tcW w:w="1127" w:type="dxa"/>
            <w:vAlign w:val="center"/>
            <w:textDirection w:val="lrTb"/>
            <w:noWrap w:val="false"/>
          </w:tcPr>
          <w:p>
            <w:pPr>
              <w:pStyle w:val="998"/>
              <w:ind w:left="0" w:right="0"/>
              <w:jc w:val="center"/>
              <w:keepLines w:val="0"/>
              <w:keepNext w:val="0"/>
              <w:spacing w:before="0" w:beforeAutospacing="0" w:after="0" w:afterAutospacing="0" w:line="300" w:lineRule="auto"/>
              <w:rPr>
                <w:rFonts w:ascii="宋体" w:hAnsi="宋体" w:cs="Arial"/>
                <w:color w:val="000000"/>
                <w:sz w:val="24"/>
              </w:rPr>
              <w:suppressLineNumbers w:val="0"/>
            </w:pPr>
            <w:r>
              <w:rPr>
                <w:rFonts w:ascii="宋体" w:hAnsi="宋体" w:cs="Arial"/>
                <w:color w:val="000000"/>
                <w:sz w:val="24"/>
              </w:rPr>
              <w:t xml:space="preserve">序列号</w:t>
            </w:r>
            <w:r>
              <w:rPr>
                <w:rFonts w:ascii="宋体" w:hAnsi="宋体" w:cs="Arial"/>
                <w:color w:val="000000"/>
                <w:sz w:val="24"/>
              </w:rPr>
            </w:r>
            <w:r/>
          </w:p>
        </w:tc>
        <w:tc>
          <w:tcPr>
            <w:tcW w:w="1097" w:type="dxa"/>
            <w:vAlign w:val="center"/>
            <w:textDirection w:val="lrTb"/>
            <w:noWrap w:val="false"/>
          </w:tcPr>
          <w:p>
            <w:pPr>
              <w:pStyle w:val="998"/>
              <w:ind w:left="0" w:right="0"/>
              <w:jc w:val="center"/>
              <w:keepLines w:val="0"/>
              <w:keepNext w:val="0"/>
              <w:spacing w:before="0" w:beforeAutospacing="0" w:after="0" w:afterAutospacing="0" w:line="300" w:lineRule="auto"/>
              <w:rPr>
                <w:rFonts w:ascii="宋体" w:hAnsi="宋体" w:cs="Arial"/>
                <w:color w:val="000000"/>
                <w:sz w:val="24"/>
              </w:rPr>
              <w:suppressLineNumbers w:val="0"/>
            </w:pPr>
            <w:r>
              <w:rPr>
                <w:rFonts w:ascii="宋体" w:hAnsi="宋体" w:cs="Arial"/>
                <w:color w:val="000000"/>
                <w:sz w:val="24"/>
              </w:rPr>
              <w:t xml:space="preserve">数量</w:t>
            </w:r>
            <w:r>
              <w:rPr>
                <w:rFonts w:ascii="宋体" w:hAnsi="宋体" w:cs="Arial"/>
                <w:color w:val="000000"/>
                <w:sz w:val="24"/>
              </w:rPr>
            </w:r>
            <w:r/>
          </w:p>
        </w:tc>
      </w:tr>
      <w:tr>
        <w:trPr>
          <w:trHeight w:val="851"/>
        </w:trPr>
        <w:tc>
          <w:tcPr>
            <w:tcW w:w="726" w:type="dxa"/>
            <w:vAlign w:val="center"/>
            <w:textDirection w:val="lrTb"/>
            <w:noWrap w:val="false"/>
          </w:tcPr>
          <w:p>
            <w:pPr>
              <w:pStyle w:val="998"/>
              <w:ind w:left="0" w:right="0"/>
              <w:jc w:val="center"/>
              <w:keepLines w:val="0"/>
              <w:keepNext w:val="0"/>
              <w:spacing w:before="0" w:beforeAutospacing="0" w:after="0" w:afterAutospacing="0" w:line="300" w:lineRule="auto"/>
              <w:rPr>
                <w:rFonts w:ascii="宋体" w:hAnsi="宋体" w:cs="Arial"/>
                <w:color w:val="000000"/>
                <w:sz w:val="24"/>
              </w:rPr>
              <w:suppressLineNumbers w:val="0"/>
            </w:pPr>
            <w:r>
              <w:rPr>
                <w:rFonts w:hint="eastAsia" w:ascii="宋体" w:hAnsi="宋体" w:cs="Arial"/>
                <w:color w:val="000000"/>
                <w:sz w:val="24"/>
              </w:rPr>
              <w:t xml:space="preserve">1</w:t>
            </w:r>
            <w:r>
              <w:rPr>
                <w:rFonts w:ascii="宋体" w:hAnsi="宋体" w:cs="Arial"/>
                <w:color w:val="000000"/>
                <w:sz w:val="24"/>
              </w:rPr>
            </w:r>
            <w:r/>
          </w:p>
        </w:tc>
        <w:tc>
          <w:tcPr>
            <w:tcW w:w="1102" w:type="dxa"/>
            <w:vAlign w:val="bottom"/>
            <w:textDirection w:val="lrTb"/>
            <w:noWrap w:val="false"/>
          </w:tcPr>
          <w:p>
            <w:pPr>
              <w:pStyle w:val="998"/>
              <w:ind w:left="0" w:right="0"/>
              <w:jc w:val="left"/>
              <w:keepLines w:val="0"/>
              <w:keepNext w:val="0"/>
              <w:spacing w:before="0" w:beforeAutospacing="0" w:after="0" w:afterAutospacing="0"/>
              <w:widowControl/>
              <w:rPr>
                <w:rFonts w:hint="eastAsia" w:ascii="宋体" w:hAnsi="宋体" w:eastAsia="宋体" w:cs="宋体"/>
                <w:i w:val="0"/>
                <w:color w:val="000000"/>
                <w:sz w:val="20"/>
                <w:szCs w:val="20"/>
                <w:u w:val="none"/>
                <w:lang w:val="en-US" w:eastAsia="zh-CN" w:bidi="ar-SA"/>
              </w:rPr>
              <w:suppressLineNumbers w:val="0"/>
            </w:pPr>
            <w:r>
              <w:rPr>
                <w:rFonts w:hint="eastAsia" w:ascii="宋体" w:hAnsi="宋体" w:eastAsia="宋体" w:cs="宋体"/>
                <w:i w:val="0"/>
                <w:color w:val="000000"/>
                <w:sz w:val="20"/>
                <w:szCs w:val="20"/>
                <w:u w:val="none"/>
                <w:lang w:val="en-US" w:eastAsia="zh-CN" w:bidi="ar"/>
              </w:rPr>
              <w:t xml:space="preserve">脉动真空高温蒸汽灭菌器（蒸汽灭菌器）</w:t>
            </w:r>
            <w:r>
              <w:rPr>
                <w:rFonts w:hint="eastAsia" w:ascii="宋体" w:hAnsi="宋体" w:eastAsia="宋体" w:cs="宋体"/>
                <w:i w:val="0"/>
                <w:color w:val="000000"/>
                <w:sz w:val="20"/>
                <w:szCs w:val="20"/>
                <w:u w:val="none"/>
                <w:lang w:val="en-US" w:eastAsia="zh-CN" w:bidi="ar-SA"/>
              </w:rPr>
            </w:r>
            <w:r/>
          </w:p>
        </w:tc>
        <w:tc>
          <w:tcPr>
            <w:tcW w:w="945" w:type="dxa"/>
            <w:vAlign w:val="bottom"/>
            <w:textDirection w:val="lrTb"/>
            <w:noWrap w:val="false"/>
          </w:tcPr>
          <w:p>
            <w:pPr>
              <w:pStyle w:val="998"/>
              <w:ind w:left="0" w:right="0"/>
              <w:jc w:val="center"/>
              <w:keepLines w:val="0"/>
              <w:keepNext w:val="0"/>
              <w:spacing w:before="0" w:beforeAutospacing="0" w:after="0" w:afterAutospacing="0"/>
              <w:widowControl/>
              <w:rPr>
                <w:rFonts w:hint="eastAsia" w:ascii="宋体" w:hAnsi="宋体" w:eastAsia="宋体" w:cs="宋体"/>
                <w:i w:val="0"/>
                <w:color w:val="000000"/>
                <w:sz w:val="24"/>
                <w:szCs w:val="24"/>
                <w:u w:val="none"/>
                <w:lang w:val="en-US" w:eastAsia="zh-CN" w:bidi="ar-SA"/>
              </w:rPr>
              <w:suppressLineNumbers w:val="0"/>
            </w:pPr>
            <w:r>
              <w:rPr>
                <w:rFonts w:hint="eastAsia" w:ascii="宋体" w:hAnsi="宋体" w:eastAsia="宋体" w:cs="宋体"/>
                <w:i w:val="0"/>
                <w:color w:val="000000"/>
                <w:sz w:val="24"/>
                <w:szCs w:val="24"/>
                <w:u w:val="none"/>
                <w:lang w:val="en-US" w:eastAsia="zh-CN" w:bidi="ar"/>
              </w:rPr>
              <w:t xml:space="preserve">MST9615HS2</w:t>
            </w:r>
            <w:r>
              <w:rPr>
                <w:rFonts w:hint="eastAsia" w:ascii="宋体" w:hAnsi="宋体" w:eastAsia="宋体" w:cs="宋体"/>
                <w:i w:val="0"/>
                <w:color w:val="000000"/>
                <w:sz w:val="24"/>
                <w:szCs w:val="24"/>
                <w:u w:val="none"/>
                <w:lang w:val="en-US" w:eastAsia="zh-CN" w:bidi="ar-SA"/>
              </w:rPr>
            </w:r>
            <w:r/>
          </w:p>
        </w:tc>
        <w:tc>
          <w:tcPr>
            <w:tcW w:w="1127" w:type="dxa"/>
            <w:vAlign w:val="center"/>
            <w:textDirection w:val="lrTb"/>
            <w:noWrap w:val="false"/>
          </w:tcPr>
          <w:p>
            <w:pPr>
              <w:pStyle w:val="998"/>
              <w:ind w:left="0" w:right="0"/>
              <w:jc w:val="left"/>
              <w:keepLines w:val="0"/>
              <w:keepNext w:val="0"/>
              <w:spacing w:before="0" w:beforeAutospacing="0" w:after="0" w:afterAutospacing="0"/>
              <w:widowControl/>
              <w:rPr>
                <w:rFonts w:hint="eastAsia" w:ascii="宋体" w:hAnsi="宋体" w:eastAsia="宋体" w:cs="宋体"/>
                <w:i w:val="0"/>
                <w:color w:val="000000"/>
                <w:sz w:val="24"/>
                <w:szCs w:val="24"/>
                <w:u w:val="none"/>
                <w:lang w:val="en-US" w:eastAsia="zh-CN" w:bidi="ar-SA"/>
              </w:rPr>
              <w:suppressLineNumbers w:val="0"/>
            </w:pPr>
            <w:r>
              <w:rPr>
                <w:rFonts w:hint="eastAsia" w:ascii="宋体" w:hAnsi="宋体" w:eastAsia="宋体" w:cs="宋体"/>
                <w:i w:val="0"/>
                <w:color w:val="000000"/>
                <w:sz w:val="24"/>
                <w:szCs w:val="24"/>
                <w:u w:val="none"/>
                <w:lang w:val="en-US" w:eastAsia="zh-CN" w:bidi="ar"/>
              </w:rPr>
              <w:t xml:space="preserve">2014664</w:t>
            </w:r>
            <w:r>
              <w:rPr>
                <w:rFonts w:hint="eastAsia" w:ascii="宋体" w:hAnsi="宋体" w:eastAsia="宋体" w:cs="宋体"/>
                <w:i w:val="0"/>
                <w:color w:val="000000"/>
                <w:sz w:val="24"/>
                <w:szCs w:val="24"/>
                <w:u w:val="none"/>
                <w:lang w:val="en-US" w:eastAsia="zh-CN" w:bidi="ar-SA"/>
              </w:rPr>
            </w:r>
            <w:r/>
          </w:p>
        </w:tc>
        <w:tc>
          <w:tcPr>
            <w:tcW w:w="1097" w:type="dxa"/>
            <w:vAlign w:val="center"/>
            <w:textDirection w:val="lrTb"/>
            <w:noWrap w:val="false"/>
          </w:tcPr>
          <w:p>
            <w:pPr>
              <w:pStyle w:val="998"/>
              <w:ind w:left="0" w:right="0"/>
              <w:jc w:val="center"/>
              <w:keepLines w:val="0"/>
              <w:keepNext w:val="0"/>
              <w:spacing w:before="0" w:beforeAutospacing="0" w:after="0" w:afterAutospacing="0" w:line="300" w:lineRule="auto"/>
              <w:rPr>
                <w:rFonts w:ascii="宋体" w:hAnsi="宋体" w:cs="Arial"/>
                <w:color w:val="000000"/>
                <w:sz w:val="24"/>
              </w:rPr>
              <w:suppressLineNumbers w:val="0"/>
            </w:pPr>
            <w:r>
              <w:rPr>
                <w:rFonts w:hint="eastAsia" w:ascii="宋体" w:hAnsi="宋体" w:cs="Arial"/>
                <w:color w:val="000000"/>
                <w:sz w:val="24"/>
                <w:lang w:val="en-US" w:eastAsia="zh-CN"/>
              </w:rPr>
              <w:t xml:space="preserve">1</w:t>
            </w:r>
            <w:r>
              <w:rPr>
                <w:rFonts w:hint="eastAsia" w:ascii="宋体" w:hAnsi="宋体" w:cs="Arial"/>
                <w:color w:val="000000"/>
                <w:sz w:val="24"/>
              </w:rPr>
              <w:t xml:space="preserve">台</w:t>
            </w:r>
            <w:r>
              <w:rPr>
                <w:rFonts w:ascii="宋体" w:hAnsi="宋体" w:cs="Arial"/>
                <w:color w:val="000000"/>
                <w:sz w:val="24"/>
              </w:rPr>
            </w:r>
            <w:r/>
          </w:p>
        </w:tc>
      </w:tr>
      <w:tr>
        <w:trPr>
          <w:trHeight w:val="851"/>
        </w:trPr>
        <w:tc>
          <w:tcPr>
            <w:tcW w:w="726" w:type="dxa"/>
            <w:vAlign w:val="center"/>
            <w:textDirection w:val="lrTb"/>
            <w:noWrap w:val="false"/>
          </w:tcPr>
          <w:p>
            <w:pPr>
              <w:pStyle w:val="998"/>
              <w:ind w:left="0" w:right="0"/>
              <w:jc w:val="center"/>
              <w:keepLines w:val="0"/>
              <w:keepNext w:val="0"/>
              <w:spacing w:before="0" w:beforeAutospacing="0" w:after="0" w:afterAutospacing="0" w:line="300" w:lineRule="auto"/>
              <w:rPr>
                <w:rFonts w:ascii="宋体" w:hAnsi="宋体" w:cs="Arial"/>
                <w:color w:val="000000"/>
                <w:sz w:val="24"/>
              </w:rPr>
              <w:suppressLineNumbers w:val="0"/>
            </w:pPr>
            <w:r>
              <w:rPr>
                <w:rFonts w:hint="eastAsia" w:ascii="宋体" w:hAnsi="宋体" w:cs="Arial"/>
                <w:color w:val="000000"/>
                <w:sz w:val="24"/>
              </w:rPr>
              <w:t xml:space="preserve">2</w:t>
            </w:r>
            <w:r>
              <w:rPr>
                <w:rFonts w:ascii="宋体" w:hAnsi="宋体" w:cs="Arial"/>
                <w:color w:val="000000"/>
                <w:sz w:val="24"/>
              </w:rPr>
            </w:r>
            <w:r/>
          </w:p>
        </w:tc>
        <w:tc>
          <w:tcPr>
            <w:tcW w:w="1102" w:type="dxa"/>
            <w:vAlign w:val="center"/>
            <w:textDirection w:val="lrTb"/>
            <w:noWrap w:val="false"/>
          </w:tcPr>
          <w:p>
            <w:pPr>
              <w:pStyle w:val="998"/>
              <w:ind w:left="0" w:right="0"/>
              <w:jc w:val="left"/>
              <w:keepLines w:val="0"/>
              <w:keepNext w:val="0"/>
              <w:spacing w:before="0" w:beforeAutospacing="0" w:after="0" w:afterAutospacing="0" w:line="300" w:lineRule="auto"/>
              <w:rPr>
                <w:rFonts w:ascii="宋体" w:hAnsi="宋体" w:cs="Arial"/>
                <w:color w:val="000000"/>
                <w:sz w:val="24"/>
              </w:rPr>
              <w:suppressLineNumbers w:val="0"/>
            </w:pPr>
            <w:r>
              <w:rPr>
                <w:rFonts w:hint="eastAsia" w:ascii="宋体" w:hAnsi="宋体"/>
                <w:color w:val="000000"/>
                <w:sz w:val="24"/>
              </w:rPr>
              <w:t xml:space="preserve">单腔清洗消毒器</w:t>
            </w:r>
            <w:r>
              <w:rPr>
                <w:rFonts w:ascii="宋体" w:hAnsi="宋体" w:cs="Arial"/>
                <w:color w:val="000000"/>
                <w:sz w:val="24"/>
              </w:rPr>
            </w:r>
            <w:r/>
          </w:p>
        </w:tc>
        <w:tc>
          <w:tcPr>
            <w:tcW w:w="945" w:type="dxa"/>
            <w:vAlign w:val="center"/>
            <w:textDirection w:val="lrTb"/>
            <w:noWrap w:val="false"/>
          </w:tcPr>
          <w:p>
            <w:pPr>
              <w:pStyle w:val="998"/>
              <w:ind w:left="0" w:right="0"/>
              <w:jc w:val="center"/>
              <w:keepLines w:val="0"/>
              <w:keepNext w:val="0"/>
              <w:spacing w:before="0" w:beforeAutospacing="0" w:after="0" w:afterAutospacing="0" w:line="300" w:lineRule="auto"/>
              <w:rPr>
                <w:rFonts w:ascii="宋体" w:hAnsi="宋体" w:cs="Arial"/>
                <w:color w:val="000000"/>
                <w:sz w:val="24"/>
                <w:szCs w:val="24"/>
              </w:rPr>
              <w:suppressLineNumbers w:val="0"/>
            </w:pPr>
            <w:r>
              <w:rPr>
                <w:rFonts w:ascii="宋体" w:hAnsi="宋体" w:cs="Arial"/>
                <w:color w:val="000000"/>
                <w:sz w:val="24"/>
                <w:szCs w:val="24"/>
              </w:rPr>
              <w:t xml:space="preserve">WD290</w:t>
            </w:r>
            <w:r>
              <w:rPr>
                <w:rFonts w:ascii="宋体" w:hAnsi="宋体" w:cs="Arial"/>
                <w:color w:val="000000"/>
                <w:sz w:val="24"/>
                <w:szCs w:val="24"/>
              </w:rPr>
            </w:r>
            <w:r/>
          </w:p>
        </w:tc>
        <w:tc>
          <w:tcPr>
            <w:tcW w:w="1127" w:type="dxa"/>
            <w:vAlign w:val="center"/>
            <w:textDirection w:val="lrTb"/>
            <w:noWrap w:val="false"/>
          </w:tcPr>
          <w:p>
            <w:pPr>
              <w:pStyle w:val="998"/>
              <w:ind w:left="0" w:right="0"/>
              <w:jc w:val="left"/>
              <w:keepLines w:val="0"/>
              <w:keepNext w:val="0"/>
              <w:spacing w:before="0" w:beforeAutospacing="0" w:after="0" w:afterAutospacing="0"/>
              <w:widowControl/>
              <w:rPr>
                <w:rFonts w:hint="eastAsia" w:ascii="宋体" w:hAnsi="宋体" w:eastAsia="宋体" w:cs="宋体"/>
                <w:i w:val="0"/>
                <w:color w:val="000000"/>
                <w:sz w:val="24"/>
                <w:szCs w:val="24"/>
                <w:u w:val="none"/>
                <w:lang w:val="en-US" w:eastAsia="zh-CN" w:bidi="ar-SA"/>
              </w:rPr>
              <w:suppressLineNumbers w:val="0"/>
            </w:pPr>
            <w:r>
              <w:rPr>
                <w:rFonts w:hint="eastAsia" w:ascii="宋体" w:hAnsi="宋体" w:eastAsia="宋体" w:cs="宋体"/>
                <w:i w:val="0"/>
                <w:color w:val="000000"/>
                <w:sz w:val="24"/>
                <w:szCs w:val="24"/>
                <w:u w:val="none"/>
                <w:lang w:val="en-US" w:eastAsia="zh-CN" w:bidi="ar"/>
              </w:rPr>
              <w:t xml:space="preserve">20154627</w:t>
            </w:r>
            <w:r>
              <w:rPr>
                <w:rFonts w:hint="eastAsia" w:ascii="宋体" w:hAnsi="宋体" w:eastAsia="宋体" w:cs="宋体"/>
                <w:i w:val="0"/>
                <w:color w:val="000000"/>
                <w:sz w:val="24"/>
                <w:szCs w:val="24"/>
                <w:u w:val="none"/>
                <w:lang w:val="en-US" w:eastAsia="zh-CN" w:bidi="ar-SA"/>
              </w:rPr>
            </w:r>
            <w:r/>
          </w:p>
        </w:tc>
        <w:tc>
          <w:tcPr>
            <w:tcW w:w="1097" w:type="dxa"/>
            <w:vAlign w:val="center"/>
            <w:textDirection w:val="lrTb"/>
            <w:noWrap w:val="false"/>
          </w:tcPr>
          <w:p>
            <w:pPr>
              <w:pStyle w:val="998"/>
              <w:ind w:left="0" w:right="0"/>
              <w:jc w:val="center"/>
              <w:keepLines w:val="0"/>
              <w:keepNext w:val="0"/>
              <w:spacing w:before="0" w:beforeAutospacing="0" w:after="0" w:afterAutospacing="0" w:line="300" w:lineRule="auto"/>
              <w:rPr>
                <w:rFonts w:ascii="宋体" w:hAnsi="宋体" w:cs="Arial"/>
                <w:color w:val="000000"/>
                <w:sz w:val="24"/>
              </w:rPr>
              <w:suppressLineNumbers w:val="0"/>
            </w:pPr>
            <w:r>
              <w:rPr>
                <w:rFonts w:hint="eastAsia" w:ascii="宋体" w:hAnsi="宋体" w:cs="Arial"/>
                <w:color w:val="000000"/>
                <w:sz w:val="24"/>
                <w:lang w:val="en-US" w:eastAsia="zh-CN"/>
              </w:rPr>
              <w:t xml:space="preserve">1</w:t>
            </w:r>
            <w:r>
              <w:rPr>
                <w:rFonts w:hint="eastAsia" w:ascii="宋体" w:hAnsi="宋体" w:cs="Arial"/>
                <w:color w:val="000000"/>
                <w:sz w:val="24"/>
              </w:rPr>
              <w:t xml:space="preserve">台</w:t>
            </w:r>
            <w:r>
              <w:rPr>
                <w:rFonts w:ascii="宋体" w:hAnsi="宋体" w:cs="Arial"/>
                <w:color w:val="000000"/>
                <w:sz w:val="24"/>
              </w:rPr>
            </w:r>
            <w:r/>
          </w:p>
        </w:tc>
      </w:tr>
      <w:tr>
        <w:trPr>
          <w:trHeight w:val="851"/>
        </w:trPr>
        <w:tc>
          <w:tcPr>
            <w:tcW w:w="726" w:type="dxa"/>
            <w:vAlign w:val="center"/>
            <w:textDirection w:val="lrTb"/>
            <w:noWrap w:val="false"/>
          </w:tcPr>
          <w:p>
            <w:pPr>
              <w:pStyle w:val="998"/>
              <w:ind w:left="0" w:right="0"/>
              <w:jc w:val="center"/>
              <w:keepLines w:val="0"/>
              <w:keepNext w:val="0"/>
              <w:spacing w:before="0" w:beforeAutospacing="0" w:after="0" w:afterAutospacing="0" w:line="300" w:lineRule="auto"/>
              <w:rPr>
                <w:rFonts w:ascii="宋体" w:hAnsi="宋体" w:cs="Arial"/>
                <w:color w:val="000000"/>
                <w:sz w:val="24"/>
              </w:rPr>
              <w:suppressLineNumbers w:val="0"/>
            </w:pPr>
            <w:r>
              <w:rPr>
                <w:rFonts w:hint="eastAsia" w:ascii="宋体" w:hAnsi="宋体" w:cs="Arial"/>
                <w:color w:val="000000"/>
                <w:sz w:val="24"/>
              </w:rPr>
              <w:t xml:space="preserve">3</w:t>
            </w:r>
            <w:r>
              <w:rPr>
                <w:rFonts w:ascii="宋体" w:hAnsi="宋体" w:cs="Arial"/>
                <w:color w:val="000000"/>
                <w:sz w:val="24"/>
              </w:rPr>
            </w:r>
            <w:r/>
          </w:p>
        </w:tc>
        <w:tc>
          <w:tcPr>
            <w:tcW w:w="1102" w:type="dxa"/>
            <w:vAlign w:val="center"/>
            <w:textDirection w:val="lrTb"/>
            <w:noWrap w:val="false"/>
          </w:tcPr>
          <w:p>
            <w:pPr>
              <w:pStyle w:val="998"/>
              <w:ind w:left="0" w:right="0"/>
              <w:jc w:val="left"/>
              <w:keepLines w:val="0"/>
              <w:keepNext w:val="0"/>
              <w:spacing w:before="0" w:beforeAutospacing="0" w:after="0" w:afterAutospacing="0" w:line="300" w:lineRule="auto"/>
              <w:rPr>
                <w:rFonts w:ascii="宋体" w:hAnsi="宋体" w:cs="Arial"/>
                <w:color w:val="000000"/>
                <w:sz w:val="24"/>
              </w:rPr>
              <w:suppressLineNumbers w:val="0"/>
            </w:pPr>
            <w:r>
              <w:rPr>
                <w:rFonts w:hint="eastAsia" w:ascii="宋体" w:hAnsi="宋体"/>
                <w:color w:val="000000"/>
                <w:sz w:val="24"/>
              </w:rPr>
              <w:t xml:space="preserve">多腔清洗消毒器</w:t>
            </w:r>
            <w:r>
              <w:rPr>
                <w:rFonts w:ascii="宋体" w:hAnsi="宋体" w:cs="Arial"/>
                <w:color w:val="000000"/>
                <w:sz w:val="24"/>
              </w:rPr>
            </w:r>
            <w:r/>
          </w:p>
        </w:tc>
        <w:tc>
          <w:tcPr>
            <w:tcW w:w="945" w:type="dxa"/>
            <w:vAlign w:val="center"/>
            <w:textDirection w:val="lrTb"/>
            <w:noWrap w:val="false"/>
          </w:tcPr>
          <w:p>
            <w:pPr>
              <w:pStyle w:val="998"/>
              <w:ind w:left="0" w:right="0"/>
              <w:jc w:val="center"/>
              <w:keepLines w:val="0"/>
              <w:keepNext w:val="0"/>
              <w:spacing w:before="0" w:beforeAutospacing="0" w:after="0" w:afterAutospacing="0" w:line="300" w:lineRule="auto"/>
              <w:rPr>
                <w:rFonts w:hint="eastAsia" w:ascii="宋体" w:hAnsi="宋体" w:eastAsia="宋体" w:cs="Arial"/>
                <w:color w:val="000000"/>
                <w:sz w:val="24"/>
                <w:szCs w:val="24"/>
                <w:lang w:eastAsia="zh-CN"/>
              </w:rPr>
              <w:suppressLineNumbers w:val="0"/>
            </w:pPr>
            <w:r>
              <w:rPr>
                <w:rFonts w:ascii="宋体" w:hAnsi="宋体" w:cs="Arial"/>
                <w:color w:val="000000"/>
                <w:sz w:val="24"/>
                <w:szCs w:val="24"/>
              </w:rPr>
              <w:t xml:space="preserve">WD390.</w:t>
            </w:r>
            <w:r>
              <w:rPr>
                <w:rFonts w:hint="eastAsia" w:ascii="宋体" w:hAnsi="宋体" w:cs="Arial"/>
                <w:color w:val="000000"/>
                <w:sz w:val="24"/>
                <w:szCs w:val="24"/>
                <w:lang w:val="en-US" w:eastAsia="zh-CN"/>
              </w:rPr>
              <w:t xml:space="preserve">3</w:t>
            </w:r>
            <w:r>
              <w:rPr>
                <w:rFonts w:hint="eastAsia" w:ascii="宋体" w:hAnsi="宋体" w:eastAsia="宋体" w:cs="Arial"/>
                <w:color w:val="000000"/>
                <w:sz w:val="24"/>
                <w:szCs w:val="24"/>
                <w:lang w:eastAsia="zh-CN"/>
              </w:rPr>
            </w:r>
            <w:r/>
          </w:p>
        </w:tc>
        <w:tc>
          <w:tcPr>
            <w:tcW w:w="1127" w:type="dxa"/>
            <w:vAlign w:val="center"/>
            <w:textDirection w:val="lrTb"/>
            <w:noWrap w:val="false"/>
          </w:tcPr>
          <w:p>
            <w:pPr>
              <w:pStyle w:val="998"/>
              <w:ind w:left="0" w:right="0"/>
              <w:jc w:val="left"/>
              <w:keepLines w:val="0"/>
              <w:keepNext w:val="0"/>
              <w:spacing w:before="0" w:beforeAutospacing="0" w:after="0" w:afterAutospacing="0"/>
              <w:widowControl/>
              <w:rPr>
                <w:rFonts w:hint="eastAsia" w:ascii="宋体" w:hAnsi="宋体" w:eastAsia="宋体" w:cs="宋体"/>
                <w:i w:val="0"/>
                <w:color w:val="000000"/>
                <w:sz w:val="24"/>
                <w:szCs w:val="24"/>
                <w:u w:val="none"/>
                <w:lang w:val="en-US" w:eastAsia="zh-CN" w:bidi="ar-SA"/>
              </w:rPr>
              <w:suppressLineNumbers w:val="0"/>
            </w:pPr>
            <w:r>
              <w:rPr>
                <w:rFonts w:hint="eastAsia" w:ascii="宋体" w:hAnsi="宋体" w:eastAsia="宋体" w:cs="宋体"/>
                <w:i w:val="0"/>
                <w:color w:val="000000"/>
                <w:sz w:val="24"/>
                <w:szCs w:val="24"/>
                <w:u w:val="none"/>
                <w:lang w:val="en-US" w:eastAsia="zh-CN" w:bidi="ar"/>
              </w:rPr>
              <w:t xml:space="preserve">2015408</w:t>
            </w:r>
            <w:r>
              <w:rPr>
                <w:rFonts w:hint="eastAsia" w:ascii="宋体" w:hAnsi="宋体" w:eastAsia="宋体" w:cs="宋体"/>
                <w:i w:val="0"/>
                <w:color w:val="000000"/>
                <w:sz w:val="24"/>
                <w:szCs w:val="24"/>
                <w:u w:val="none"/>
                <w:lang w:val="en-US" w:eastAsia="zh-CN" w:bidi="ar-SA"/>
              </w:rPr>
            </w:r>
            <w:r/>
          </w:p>
        </w:tc>
        <w:tc>
          <w:tcPr>
            <w:tcW w:w="1097" w:type="dxa"/>
            <w:vAlign w:val="center"/>
            <w:textDirection w:val="lrTb"/>
            <w:noWrap w:val="false"/>
          </w:tcPr>
          <w:p>
            <w:pPr>
              <w:pStyle w:val="998"/>
              <w:ind w:left="0" w:right="0"/>
              <w:jc w:val="center"/>
              <w:keepLines w:val="0"/>
              <w:keepNext w:val="0"/>
              <w:spacing w:before="0" w:beforeAutospacing="0" w:after="0" w:afterAutospacing="0" w:line="300" w:lineRule="auto"/>
              <w:rPr>
                <w:rFonts w:ascii="宋体" w:hAnsi="宋体" w:cs="Arial"/>
                <w:color w:val="000000"/>
                <w:sz w:val="24"/>
              </w:rPr>
              <w:suppressLineNumbers w:val="0"/>
            </w:pPr>
            <w:r>
              <w:rPr>
                <w:rFonts w:hint="eastAsia" w:ascii="宋体" w:hAnsi="宋体" w:cs="Arial"/>
                <w:color w:val="000000"/>
                <w:sz w:val="24"/>
                <w:lang w:val="en-US" w:eastAsia="zh-CN"/>
              </w:rPr>
              <w:t xml:space="preserve">1</w:t>
            </w:r>
            <w:r>
              <w:rPr>
                <w:rFonts w:hint="eastAsia" w:ascii="宋体" w:hAnsi="宋体" w:cs="Arial"/>
                <w:color w:val="000000"/>
                <w:sz w:val="24"/>
              </w:rPr>
              <w:t xml:space="preserve">台</w:t>
            </w:r>
            <w:r>
              <w:rPr>
                <w:rFonts w:ascii="宋体" w:hAnsi="宋体" w:cs="Arial"/>
                <w:color w:val="000000"/>
                <w:sz w:val="24"/>
              </w:rPr>
            </w:r>
            <w:r/>
          </w:p>
        </w:tc>
      </w:tr>
      <w:tr>
        <w:trPr>
          <w:trHeight w:val="851"/>
        </w:trPr>
        <w:tc>
          <w:tcPr>
            <w:tcW w:w="726" w:type="dxa"/>
            <w:vAlign w:val="center"/>
            <w:textDirection w:val="lrTb"/>
            <w:noWrap w:val="false"/>
          </w:tcPr>
          <w:p>
            <w:pPr>
              <w:pStyle w:val="998"/>
              <w:ind w:left="0" w:right="0"/>
              <w:jc w:val="center"/>
              <w:keepLines w:val="0"/>
              <w:keepNext w:val="0"/>
              <w:spacing w:before="0" w:beforeAutospacing="0" w:after="0" w:afterAutospacing="0" w:line="300" w:lineRule="auto"/>
              <w:rPr>
                <w:rFonts w:ascii="宋体" w:hAnsi="宋体" w:cs="Arial"/>
                <w:color w:val="000000"/>
                <w:sz w:val="24"/>
              </w:rPr>
              <w:suppressLineNumbers w:val="0"/>
            </w:pPr>
            <w:r>
              <w:rPr>
                <w:rFonts w:hint="eastAsia" w:ascii="宋体" w:hAnsi="宋体" w:cs="Arial"/>
                <w:color w:val="000000"/>
                <w:sz w:val="24"/>
              </w:rPr>
              <w:t xml:space="preserve">4</w:t>
            </w:r>
            <w:r>
              <w:rPr>
                <w:rFonts w:ascii="宋体" w:hAnsi="宋体" w:cs="Arial"/>
                <w:color w:val="000000"/>
                <w:sz w:val="24"/>
              </w:rPr>
            </w:r>
            <w:r/>
          </w:p>
        </w:tc>
        <w:tc>
          <w:tcPr>
            <w:tcW w:w="1102" w:type="dxa"/>
            <w:vAlign w:val="center"/>
            <w:textDirection w:val="lrTb"/>
            <w:noWrap w:val="false"/>
          </w:tcPr>
          <w:p>
            <w:pPr>
              <w:pStyle w:val="998"/>
              <w:ind w:left="0" w:right="0"/>
              <w:jc w:val="left"/>
              <w:keepLines w:val="0"/>
              <w:keepNext w:val="0"/>
              <w:spacing w:before="0" w:beforeAutospacing="0" w:after="0" w:afterAutospacing="0" w:line="300" w:lineRule="auto"/>
              <w:rPr>
                <w:rFonts w:hint="eastAsia" w:ascii="宋体" w:hAnsi="宋体" w:eastAsia="宋体" w:cs="Arial"/>
                <w:color w:val="000000"/>
                <w:sz w:val="24"/>
                <w:lang w:eastAsia="zh-CN"/>
              </w:rPr>
              <w:suppressLineNumbers w:val="0"/>
            </w:pPr>
            <w:r>
              <w:rPr>
                <w:rFonts w:hint="eastAsia" w:ascii="宋体" w:hAnsi="宋体"/>
                <w:color w:val="000000"/>
                <w:sz w:val="24"/>
                <w:lang w:eastAsia="zh-CN"/>
              </w:rPr>
              <w:t xml:space="preserve">蒸汽发生器</w:t>
            </w:r>
            <w:r>
              <w:rPr>
                <w:rFonts w:hint="eastAsia" w:ascii="宋体" w:hAnsi="宋体" w:eastAsia="宋体" w:cs="Arial"/>
                <w:color w:val="000000"/>
                <w:sz w:val="24"/>
                <w:lang w:eastAsia="zh-CN"/>
              </w:rPr>
            </w:r>
            <w:r/>
          </w:p>
        </w:tc>
        <w:tc>
          <w:tcPr>
            <w:tcW w:w="945" w:type="dxa"/>
            <w:vAlign w:val="center"/>
            <w:textDirection w:val="lrTb"/>
            <w:noWrap w:val="false"/>
          </w:tcPr>
          <w:p>
            <w:pPr>
              <w:pStyle w:val="998"/>
              <w:ind w:left="0" w:right="0"/>
              <w:jc w:val="center"/>
              <w:keepLines w:val="0"/>
              <w:keepNext w:val="0"/>
              <w:spacing w:before="0" w:beforeAutospacing="0" w:after="0" w:afterAutospacing="0"/>
              <w:widowControl/>
              <w:rPr>
                <w:rFonts w:hint="eastAsia" w:ascii="宋体" w:hAnsi="宋体" w:eastAsia="宋体" w:cs="宋体"/>
                <w:i w:val="0"/>
                <w:color w:val="000000"/>
                <w:sz w:val="24"/>
                <w:szCs w:val="24"/>
                <w:u w:val="none"/>
                <w:lang w:val="en-US" w:eastAsia="zh-CN" w:bidi="ar-SA"/>
              </w:rPr>
              <w:suppressLineNumbers w:val="0"/>
            </w:pPr>
            <w:r>
              <w:rPr>
                <w:rFonts w:hint="eastAsia" w:ascii="宋体" w:hAnsi="宋体" w:eastAsia="宋体" w:cs="宋体"/>
                <w:i w:val="0"/>
                <w:color w:val="000000"/>
                <w:sz w:val="24"/>
                <w:szCs w:val="24"/>
                <w:u w:val="none"/>
                <w:lang w:val="en-US" w:eastAsia="zh-CN" w:bidi="ar"/>
              </w:rPr>
              <w:t xml:space="preserve">WTD90</w:t>
            </w:r>
            <w:r>
              <w:rPr>
                <w:rFonts w:hint="eastAsia" w:ascii="宋体" w:hAnsi="宋体" w:eastAsia="宋体" w:cs="宋体"/>
                <w:i w:val="0"/>
                <w:color w:val="000000"/>
                <w:sz w:val="24"/>
                <w:szCs w:val="24"/>
                <w:u w:val="none"/>
                <w:lang w:val="en-US" w:eastAsia="zh-CN" w:bidi="ar-SA"/>
              </w:rPr>
            </w:r>
            <w:r/>
          </w:p>
        </w:tc>
        <w:tc>
          <w:tcPr>
            <w:tcW w:w="1127" w:type="dxa"/>
            <w:vAlign w:val="bottom"/>
            <w:textDirection w:val="lrTb"/>
            <w:noWrap w:val="false"/>
          </w:tcPr>
          <w:p>
            <w:pPr>
              <w:pStyle w:val="998"/>
              <w:ind w:left="0" w:right="0"/>
              <w:jc w:val="left"/>
              <w:keepLines w:val="0"/>
              <w:keepNext w:val="0"/>
              <w:spacing w:before="0" w:beforeAutospacing="0" w:after="0" w:afterAutospacing="0"/>
              <w:widowControl/>
              <w:rPr>
                <w:rFonts w:hint="eastAsia" w:ascii="宋体" w:hAnsi="宋体" w:eastAsia="宋体" w:cs="宋体"/>
                <w:i w:val="0"/>
                <w:color w:val="000000"/>
                <w:sz w:val="20"/>
                <w:szCs w:val="20"/>
                <w:u w:val="none"/>
                <w:lang w:val="en-US" w:eastAsia="zh-CN" w:bidi="ar-SA"/>
              </w:rPr>
              <w:suppressLineNumbers w:val="0"/>
            </w:pPr>
            <w:r>
              <w:rPr>
                <w:rFonts w:hint="eastAsia" w:ascii="宋体" w:hAnsi="宋体" w:eastAsia="宋体" w:cs="宋体"/>
                <w:i w:val="0"/>
                <w:color w:val="000000"/>
                <w:sz w:val="20"/>
                <w:szCs w:val="20"/>
                <w:u w:val="none"/>
                <w:lang w:val="en-US" w:eastAsia="zh-CN" w:bidi="ar"/>
              </w:rPr>
              <w:t xml:space="preserve">2016643，2016644,  2016645，</w:t>
            </w:r>
            <w:r>
              <w:rPr>
                <w:rFonts w:hint="eastAsia" w:ascii="宋体" w:hAnsi="宋体" w:eastAsia="宋体" w:cs="宋体"/>
                <w:i w:val="0"/>
                <w:color w:val="000000"/>
                <w:sz w:val="20"/>
                <w:szCs w:val="20"/>
                <w:u w:val="none"/>
                <w:lang w:val="en-US" w:eastAsia="zh-CN" w:bidi="ar-SA"/>
              </w:rPr>
            </w:r>
            <w:r/>
          </w:p>
        </w:tc>
        <w:tc>
          <w:tcPr>
            <w:tcW w:w="1097" w:type="dxa"/>
            <w:vAlign w:val="center"/>
            <w:textDirection w:val="lrTb"/>
            <w:noWrap w:val="false"/>
          </w:tcPr>
          <w:p>
            <w:pPr>
              <w:pStyle w:val="998"/>
              <w:ind w:left="0" w:right="0"/>
              <w:jc w:val="center"/>
              <w:keepLines w:val="0"/>
              <w:keepNext w:val="0"/>
              <w:spacing w:before="0" w:beforeAutospacing="0" w:after="0" w:afterAutospacing="0" w:line="300" w:lineRule="auto"/>
              <w:rPr>
                <w:rFonts w:ascii="宋体" w:hAnsi="宋体" w:cs="Arial"/>
                <w:color w:val="000000"/>
                <w:sz w:val="24"/>
              </w:rPr>
              <w:suppressLineNumbers w:val="0"/>
            </w:pPr>
            <w:r>
              <w:rPr>
                <w:rFonts w:hint="eastAsia" w:ascii="宋体" w:hAnsi="宋体" w:cs="Arial"/>
                <w:color w:val="000000"/>
                <w:sz w:val="24"/>
                <w:lang w:val="en-US" w:eastAsia="zh-CN"/>
              </w:rPr>
              <w:t xml:space="preserve">3</w:t>
            </w:r>
            <w:r>
              <w:rPr>
                <w:rFonts w:hint="eastAsia" w:ascii="宋体" w:hAnsi="宋体" w:cs="Arial"/>
                <w:color w:val="000000"/>
                <w:sz w:val="24"/>
              </w:rPr>
              <w:t xml:space="preserve">台</w:t>
            </w:r>
            <w:r>
              <w:rPr>
                <w:rFonts w:ascii="宋体" w:hAnsi="宋体" w:cs="Arial"/>
                <w:color w:val="000000"/>
                <w:sz w:val="24"/>
              </w:rPr>
            </w:r>
            <w:r/>
          </w:p>
        </w:tc>
      </w:tr>
    </w:tbl>
    <w:p>
      <w:pPr>
        <w:pStyle w:val="998"/>
        <w:ind w:right="210"/>
        <w:jc w:val="left"/>
        <w:spacing w:line="300" w:lineRule="auto"/>
        <w:rPr>
          <w:rFonts w:hint="eastAsia" w:ascii="宋体" w:hAnsi="宋体" w:cs="宋体"/>
          <w:b/>
          <w:color w:val="000000"/>
          <w:sz w:val="24"/>
        </w:rPr>
      </w:pPr>
      <w:r>
        <w:rPr>
          <w:rFonts w:hint="eastAsia" w:ascii="宋体" w:hAnsi="宋体" w:cs="宋体"/>
          <w:b/>
          <w:color w:val="000000"/>
          <w:sz w:val="24"/>
        </w:rPr>
      </w:r>
      <w:r/>
    </w:p>
    <w:p>
      <w:pPr>
        <w:pStyle w:val="998"/>
        <w:ind w:right="210"/>
        <w:jc w:val="left"/>
        <w:spacing w:line="300" w:lineRule="auto"/>
        <w:rPr>
          <w:rFonts w:ascii="宋体" w:hAnsi="宋体" w:cs="宋体"/>
          <w:b/>
          <w:color w:val="000000"/>
          <w:sz w:val="24"/>
        </w:rPr>
        <w:outlineLvl w:val="2"/>
      </w:pPr>
      <w:r>
        <w:rPr>
          <w:rFonts w:hint="eastAsia" w:ascii="宋体" w:hAnsi="宋体" w:cs="宋体"/>
          <w:b/>
          <w:color w:val="000000"/>
          <w:sz w:val="24"/>
        </w:rPr>
        <w:t xml:space="preserve">（二）维保服务</w:t>
      </w:r>
      <w:r>
        <w:rPr>
          <w:rFonts w:ascii="宋体" w:hAnsi="宋体" w:cs="宋体"/>
          <w:b/>
          <w:color w:val="000000"/>
          <w:sz w:val="24"/>
        </w:rPr>
        <w:t xml:space="preserve">内容及要求</w:t>
      </w:r>
      <w:r>
        <w:rPr>
          <w:rFonts w:ascii="宋体" w:hAnsi="宋体" w:cs="宋体"/>
          <w:b/>
          <w:color w:val="000000"/>
          <w:sz w:val="24"/>
        </w:rPr>
      </w:r>
      <w:r/>
    </w:p>
    <w:p>
      <w:pPr>
        <w:pStyle w:val="1059"/>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2"/>
          <w:lang w:val="en-US"/>
        </w:rPr>
        <w:suppressLineNumbers w:val="0"/>
      </w:pPr>
      <w:r>
        <w:rPr>
          <w:rFonts w:hint="eastAsia" w:ascii="宋体" w:hAnsi="宋体"/>
          <w:color w:val="000000"/>
          <w:sz w:val="24"/>
        </w:rPr>
        <w:t xml:space="preserve">1.</w:t>
      </w:r>
      <w:r>
        <w:rPr>
          <w:rFonts w:ascii="宋体" w:hAnsi="宋体"/>
          <w:color w:val="000000"/>
          <w:sz w:val="24"/>
        </w:rPr>
        <w:t xml:space="preserve">定期保养</w:t>
      </w:r>
      <w:r>
        <w:rPr>
          <w:rFonts w:hint="eastAsia" w:ascii="宋体" w:hAnsi="宋体"/>
          <w:color w:val="000000"/>
          <w:sz w:val="24"/>
        </w:rPr>
        <w:t xml:space="preserve">：成交供应商</w:t>
      </w:r>
      <w:r>
        <w:rPr>
          <w:rFonts w:hint="eastAsia" w:ascii="宋体" w:hAnsi="宋体"/>
          <w:color w:val="000000"/>
          <w:sz w:val="24"/>
          <w:lang w:eastAsia="zh-CN"/>
        </w:rPr>
        <w:t xml:space="preserve">应每周</w:t>
      </w:r>
      <w:r>
        <w:rPr>
          <w:rFonts w:hint="eastAsia" w:ascii="宋体" w:hAnsi="宋体"/>
          <w:color w:val="000000"/>
          <w:sz w:val="24"/>
          <w:lang w:val="en-US" w:eastAsia="zh-CN"/>
        </w:rPr>
        <w:t xml:space="preserve">到</w:t>
      </w:r>
      <w:r>
        <w:rPr>
          <w:rFonts w:hint="eastAsia" w:ascii="宋体" w:hAnsi="宋体"/>
          <w:color w:val="000000"/>
          <w:sz w:val="24"/>
          <w:lang w:eastAsia="zh-CN"/>
        </w:rPr>
        <w:t xml:space="preserve">现场巡查</w:t>
      </w:r>
      <w:r>
        <w:rPr>
          <w:rFonts w:hint="eastAsia" w:ascii="宋体" w:hAnsi="宋体"/>
          <w:color w:val="000000"/>
          <w:sz w:val="24"/>
          <w:lang w:val="en-US" w:eastAsia="zh-CN"/>
        </w:rPr>
        <w:t xml:space="preserve">1次</w:t>
      </w:r>
      <w:r>
        <w:rPr>
          <w:rFonts w:hint="eastAsia" w:ascii="宋体" w:hAnsi="宋体"/>
          <w:color w:val="000000"/>
          <w:sz w:val="24"/>
          <w:lang w:eastAsia="zh-CN"/>
        </w:rPr>
        <w:t xml:space="preserve">，</w:t>
      </w:r>
      <w:r>
        <w:rPr>
          <w:rFonts w:ascii="宋体" w:hAnsi="宋体"/>
          <w:color w:val="000000"/>
          <w:sz w:val="24"/>
        </w:rPr>
        <w:t xml:space="preserve">每年提供</w:t>
      </w:r>
      <w:r>
        <w:rPr>
          <w:rFonts w:hint="eastAsia" w:ascii="宋体" w:hAnsi="宋体"/>
          <w:color w:val="000000"/>
          <w:sz w:val="24"/>
        </w:rPr>
        <w:t xml:space="preserve"> 4 </w:t>
      </w:r>
      <w:r>
        <w:rPr>
          <w:rFonts w:ascii="宋体" w:hAnsi="宋体"/>
          <w:color w:val="000000"/>
          <w:sz w:val="24"/>
        </w:rPr>
        <w:t xml:space="preserve">次定期维护保养，</w:t>
      </w:r>
      <w:r>
        <w:rPr>
          <w:rFonts w:hint="eastAsia" w:ascii="宋体" w:hAnsi="宋体"/>
          <w:color w:val="000000"/>
          <w:sz w:val="24"/>
        </w:rPr>
        <w:t xml:space="preserve">其中包括1次全面更换年度维护保养耗材，供应商</w:t>
      </w:r>
      <w:r>
        <w:rPr>
          <w:rFonts w:ascii="宋体" w:hAnsi="宋体"/>
          <w:color w:val="000000"/>
          <w:sz w:val="24"/>
        </w:rPr>
        <w:t xml:space="preserve">工程师向</w:t>
      </w:r>
      <w:r>
        <w:rPr>
          <w:rFonts w:hint="eastAsia" w:ascii="宋体" w:hAnsi="宋体"/>
          <w:color w:val="000000"/>
          <w:sz w:val="24"/>
        </w:rPr>
        <w:t xml:space="preserve">采购人</w:t>
      </w:r>
      <w:r>
        <w:rPr>
          <w:rFonts w:ascii="宋体" w:hAnsi="宋体"/>
          <w:color w:val="000000"/>
          <w:sz w:val="24"/>
        </w:rPr>
        <w:t xml:space="preserve">提供一份计划性的维护保养报告。</w:t>
      </w:r>
      <w:r>
        <w:rPr>
          <w:rFonts w:hint="eastAsia" w:ascii="宋体" w:hAnsi="宋体"/>
          <w:color w:val="000000"/>
          <w:sz w:val="24"/>
          <w:lang w:eastAsia="zh-CN"/>
        </w:rPr>
        <w:t xml:space="preserve">维保保养按照附件：“年度保养检查表”执行。每半年提供完整的巡查、保养、维修的报告。</w:t>
      </w:r>
      <w:r>
        <w:rPr>
          <w:rFonts w:hint="eastAsia" w:ascii="宋体" w:hAnsi="宋体" w:eastAsia="宋体" w:cs="宋体"/>
          <w:color w:val="000000"/>
          <w:sz w:val="24"/>
          <w:szCs w:val="22"/>
          <w:lang w:val="en-US" w:eastAsia="zh-CN" w:bidi="ar"/>
        </w:rPr>
        <w:t xml:space="preserve">成交供应商在预期维护保养时间之前2周内通知采购人维护保养时间，如因采购人原因导致不能及时执行维护保养，双方另行协商。</w:t>
      </w:r>
      <w:r>
        <w:rPr>
          <w:rFonts w:hint="eastAsia" w:ascii="宋体" w:hAnsi="宋体" w:eastAsia="宋体" w:cs="宋体"/>
          <w:color w:val="000000"/>
          <w:sz w:val="24"/>
          <w:szCs w:val="22"/>
          <w:lang w:val="en-US"/>
        </w:rPr>
      </w:r>
      <w:r/>
    </w:p>
    <w:p>
      <w:pPr>
        <w:pStyle w:val="1059"/>
        <w:ind w:left="0" w:right="0" w:firstLine="480"/>
        <w:jc w:val="both"/>
        <w:keepLines w:val="0"/>
        <w:keepNext w:val="0"/>
        <w:spacing w:before="0" w:beforeAutospacing="0" w:after="0" w:afterAutospacing="0" w:line="360" w:lineRule="auto"/>
        <w:widowControl w:val="off"/>
        <w:rPr>
          <w:rFonts w:hint="eastAsia" w:ascii="宋体" w:hAnsi="宋体"/>
          <w:color w:val="000000"/>
          <w:sz w:val="24"/>
          <w:lang w:eastAsia="zh-CN"/>
        </w:rPr>
        <w:suppressLineNumbers w:val="0"/>
      </w:pPr>
      <w:r>
        <w:rPr>
          <w:rFonts w:hint="eastAsia" w:ascii="宋体" w:hAnsi="宋体"/>
          <w:color w:val="000000"/>
          <w:sz w:val="24"/>
          <w:lang w:val="en-US" w:eastAsia="zh-CN"/>
        </w:rPr>
        <w:t xml:space="preserve">2</w:t>
      </w:r>
      <w:r>
        <w:rPr>
          <w:rFonts w:hint="eastAsia" w:ascii="宋体" w:hAnsi="宋体"/>
          <w:color w:val="000000"/>
          <w:sz w:val="24"/>
        </w:rPr>
        <w:t xml:space="preserve">.供应商提供每天2</w:t>
      </w:r>
      <w:r>
        <w:rPr>
          <w:rFonts w:ascii="宋体" w:hAnsi="宋体"/>
          <w:color w:val="000000"/>
          <w:sz w:val="24"/>
        </w:rPr>
        <w:t xml:space="preserve">4</w:t>
      </w:r>
      <w:r>
        <w:rPr>
          <w:rFonts w:hint="eastAsia" w:ascii="宋体" w:hAnsi="宋体"/>
          <w:color w:val="000000"/>
          <w:sz w:val="24"/>
        </w:rPr>
        <w:t xml:space="preserve">小时电话技术支持服务；</w:t>
      </w:r>
      <w:r>
        <w:rPr>
          <w:rFonts w:hint="eastAsia" w:ascii="宋体" w:hAnsi="宋体"/>
          <w:color w:val="000000"/>
          <w:sz w:val="24"/>
          <w:lang w:val="en-US" w:eastAsia="zh-CN"/>
        </w:rPr>
        <w:t xml:space="preserve">30分钟响应，24小时到达现场</w:t>
      </w:r>
      <w:r>
        <w:rPr>
          <w:rFonts w:hint="eastAsia" w:ascii="宋体" w:hAnsi="宋体"/>
          <w:color w:val="000000"/>
          <w:sz w:val="24"/>
          <w:lang w:eastAsia="zh-CN"/>
        </w:rPr>
        <w:t xml:space="preserve">。</w:t>
      </w:r>
      <w:r>
        <w:rPr>
          <w:rFonts w:hint="eastAsia" w:ascii="宋体" w:hAnsi="宋体"/>
          <w:color w:val="000000"/>
          <w:sz w:val="24"/>
          <w:lang w:eastAsia="zh-CN"/>
        </w:rPr>
      </w:r>
      <w:r/>
    </w:p>
    <w:p>
      <w:pPr>
        <w:pStyle w:val="1059"/>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2"/>
          <w:lang w:val="en-US"/>
        </w:rPr>
        <w:suppressLineNumbers w:val="0"/>
      </w:pPr>
      <w:r>
        <w:rPr>
          <w:rFonts w:hint="eastAsia" w:ascii="宋体" w:hAnsi="宋体" w:cs="宋体"/>
          <w:color w:val="000000"/>
          <w:sz w:val="24"/>
          <w:szCs w:val="22"/>
          <w:lang w:val="en-US" w:eastAsia="zh-CN" w:bidi="ar"/>
        </w:rPr>
        <w:t xml:space="preserve">3</w:t>
      </w:r>
      <w:r>
        <w:rPr>
          <w:rFonts w:hint="eastAsia" w:ascii="宋体" w:hAnsi="宋体" w:eastAsia="宋体" w:cs="宋体"/>
          <w:color w:val="000000"/>
          <w:sz w:val="24"/>
          <w:szCs w:val="22"/>
          <w:lang w:val="en-US" w:eastAsia="zh-CN" w:bidi="ar"/>
        </w:rPr>
        <w:t xml:space="preserve">.提供厂家每台清洗消毒器一年1次的清洗效果检测，相关的人员与测试所需耗材由成交供应商负责，并提供相应文件报告，采购人提供协助。</w:t>
      </w:r>
      <w:r>
        <w:rPr>
          <w:rFonts w:hint="eastAsia" w:ascii="宋体" w:hAnsi="宋体" w:eastAsia="宋体" w:cs="宋体"/>
          <w:color w:val="000000"/>
          <w:sz w:val="24"/>
          <w:szCs w:val="22"/>
          <w:lang w:val="en-US"/>
        </w:rPr>
      </w:r>
      <w:r/>
    </w:p>
    <w:p>
      <w:pPr>
        <w:pStyle w:val="1059"/>
        <w:ind w:right="0" w:firstLine="480"/>
        <w:jc w:val="both"/>
        <w:keepLines w:val="0"/>
        <w:keepNext w:val="0"/>
        <w:spacing w:before="0" w:beforeAutospacing="0" w:after="0" w:afterAutospacing="0" w:line="360" w:lineRule="auto"/>
        <w:widowControl w:val="off"/>
        <w:rPr>
          <w:rFonts w:hint="eastAsia" w:ascii="宋体" w:hAnsi="宋体" w:cs="宋体"/>
          <w:color w:val="000000"/>
          <w:sz w:val="24"/>
          <w:szCs w:val="24"/>
          <w:lang w:val="en-US" w:eastAsia="zh-CN"/>
        </w:rPr>
        <w:suppressLineNumbers w:val="0"/>
      </w:pPr>
      <w:r>
        <w:rPr>
          <w:rFonts w:hint="eastAsia" w:ascii="宋体" w:hAnsi="宋体"/>
          <w:color w:val="000000"/>
          <w:sz w:val="24"/>
          <w:lang w:val="en-US" w:eastAsia="zh-CN"/>
        </w:rPr>
        <w:t xml:space="preserve">4</w:t>
      </w:r>
      <w:r>
        <w:rPr>
          <w:rFonts w:hint="eastAsia" w:ascii="宋体" w:hAnsi="宋体"/>
          <w:color w:val="000000"/>
          <w:sz w:val="24"/>
        </w:rPr>
        <w:t xml:space="preserve">.</w:t>
      </w:r>
      <w:r>
        <w:rPr>
          <w:rFonts w:hint="eastAsia" w:ascii="宋体" w:hAnsi="宋体" w:eastAsia="宋体" w:cs="宋体"/>
          <w:color w:val="000000"/>
          <w:sz w:val="24"/>
          <w:szCs w:val="24"/>
        </w:rPr>
        <w:t xml:space="preserve">在维保期间保证设备</w:t>
      </w:r>
      <w:r>
        <w:rPr>
          <w:rFonts w:hint="eastAsia" w:ascii="宋体" w:hAnsi="宋体" w:eastAsia="宋体" w:cs="宋体"/>
          <w:color w:val="000000"/>
          <w:sz w:val="24"/>
          <w:szCs w:val="24"/>
          <w:lang w:val="en-AU"/>
        </w:rPr>
        <w:t xml:space="preserve">按全年365日历天计算，保修期内开机率≥95%，若停机不满一日历天按一日历天计算，停机时间超过一日历天则保修期顺延</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lang w:val="en-AU"/>
        </w:rPr>
        <w:t xml:space="preserve">日</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lang w:val="en-US" w:eastAsia="zh-CN"/>
        </w:rPr>
      </w:r>
      <w:r/>
    </w:p>
    <w:p>
      <w:pPr>
        <w:pStyle w:val="1059"/>
        <w:ind w:right="0"/>
        <w:jc w:val="both"/>
        <w:keepLines w:val="0"/>
        <w:keepNext w:val="0"/>
        <w:spacing w:before="0" w:beforeAutospacing="0" w:after="0" w:afterAutospacing="0" w:line="360" w:lineRule="auto"/>
        <w:widowControl w:val="off"/>
        <w:rPr>
          <w:rFonts w:hint="eastAsia" w:ascii="宋体" w:hAnsi="宋体" w:cs="宋体"/>
          <w:b/>
          <w:bCs/>
          <w:color w:val="000000"/>
          <w:sz w:val="24"/>
          <w:szCs w:val="24"/>
          <w:lang w:val="en-US" w:eastAsia="zh-CN"/>
        </w:rPr>
        <w:suppressLineNumbers w:val="0"/>
      </w:pPr>
      <w:r>
        <w:rPr>
          <w:rFonts w:hint="eastAsia" w:ascii="宋体" w:hAnsi="宋体" w:cs="宋体"/>
          <w:b/>
          <w:bCs/>
          <w:color w:val="000000"/>
          <w:sz w:val="24"/>
          <w:szCs w:val="24"/>
          <w:lang w:val="en-US" w:eastAsia="zh-CN"/>
        </w:rPr>
        <w:t xml:space="preserve">三、安全要求</w:t>
      </w:r>
      <w:r>
        <w:rPr>
          <w:rFonts w:hint="eastAsia" w:ascii="宋体" w:hAnsi="宋体" w:cs="宋体"/>
          <w:b/>
          <w:bCs/>
          <w:color w:val="000000"/>
          <w:sz w:val="24"/>
          <w:szCs w:val="24"/>
          <w:lang w:val="en-US" w:eastAsia="zh-CN"/>
        </w:rPr>
      </w:r>
      <w:r/>
    </w:p>
    <w:p>
      <w:pPr>
        <w:pStyle w:val="1059"/>
        <w:ind w:right="0"/>
        <w:jc w:val="both"/>
        <w:keepLines w:val="0"/>
        <w:keepNext w:val="0"/>
        <w:spacing w:before="0" w:beforeAutospacing="0" w:after="0" w:afterAutospacing="0" w:line="360" w:lineRule="auto"/>
        <w:widowControl w:val="off"/>
        <w:rPr>
          <w:rFonts w:hint="eastAsia" w:ascii="宋体" w:hAnsi="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1、</w:t>
      </w:r>
      <w:r>
        <w:rPr>
          <w:rFonts w:hint="eastAsia" w:ascii="宋体" w:hAnsi="宋体"/>
          <w:color w:val="000000"/>
          <w:sz w:val="24"/>
        </w:rPr>
        <w:t xml:space="preserve">成交供应商</w:t>
      </w:r>
      <w:r>
        <w:rPr>
          <w:rFonts w:hint="eastAsia" w:ascii="宋体" w:hAnsi="宋体" w:cs="宋体"/>
          <w:color w:val="000000"/>
          <w:sz w:val="24"/>
          <w:szCs w:val="24"/>
          <w:lang w:val="en-US" w:eastAsia="zh-CN"/>
        </w:rPr>
        <w:t xml:space="preserve">必须切实做好各类安全工作，维保过程中发生的一切安全事故均由</w:t>
      </w:r>
      <w:r>
        <w:rPr>
          <w:rFonts w:hint="eastAsia" w:ascii="宋体" w:hAnsi="宋体"/>
          <w:color w:val="000000"/>
          <w:sz w:val="24"/>
        </w:rPr>
        <w:t xml:space="preserve">成交供应商</w:t>
      </w:r>
      <w:r>
        <w:rPr>
          <w:rFonts w:hint="eastAsia" w:ascii="宋体" w:hAnsi="宋体" w:cs="宋体"/>
          <w:color w:val="000000"/>
          <w:sz w:val="24"/>
          <w:szCs w:val="24"/>
          <w:lang w:val="en-US" w:eastAsia="zh-CN"/>
        </w:rPr>
        <w:t xml:space="preserve">自行负责。</w:t>
      </w:r>
      <w:r>
        <w:rPr>
          <w:rFonts w:hint="eastAsia" w:ascii="宋体" w:hAnsi="宋体" w:cs="宋体"/>
          <w:color w:val="000000"/>
          <w:sz w:val="24"/>
          <w:szCs w:val="24"/>
          <w:lang w:val="en-US" w:eastAsia="zh-CN"/>
        </w:rPr>
      </w:r>
      <w:r/>
    </w:p>
    <w:p>
      <w:pPr>
        <w:pStyle w:val="1059"/>
        <w:ind w:right="0"/>
        <w:jc w:val="both"/>
        <w:keepLines w:val="0"/>
        <w:keepNext w:val="0"/>
        <w:spacing w:before="0" w:beforeAutospacing="0" w:after="0" w:afterAutospacing="0" w:line="360" w:lineRule="auto"/>
        <w:widowControl w:val="off"/>
        <w:rPr>
          <w:rFonts w:hint="eastAsia" w:ascii="宋体" w:hAnsi="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2、</w:t>
      </w:r>
      <w:r>
        <w:rPr>
          <w:rFonts w:hint="eastAsia" w:ascii="宋体" w:hAnsi="宋体"/>
          <w:color w:val="000000"/>
          <w:sz w:val="24"/>
        </w:rPr>
        <w:t xml:space="preserve">成交供应商</w:t>
      </w:r>
      <w:r>
        <w:rPr>
          <w:rFonts w:hint="eastAsia" w:ascii="宋体" w:hAnsi="宋体" w:cs="宋体"/>
          <w:color w:val="000000"/>
          <w:sz w:val="24"/>
          <w:szCs w:val="24"/>
          <w:lang w:val="en-US" w:eastAsia="zh-CN"/>
        </w:rPr>
        <w:t xml:space="preserve">在维保过程中，必须切实做好各类安全工作并加强作业防护、防电击等一切相关的安全保护措施。维保过程中发生的一切安全事故均由投标人承担一切经济和法律责任。</w:t>
      </w:r>
      <w:r>
        <w:rPr>
          <w:rFonts w:hint="eastAsia" w:ascii="宋体" w:hAnsi="宋体" w:cs="宋体"/>
          <w:color w:val="000000"/>
          <w:sz w:val="24"/>
          <w:szCs w:val="24"/>
          <w:lang w:val="en-US" w:eastAsia="zh-CN"/>
        </w:rPr>
      </w:r>
      <w:r/>
    </w:p>
    <w:p>
      <w:pPr>
        <w:pStyle w:val="1059"/>
        <w:ind w:right="0"/>
        <w:jc w:val="both"/>
        <w:keepLines w:val="0"/>
        <w:keepNext w:val="0"/>
        <w:spacing w:before="0" w:beforeAutospacing="0" w:after="0" w:afterAutospacing="0" w:line="360" w:lineRule="auto"/>
        <w:widowControl w:val="off"/>
        <w:rPr>
          <w:rFonts w:ascii="宋体" w:hAnsi="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3、</w:t>
      </w:r>
      <w:r>
        <w:rPr>
          <w:rFonts w:hint="eastAsia" w:ascii="宋体" w:hAnsi="宋体"/>
          <w:color w:val="000000"/>
          <w:sz w:val="24"/>
        </w:rPr>
        <w:t xml:space="preserve">成交供应商</w:t>
      </w:r>
      <w:r>
        <w:rPr>
          <w:rFonts w:hint="eastAsia" w:ascii="宋体" w:hAnsi="宋体" w:cs="宋体"/>
          <w:color w:val="000000"/>
          <w:sz w:val="24"/>
          <w:szCs w:val="24"/>
          <w:lang w:val="en-US" w:eastAsia="zh-CN"/>
        </w:rPr>
        <w:t xml:space="preserve">在维保过程中，应加强对维保设备及其它设施设备的安全保护，如保养过程中造成设备损坏、其它设施设备受损，</w:t>
      </w:r>
      <w:r>
        <w:rPr>
          <w:rFonts w:hint="eastAsia" w:ascii="宋体" w:hAnsi="宋体"/>
          <w:color w:val="000000"/>
          <w:sz w:val="24"/>
        </w:rPr>
        <w:t xml:space="preserve">成交供应商</w:t>
      </w:r>
      <w:r>
        <w:rPr>
          <w:rFonts w:hint="eastAsia" w:ascii="宋体" w:hAnsi="宋体" w:cs="宋体"/>
          <w:color w:val="000000"/>
          <w:sz w:val="24"/>
          <w:szCs w:val="24"/>
          <w:lang w:val="en-US" w:eastAsia="zh-CN"/>
        </w:rPr>
        <w:t xml:space="preserve">负责照价赔偿和一切法律责任。</w:t>
      </w:r>
      <w:r>
        <w:rPr>
          <w:rFonts w:ascii="宋体" w:hAnsi="宋体" w:cs="宋体"/>
          <w:color w:val="000000"/>
          <w:sz w:val="24"/>
          <w:szCs w:val="24"/>
          <w:lang w:val="en-US" w:eastAsia="zh-CN"/>
        </w:rPr>
      </w:r>
      <w:r/>
    </w:p>
    <w:p>
      <w:pPr>
        <w:pStyle w:val="998"/>
        <w:spacing w:line="360" w:lineRule="auto"/>
        <w:rPr>
          <w:rFonts w:hint="eastAsia" w:ascii="宋体" w:hAnsi="宋体"/>
          <w:b/>
          <w:color w:val="000000"/>
          <w:sz w:val="24"/>
        </w:rPr>
        <w:outlineLvl w:val="1"/>
      </w:pPr>
      <w:r>
        <w:rPr>
          <w:rFonts w:hint="eastAsia" w:ascii="宋体" w:hAnsi="宋体"/>
          <w:b/>
          <w:color w:val="000000"/>
          <w:sz w:val="24"/>
          <w:lang w:val="en-US" w:eastAsia="zh-CN"/>
        </w:rPr>
        <w:t xml:space="preserve">四</w:t>
      </w:r>
      <w:r>
        <w:rPr>
          <w:rFonts w:hint="eastAsia" w:ascii="宋体" w:hAnsi="宋体"/>
          <w:b/>
          <w:color w:val="000000"/>
          <w:sz w:val="24"/>
        </w:rPr>
        <w:t xml:space="preserve">、报价要求</w:t>
      </w:r>
      <w:r>
        <w:rPr>
          <w:rFonts w:hint="eastAsia" w:ascii="宋体" w:hAnsi="宋体"/>
          <w:b/>
          <w:color w:val="000000"/>
          <w:sz w:val="24"/>
        </w:rPr>
      </w:r>
      <w:r/>
    </w:p>
    <w:p>
      <w:pPr>
        <w:pStyle w:val="998"/>
        <w:ind w:firstLine="480"/>
        <w:spacing w:line="360" w:lineRule="auto"/>
        <w:rPr>
          <w:rFonts w:hint="eastAsia" w:ascii="宋体" w:hAnsi="宋体"/>
          <w:color w:val="000000"/>
          <w:sz w:val="24"/>
        </w:rPr>
      </w:pPr>
      <w:r>
        <w:rPr>
          <w:rFonts w:hint="eastAsia" w:ascii="宋体" w:hAnsi="宋体"/>
          <w:color w:val="000000"/>
          <w:sz w:val="24"/>
        </w:rPr>
        <w:t xml:space="preserve">本项目投标报价为固定总价，投标报价应包括采购文件所确定的采购范围相应服务的辅助设备、安装调试、管理、维护、维修、保养、更换零部件、人工等伴随服务、售后服务、劳务、培训、验收、办公设备、设备、工具、耗材、运送工具及耗材、利润、风险、税金及政策性文件规定等各项应有费用，以及为完成该项货物或者服务项目所涉及到的一切相关费用，采购人不再支付其他任何费用。调试过程中，如发现有漏项、缺件，成交供应商应无条件、无偿补齐，所发生的一切费用，视为已包含在投标供应商的报价之中，且并不因此而影响交付实际使用人的时间。</w:t>
      </w:r>
      <w:r>
        <w:rPr>
          <w:rFonts w:hint="eastAsia" w:ascii="宋体" w:hAnsi="宋体"/>
          <w:color w:val="000000"/>
          <w:sz w:val="24"/>
        </w:rPr>
      </w:r>
      <w:r/>
    </w:p>
    <w:p>
      <w:pPr>
        <w:pStyle w:val="998"/>
        <w:numPr>
          <w:ilvl w:val="0"/>
          <w:numId w:val="0"/>
        </w:numPr>
        <w:jc w:val="both"/>
        <w:spacing w:line="360" w:lineRule="auto"/>
        <w:rPr>
          <w:rFonts w:hint="eastAsia" w:ascii="宋体" w:hAnsi="宋体" w:eastAsia="宋体" w:cs="宋体"/>
          <w:b/>
          <w:color w:val="000000"/>
          <w:sz w:val="24"/>
          <w:szCs w:val="24"/>
          <w:highlight w:val="none"/>
          <w:lang w:val="en-US" w:eastAsia="zh-CN"/>
        </w:rPr>
        <w:outlineLvl w:val="0"/>
      </w:pPr>
      <w:r>
        <w:rPr>
          <w:rFonts w:hint="eastAsia" w:ascii="宋体" w:hAnsi="宋体" w:eastAsia="宋体" w:cs="宋体"/>
          <w:b/>
          <w:color w:val="000000"/>
          <w:sz w:val="24"/>
          <w:szCs w:val="24"/>
          <w:highlight w:val="none"/>
          <w:lang w:val="en-US" w:eastAsia="zh-CN"/>
        </w:rPr>
        <w:t xml:space="preserve">五、付款方式：</w:t>
      </w:r>
      <w:r>
        <w:rPr>
          <w:rFonts w:hint="eastAsia" w:ascii="宋体" w:hAnsi="宋体" w:eastAsia="宋体" w:cs="宋体"/>
          <w:b/>
          <w:color w:val="000000"/>
          <w:sz w:val="24"/>
          <w:szCs w:val="24"/>
          <w:highlight w:val="none"/>
          <w:lang w:val="en-US" w:eastAsia="zh-CN"/>
        </w:rPr>
      </w:r>
      <w:r/>
    </w:p>
    <w:p>
      <w:pPr>
        <w:pStyle w:val="998"/>
        <w:ind w:firstLine="480"/>
        <w:spacing w:line="360" w:lineRule="auto"/>
        <w:rPr>
          <w:rFonts w:hint="eastAsia" w:ascii="宋体" w:hAnsi="宋体"/>
          <w:color w:val="000000"/>
          <w:sz w:val="24"/>
        </w:rPr>
      </w:pPr>
      <w:r/>
      <w:bookmarkStart w:id="660" w:name="OLE_LINK1"/>
      <w:r>
        <w:rPr>
          <w:rFonts w:hint="eastAsia" w:ascii="宋体" w:hAnsi="宋体"/>
          <w:color w:val="000000"/>
          <w:sz w:val="24"/>
        </w:rPr>
        <w:t xml:space="preserve">合同签订生效后，每个维保年度的</w:t>
      </w:r>
      <w:r>
        <w:rPr>
          <w:rFonts w:hint="eastAsia" w:ascii="宋体" w:hAnsi="宋体"/>
          <w:color w:val="000000"/>
          <w:sz w:val="24"/>
          <w:lang w:eastAsia="zh-CN"/>
        </w:rPr>
        <w:t xml:space="preserve">第六个月和第十二个月</w:t>
      </w:r>
      <w:r>
        <w:rPr>
          <w:rFonts w:hint="eastAsia" w:ascii="宋体" w:hAnsi="宋体"/>
          <w:color w:val="000000"/>
          <w:sz w:val="24"/>
        </w:rPr>
        <w:t xml:space="preserve">支付维保费用。采购人收到发票后按医院签票流程支付</w:t>
      </w:r>
      <w:r>
        <w:rPr>
          <w:rFonts w:hint="eastAsia" w:ascii="宋体" w:hAnsi="宋体"/>
          <w:color w:val="000000"/>
          <w:sz w:val="24"/>
          <w:lang w:val="en-US" w:eastAsia="zh-CN"/>
        </w:rPr>
        <w:t xml:space="preserve">半</w:t>
      </w:r>
      <w:r>
        <w:rPr>
          <w:rFonts w:hint="eastAsia" w:ascii="宋体" w:hAnsi="宋体"/>
          <w:color w:val="000000"/>
          <w:sz w:val="24"/>
        </w:rPr>
        <w:t xml:space="preserve">年度合同款项。</w:t>
      </w:r>
      <w:bookmarkEnd w:id="660"/>
      <w:r>
        <w:rPr>
          <w:rFonts w:hint="eastAsia" w:ascii="宋体" w:hAnsi="宋体"/>
          <w:color w:val="000000"/>
          <w:sz w:val="24"/>
        </w:rPr>
      </w:r>
      <w:r/>
    </w:p>
    <w:p>
      <w:pPr>
        <w:pStyle w:val="998"/>
        <w:jc w:val="left"/>
        <w:rPr>
          <w:rFonts w:hint="eastAsia" w:ascii="宋体" w:hAnsi="宋体"/>
          <w:color w:val="000000"/>
          <w:sz w:val="28"/>
          <w:szCs w:val="28"/>
          <w:lang w:eastAsia="zh-CN"/>
        </w:rPr>
      </w:pPr>
      <w:r>
        <w:rPr>
          <w:rFonts w:hint="eastAsia" w:ascii="仿宋" w:hAnsi="仿宋" w:eastAsia="仿宋"/>
          <w:b/>
          <w:color w:val="000000"/>
          <w:sz w:val="28"/>
          <w:szCs w:val="28"/>
          <w:lang w:eastAsia="zh-CN"/>
        </w:rPr>
        <w:br w:type="page" w:clear="all"/>
      </w:r>
      <w:r>
        <w:rPr>
          <w:rFonts w:hint="eastAsia" w:ascii="仿宋" w:hAnsi="仿宋" w:eastAsia="仿宋"/>
          <w:b/>
          <w:color w:val="000000"/>
          <w:sz w:val="28"/>
          <w:szCs w:val="28"/>
          <w:lang w:eastAsia="zh-CN"/>
        </w:rPr>
        <w:t xml:space="preserve">附件：</w:t>
      </w:r>
      <w:r>
        <w:rPr>
          <w:rFonts w:hint="eastAsia" w:ascii="宋体" w:hAnsi="宋体"/>
          <w:color w:val="000000"/>
          <w:sz w:val="28"/>
          <w:szCs w:val="28"/>
          <w:lang w:eastAsia="zh-CN"/>
        </w:rPr>
        <w:t xml:space="preserve">年度保养检查表</w:t>
      </w:r>
      <w:r>
        <w:rPr>
          <w:rFonts w:hint="eastAsia" w:ascii="宋体" w:hAnsi="宋体"/>
          <w:color w:val="000000"/>
          <w:sz w:val="28"/>
          <w:szCs w:val="28"/>
          <w:lang w:eastAsia="zh-CN"/>
        </w:rPr>
      </w:r>
      <w:r/>
    </w:p>
    <w:p>
      <w:pPr>
        <w:pStyle w:val="998"/>
        <w:jc w:val="center"/>
        <w:rPr>
          <w:b/>
          <w:color w:val="000000"/>
          <w:sz w:val="32"/>
          <w:szCs w:val="32"/>
        </w:rPr>
      </w:pPr>
      <w:r>
        <w:rPr>
          <w:rFonts w:hint="eastAsia"/>
          <w:b/>
          <w:color w:val="000000"/>
          <w:sz w:val="32"/>
          <w:szCs w:val="32"/>
          <w:lang w:eastAsia="zh-CN"/>
        </w:rPr>
        <w:t xml:space="preserve">单舱</w:t>
      </w:r>
      <w:r>
        <w:rPr>
          <w:rFonts w:hint="eastAsia"/>
          <w:b/>
          <w:color w:val="000000"/>
          <w:sz w:val="32"/>
          <w:szCs w:val="32"/>
        </w:rPr>
        <w:t xml:space="preserve">清洗机年度保养检查表</w:t>
      </w:r>
      <w:r>
        <w:rPr>
          <w:b/>
          <w:color w:val="000000"/>
          <w:sz w:val="32"/>
          <w:szCs w:val="32"/>
        </w:rPr>
      </w:r>
      <w:r/>
    </w:p>
    <w:p>
      <w:pPr>
        <w:pStyle w:val="998"/>
        <w:jc w:val="center"/>
        <w:rPr>
          <w:b/>
          <w:color w:val="000000"/>
          <w:sz w:val="32"/>
          <w:szCs w:val="32"/>
        </w:rPr>
      </w:pPr>
      <w:r>
        <w:rPr>
          <w:rFonts w:hint="eastAsia"/>
          <w:b/>
          <w:color w:val="000000"/>
        </w:rPr>
        <w:t xml:space="preserve"> Belimed washer quarterly </w:t>
      </w:r>
      <w:r>
        <w:rPr>
          <w:b/>
          <w:color w:val="000000"/>
        </w:rPr>
        <w:t xml:space="preserve">maintenance</w:t>
      </w:r>
      <w:r>
        <w:rPr>
          <w:rFonts w:hint="eastAsia"/>
          <w:b/>
          <w:color w:val="000000"/>
        </w:rPr>
        <w:t xml:space="preserve"> checklist</w:t>
      </w:r>
      <w:r>
        <w:rPr>
          <w:b/>
          <w:color w:val="000000"/>
          <w:sz w:val="32"/>
          <w:szCs w:val="32"/>
        </w:rPr>
      </w:r>
      <w:r/>
    </w:p>
    <w:tbl>
      <w:tblPr>
        <w:tblStyle w:val="1067"/>
        <w:tblW w:w="94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10"/>
        <w:gridCol w:w="2410"/>
        <w:gridCol w:w="3444"/>
      </w:tblGrid>
      <w:tr>
        <w:trPr/>
        <w:tc>
          <w:tcPr>
            <w:gridSpan w:val="2"/>
            <w:tcW w:w="6020" w:type="dxa"/>
            <w:vAlign w:val="top"/>
            <w:textDirection w:val="lrTb"/>
            <w:noWrap w:val="false"/>
          </w:tcPr>
          <w:p>
            <w:pPr>
              <w:pStyle w:val="998"/>
              <w:ind w:left="0" w:right="0"/>
              <w:keepLines w:val="0"/>
              <w:keepNext w:val="0"/>
              <w:spacing w:before="0" w:beforeAutospacing="0" w:after="0" w:afterAutospacing="0"/>
              <w:rPr>
                <w:b/>
                <w:color w:val="000000"/>
              </w:rPr>
              <w:suppressLineNumbers w:val="0"/>
            </w:pPr>
            <w:r>
              <w:rPr>
                <w:rFonts w:hint="eastAsia"/>
                <w:b/>
                <w:color w:val="000000"/>
              </w:rPr>
              <w:t xml:space="preserve">客户customer:</w:t>
            </w:r>
            <w:r>
              <w:rPr>
                <w:b/>
                <w:color w:val="000000"/>
              </w:rPr>
            </w:r>
            <w:r/>
          </w:p>
        </w:tc>
        <w:tc>
          <w:tcPr>
            <w:tcW w:w="3444" w:type="dxa"/>
            <w:vAlign w:val="top"/>
            <w:textDirection w:val="lrTb"/>
            <w:noWrap w:val="false"/>
          </w:tcPr>
          <w:p>
            <w:pPr>
              <w:pStyle w:val="998"/>
              <w:ind w:left="0" w:right="0"/>
              <w:keepLines w:val="0"/>
              <w:keepNext w:val="0"/>
              <w:spacing w:before="0" w:beforeAutospacing="0" w:after="0" w:afterAutospacing="0"/>
              <w:rPr>
                <w:b/>
                <w:color w:val="000000"/>
              </w:rPr>
              <w:suppressLineNumbers w:val="0"/>
            </w:pPr>
            <w:r>
              <w:rPr>
                <w:rFonts w:hint="eastAsia"/>
                <w:b/>
                <w:color w:val="000000"/>
              </w:rPr>
              <w:t xml:space="preserve">科室</w:t>
            </w:r>
            <w:r>
              <w:rPr>
                <w:b/>
                <w:color w:val="000000"/>
              </w:rPr>
              <w:t xml:space="preserve">Department</w:t>
            </w:r>
            <w:r>
              <w:rPr>
                <w:rFonts w:hint="eastAsia"/>
                <w:b/>
                <w:color w:val="000000"/>
              </w:rPr>
              <w:t xml:space="preserve">：</w:t>
            </w:r>
            <w:r>
              <w:rPr>
                <w:b/>
                <w:color w:val="000000"/>
              </w:rPr>
            </w:r>
            <w:r/>
          </w:p>
        </w:tc>
      </w:tr>
      <w:tr>
        <w:trPr/>
        <w:tc>
          <w:tcPr>
            <w:tcW w:w="3610" w:type="dxa"/>
            <w:vAlign w:val="top"/>
            <w:textDirection w:val="lrTb"/>
            <w:noWrap w:val="false"/>
          </w:tcPr>
          <w:p>
            <w:pPr>
              <w:pStyle w:val="998"/>
              <w:ind w:left="0" w:right="0"/>
              <w:keepLines w:val="0"/>
              <w:keepNext w:val="0"/>
              <w:spacing w:before="0" w:beforeAutospacing="0" w:after="0" w:afterAutospacing="0"/>
              <w:rPr>
                <w:b/>
                <w:color w:val="000000"/>
              </w:rPr>
              <w:suppressLineNumbers w:val="0"/>
            </w:pPr>
            <w:r>
              <w:rPr>
                <w:rFonts w:hint="eastAsia"/>
                <w:b/>
                <w:color w:val="000000"/>
              </w:rPr>
              <w:t xml:space="preserve">编号Number：</w:t>
            </w:r>
            <w:r>
              <w:rPr>
                <w:b/>
                <w:color w:val="000000"/>
              </w:rPr>
            </w:r>
            <w:r/>
          </w:p>
        </w:tc>
        <w:tc>
          <w:tcPr>
            <w:tcW w:w="2410" w:type="dxa"/>
            <w:vAlign w:val="top"/>
            <w:textDirection w:val="lrTb"/>
            <w:noWrap w:val="false"/>
          </w:tcPr>
          <w:p>
            <w:pPr>
              <w:pStyle w:val="998"/>
              <w:ind w:left="0" w:right="0"/>
              <w:keepLines w:val="0"/>
              <w:keepNext w:val="0"/>
              <w:spacing w:before="0" w:beforeAutospacing="0" w:after="0" w:afterAutospacing="0"/>
              <w:rPr>
                <w:b/>
                <w:color w:val="000000"/>
              </w:rPr>
              <w:suppressLineNumbers w:val="0"/>
            </w:pPr>
            <w:r>
              <w:rPr>
                <w:rFonts w:hint="eastAsia"/>
                <w:b/>
                <w:color w:val="000000"/>
              </w:rPr>
              <w:t xml:space="preserve">批次 Batch:</w:t>
            </w:r>
            <w:r>
              <w:rPr>
                <w:b/>
                <w:color w:val="000000"/>
              </w:rPr>
            </w:r>
            <w:r/>
          </w:p>
        </w:tc>
        <w:tc>
          <w:tcPr>
            <w:tcW w:w="3444" w:type="dxa"/>
            <w:vAlign w:val="top"/>
            <w:textDirection w:val="lrTb"/>
            <w:noWrap w:val="false"/>
          </w:tcPr>
          <w:p>
            <w:pPr>
              <w:pStyle w:val="998"/>
              <w:ind w:left="0" w:right="0"/>
              <w:keepLines w:val="0"/>
              <w:keepNext w:val="0"/>
              <w:spacing w:before="0" w:beforeAutospacing="0" w:after="0" w:afterAutospacing="0"/>
              <w:rPr>
                <w:b/>
                <w:color w:val="000000"/>
              </w:rPr>
              <w:suppressLineNumbers w:val="0"/>
            </w:pPr>
            <w:r>
              <w:rPr>
                <w:rFonts w:hint="eastAsia"/>
                <w:b/>
                <w:color w:val="000000"/>
              </w:rPr>
              <w:t xml:space="preserve">列序号S/N：</w:t>
            </w:r>
            <w:r>
              <w:rPr>
                <w:b/>
                <w:color w:val="000000"/>
              </w:rPr>
            </w:r>
            <w:r/>
          </w:p>
        </w:tc>
      </w:tr>
      <w:tr>
        <w:trPr/>
        <w:tc>
          <w:tcPr>
            <w:tcW w:w="3610" w:type="dxa"/>
            <w:vAlign w:val="top"/>
            <w:textDirection w:val="lrTb"/>
            <w:noWrap w:val="false"/>
          </w:tcPr>
          <w:p>
            <w:pPr>
              <w:pStyle w:val="998"/>
              <w:ind w:left="0" w:right="0"/>
              <w:keepLines w:val="0"/>
              <w:keepNext w:val="0"/>
              <w:spacing w:before="0" w:beforeAutospacing="0" w:after="0" w:afterAutospacing="0"/>
              <w:rPr>
                <w:b/>
                <w:color w:val="000000"/>
              </w:rPr>
              <w:suppressLineNumbers w:val="0"/>
            </w:pPr>
            <w:r>
              <w:rPr>
                <w:rFonts w:hint="eastAsia"/>
                <w:b/>
                <w:color w:val="000000"/>
              </w:rPr>
              <w:t xml:space="preserve">日期 date:  </w:t>
            </w:r>
            <w:r>
              <w:rPr>
                <w:b/>
                <w:color w:val="000000"/>
              </w:rPr>
            </w:r>
            <w:r/>
          </w:p>
        </w:tc>
        <w:tc>
          <w:tcPr>
            <w:tcW w:w="2410" w:type="dxa"/>
            <w:vAlign w:val="top"/>
            <w:textDirection w:val="lrTb"/>
            <w:noWrap w:val="false"/>
          </w:tcPr>
          <w:p>
            <w:pPr>
              <w:pStyle w:val="998"/>
              <w:ind w:left="0" w:right="0"/>
              <w:keepLines w:val="0"/>
              <w:keepNext w:val="0"/>
              <w:spacing w:before="0" w:beforeAutospacing="0" w:after="0" w:afterAutospacing="0"/>
              <w:rPr>
                <w:b/>
                <w:color w:val="000000"/>
              </w:rPr>
              <w:suppressLineNumbers w:val="0"/>
            </w:pPr>
            <w:r>
              <w:rPr>
                <w:rFonts w:hint="eastAsia"/>
                <w:b/>
                <w:color w:val="000000"/>
              </w:rPr>
              <w:t xml:space="preserve">维保人Operater：</w:t>
            </w:r>
            <w:r>
              <w:rPr>
                <w:b/>
                <w:color w:val="000000"/>
              </w:rPr>
            </w:r>
            <w:r/>
          </w:p>
        </w:tc>
        <w:tc>
          <w:tcPr>
            <w:tcW w:w="3444" w:type="dxa"/>
            <w:vAlign w:val="top"/>
            <w:textDirection w:val="lrTb"/>
            <w:noWrap w:val="false"/>
          </w:tcPr>
          <w:p>
            <w:pPr>
              <w:pStyle w:val="998"/>
              <w:ind w:left="0" w:right="0"/>
              <w:keepLines w:val="0"/>
              <w:keepNext w:val="0"/>
              <w:spacing w:before="0" w:beforeAutospacing="0" w:after="0" w:afterAutospacing="0"/>
              <w:rPr>
                <w:b/>
                <w:color w:val="000000"/>
              </w:rPr>
              <w:suppressLineNumbers w:val="0"/>
            </w:pPr>
            <w:r>
              <w:rPr>
                <w:rFonts w:hint="eastAsia"/>
                <w:b/>
                <w:color w:val="000000"/>
              </w:rPr>
              <w:t xml:space="preserve">工时Time:</w:t>
            </w:r>
            <w:r>
              <w:rPr>
                <w:b/>
                <w:color w:val="000000"/>
              </w:rPr>
            </w:r>
            <w:r/>
          </w:p>
        </w:tc>
      </w:tr>
    </w:tbl>
    <w:p>
      <w:pPr>
        <w:pStyle w:val="998"/>
        <w:jc w:val="left"/>
        <w:rPr>
          <w:b/>
          <w:color w:val="000000"/>
        </w:rPr>
      </w:pPr>
      <w:r>
        <w:rPr>
          <w:rFonts w:hint="eastAsia"/>
          <w:b/>
          <w:color w:val="000000"/>
        </w:rPr>
        <w:t xml:space="preserve">     注：清洗机的年度维护保养必须由经倍力曼公司授权的有资质的工程师进行。</w:t>
      </w:r>
      <w:r>
        <w:rPr>
          <w:b/>
          <w:color w:val="000000"/>
        </w:rPr>
      </w:r>
      <w:r/>
    </w:p>
    <w:p>
      <w:pPr>
        <w:pStyle w:val="998"/>
        <w:jc w:val="left"/>
        <w:rPr>
          <w:b/>
          <w:color w:val="000000"/>
        </w:rPr>
      </w:pPr>
      <w:r>
        <w:rPr>
          <w:b/>
          <w:color w:val="000000"/>
        </w:rPr>
      </w:r>
      <w:r/>
    </w:p>
    <w:p>
      <w:pPr>
        <w:pStyle w:val="998"/>
        <w:ind w:firstLine="422"/>
        <w:rPr>
          <w:b/>
          <w:color w:val="000000"/>
        </w:rPr>
      </w:pPr>
      <w:r>
        <w:rPr>
          <w:rFonts w:hint="eastAsia"/>
          <w:b/>
          <w:color w:val="000000"/>
        </w:rPr>
        <w:t xml:space="preserve">设备周边检查Installation area/Utility supply check：</w:t>
      </w:r>
      <w:r>
        <w:rPr>
          <w:b/>
          <w:color w:val="000000"/>
        </w:rPr>
      </w:r>
      <w:r/>
    </w:p>
    <w:tbl>
      <w:tblPr>
        <w:tblStyle w:val="1067"/>
        <w:tblW w:w="94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6096"/>
        <w:gridCol w:w="425"/>
        <w:gridCol w:w="2268"/>
      </w:tblGrid>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bookmarkStart w:id="661" w:name="OLE_LINK6"/>
            <w:r>
              <w:rPr>
                <w:rFonts w:hint="eastAsia"/>
                <w:color w:val="000000"/>
                <w:sz w:val="20"/>
                <w:szCs w:val="20"/>
              </w:rPr>
              <w:t xml:space="preserve">项目Item</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保养措施</w:t>
            </w:r>
            <w:r>
              <w:rPr>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t xml:space="preserve">A</w:t>
            </w:r>
            <w:r>
              <w:rPr>
                <w:rFonts w:hint="eastAsia"/>
                <w:color w:val="000000"/>
                <w:sz w:val="20"/>
                <w:szCs w:val="20"/>
              </w:rPr>
              <w:t xml:space="preserve">ctions</w:t>
            </w:r>
            <w:r>
              <w:rPr>
                <w:color w:val="000000"/>
                <w:sz w:val="20"/>
                <w:szCs w:val="20"/>
              </w:rPr>
            </w:r>
            <w:r/>
          </w:p>
        </w:tc>
        <w:tc>
          <w:tcPr>
            <w:gridSpan w:val="2"/>
            <w:tcW w:w="2693" w:type="dxa"/>
            <w:vAlign w:val="top"/>
            <w:textDirection w:val="lrTb"/>
            <w:noWrap w:val="false"/>
          </w:tcPr>
          <w:p>
            <w:pPr>
              <w:pStyle w:val="998"/>
              <w:ind w:left="0" w:right="0"/>
              <w:keepLines w:val="0"/>
              <w:keepNext w:val="0"/>
              <w:spacing w:before="0" w:beforeAutospacing="0" w:after="0" w:afterAutospacing="0"/>
              <w:rPr>
                <w:rFonts w:ascii="Arial" w:hAnsi="Arial" w:cs="Arial"/>
                <w:color w:val="000000"/>
                <w:sz w:val="20"/>
                <w:szCs w:val="20"/>
              </w:rPr>
              <w:suppressLineNumbers w:val="0"/>
            </w:pPr>
            <w:r>
              <w:rPr>
                <w:rFonts w:hint="eastAsia" w:ascii="Arial" w:hAnsi="Arial" w:cs="Arial"/>
                <w:color w:val="000000"/>
                <w:sz w:val="20"/>
                <w:szCs w:val="20"/>
              </w:rPr>
              <w:t xml:space="preserve">完成后</w:t>
            </w:r>
            <w:r>
              <w:rPr>
                <w:rFonts w:ascii="Arial" w:hAnsi="Arial" w:cs="Arial"/>
                <w:color w:val="000000"/>
                <w:sz w:val="20"/>
                <w:szCs w:val="20"/>
              </w:rPr>
              <w:t xml:space="preserve">在</w:t>
            </w:r>
            <w:r>
              <w:rPr>
                <w:rFonts w:ascii="宋体" w:hAnsi="宋体" w:eastAsia="宋体" w:cs="Arial"/>
                <w:color w:val="000000"/>
                <w:sz w:val="20"/>
                <w:szCs w:val="20"/>
              </w:rPr>
              <w:t xml:space="preserve">□</w:t>
            </w:r>
            <w:r>
              <w:rPr>
                <w:rFonts w:ascii="Arial" w:hAnsi="Arial" w:cs="Arial"/>
                <w:color w:val="000000"/>
                <w:sz w:val="20"/>
                <w:szCs w:val="20"/>
              </w:rPr>
              <w:t xml:space="preserve">打√</w:t>
            </w:r>
            <w:r>
              <w:rPr>
                <w:rFonts w:hint="eastAsia" w:ascii="Arial" w:hAnsi="Arial" w:cs="Arial"/>
                <w:color w:val="000000"/>
                <w:sz w:val="20"/>
                <w:szCs w:val="20"/>
              </w:rPr>
              <w:t xml:space="preserve">，或备注</w:t>
            </w:r>
            <w:r>
              <w:rPr>
                <w:rFonts w:ascii="Arial" w:hAnsi="Arial" w:cs="Arial"/>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t xml:space="preserve">C</w:t>
            </w:r>
            <w:r>
              <w:rPr>
                <w:rFonts w:hint="eastAsia"/>
                <w:color w:val="000000"/>
                <w:sz w:val="20"/>
                <w:szCs w:val="20"/>
              </w:rPr>
              <w:t xml:space="preserve">heck off as completed</w:t>
            </w:r>
            <w:r>
              <w:rPr>
                <w:color w:val="000000"/>
                <w:sz w:val="20"/>
                <w:szCs w:val="20"/>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1</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rFonts w:ascii="宋体" w:hAnsi="宋体"/>
                <w:color w:val="000000"/>
                <w:sz w:val="20"/>
                <w:szCs w:val="20"/>
              </w:rPr>
              <w:suppressLineNumbers w:val="0"/>
            </w:pPr>
            <w:r>
              <w:rPr>
                <w:rFonts w:hint="eastAsia"/>
                <w:color w:val="000000"/>
                <w:sz w:val="20"/>
                <w:szCs w:val="20"/>
              </w:rPr>
              <w:t xml:space="preserve">测量电源：三相电压应在400V</w:t>
            </w:r>
            <w:r>
              <w:rPr>
                <w:rFonts w:hint="eastAsia" w:ascii="宋体" w:hAnsi="宋体" w:eastAsia="宋体"/>
                <w:color w:val="000000"/>
                <w:sz w:val="20"/>
                <w:szCs w:val="20"/>
              </w:rPr>
              <w:t xml:space="preserve">±</w:t>
            </w:r>
            <w:r>
              <w:rPr>
                <w:rFonts w:hint="eastAsia"/>
                <w:color w:val="000000"/>
                <w:sz w:val="20"/>
                <w:szCs w:val="20"/>
              </w:rPr>
              <w:t xml:space="preserve">10</w:t>
            </w:r>
            <w:r>
              <w:rPr>
                <w:rFonts w:hint="eastAsia" w:ascii="宋体" w:hAnsi="宋体"/>
                <w:color w:val="000000"/>
                <w:sz w:val="20"/>
                <w:szCs w:val="20"/>
              </w:rPr>
              <w:t xml:space="preserve">％范围内，火线和零线之间应为220-230V,火线和地线之间应为220-230V，并紧固接头</w:t>
            </w:r>
            <w:r>
              <w:rPr>
                <w:rFonts w:ascii="宋体" w:hAnsi="宋体"/>
                <w:color w:val="000000"/>
                <w:sz w:val="20"/>
                <w:szCs w:val="20"/>
              </w:rPr>
            </w:r>
            <w:r/>
          </w:p>
        </w:tc>
        <w:tc>
          <w:tcPr>
            <w:tcW w:w="42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2</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供蒸汽的接口无泄漏，压力正常，紧固接头或更换</w:t>
            </w:r>
            <w:r>
              <w:rPr>
                <w:color w:val="000000"/>
                <w:sz w:val="20"/>
                <w:szCs w:val="20"/>
              </w:rPr>
            </w:r>
            <w:r/>
          </w:p>
        </w:tc>
        <w:tc>
          <w:tcPr>
            <w:tcW w:w="42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3</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检查供水接口无泄漏，压力正常，紧固接头或更换</w:t>
            </w:r>
            <w:r>
              <w:rPr>
                <w:color w:val="000000"/>
                <w:sz w:val="20"/>
                <w:szCs w:val="20"/>
              </w:rPr>
            </w:r>
            <w:r/>
          </w:p>
        </w:tc>
        <w:tc>
          <w:tcPr>
            <w:tcW w:w="42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4</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检查排风管无破损，无泄露，紧固或更换。</w:t>
            </w:r>
            <w:r>
              <w:rPr>
                <w:color w:val="000000"/>
                <w:sz w:val="20"/>
                <w:szCs w:val="20"/>
              </w:rPr>
            </w:r>
            <w:r/>
          </w:p>
        </w:tc>
        <w:tc>
          <w:tcPr>
            <w:tcW w:w="42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5</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检查排水管连接牢固，紧固或更换</w:t>
            </w:r>
            <w:r>
              <w:rPr>
                <w:color w:val="000000"/>
                <w:sz w:val="20"/>
                <w:szCs w:val="20"/>
              </w:rPr>
            </w:r>
            <w:r/>
          </w:p>
        </w:tc>
        <w:tc>
          <w:tcPr>
            <w:tcW w:w="42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bookmarkStart w:id="662" w:name="OLE_LINK8"/>
            <w:r>
              <w:rPr>
                <w:rFonts w:ascii="宋体" w:hAnsi="宋体" w:eastAsia="宋体" w:cs="Arial"/>
                <w:color w:val="000000"/>
                <w:sz w:val="20"/>
                <w:szCs w:val="20"/>
              </w:rPr>
              <w:t xml:space="preserve">□</w:t>
            </w:r>
            <w:bookmarkEnd w:id="662"/>
            <w:r>
              <w:rPr>
                <w:color w:val="000000"/>
                <w:sz w:val="20"/>
                <w:szCs w:val="20"/>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6</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调整推车高度与设备配合正常，</w:t>
            </w:r>
            <w:r>
              <w:rPr>
                <w:color w:val="000000"/>
                <w:sz w:val="20"/>
                <w:szCs w:val="20"/>
              </w:rPr>
            </w:r>
            <w:r/>
          </w:p>
        </w:tc>
        <w:tc>
          <w:tcPr>
            <w:tcW w:w="425"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ascii="宋体" w:hAnsi="宋体" w:eastAsia="宋体" w:cs="Arial"/>
                <w:color w:val="000000"/>
                <w:sz w:val="20"/>
                <w:szCs w:val="20"/>
              </w:rPr>
              <w:t xml:space="preserve">□</w:t>
            </w:r>
            <w:r>
              <w:rPr>
                <w:rFonts w:ascii="宋体" w:hAnsi="宋体" w:eastAsia="宋体" w:cs="Arial"/>
                <w:color w:val="000000"/>
                <w:sz w:val="20"/>
                <w:szCs w:val="20"/>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bl>
    <w:p>
      <w:pPr>
        <w:pStyle w:val="998"/>
        <w:rPr>
          <w:color w:val="000000"/>
        </w:rPr>
      </w:pPr>
      <w:r/>
      <w:bookmarkEnd w:id="661"/>
      <w:r>
        <w:rPr>
          <w:color w:val="000000"/>
        </w:rPr>
      </w:r>
      <w:r/>
    </w:p>
    <w:p>
      <w:pPr>
        <w:pStyle w:val="998"/>
        <w:ind w:firstLine="422"/>
        <w:rPr>
          <w:b/>
          <w:color w:val="000000"/>
        </w:rPr>
      </w:pPr>
      <w:r>
        <w:rPr>
          <w:rFonts w:hint="eastAsia"/>
          <w:b/>
          <w:color w:val="000000"/>
        </w:rPr>
        <w:t xml:space="preserve">设备外观检查 Appearance check：</w:t>
      </w:r>
      <w:r>
        <w:rPr>
          <w:b/>
          <w:color w:val="000000"/>
        </w:rPr>
      </w:r>
      <w:r/>
    </w:p>
    <w:tbl>
      <w:tblPr>
        <w:tblStyle w:val="1067"/>
        <w:tblW w:w="94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6096"/>
        <w:gridCol w:w="425"/>
        <w:gridCol w:w="2268"/>
      </w:tblGrid>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bookmarkStart w:id="663" w:name="_Hlk441763941"/>
            <w:r>
              <w:rPr>
                <w:rFonts w:hint="eastAsia"/>
                <w:color w:val="000000"/>
                <w:sz w:val="20"/>
                <w:szCs w:val="20"/>
              </w:rPr>
              <w:t xml:space="preserve">项目Item</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保养措施</w:t>
            </w:r>
            <w:r>
              <w:rPr>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t xml:space="preserve">A</w:t>
            </w:r>
            <w:r>
              <w:rPr>
                <w:rFonts w:hint="eastAsia"/>
                <w:color w:val="000000"/>
                <w:sz w:val="20"/>
                <w:szCs w:val="20"/>
              </w:rPr>
              <w:t xml:space="preserve">ctions</w:t>
            </w:r>
            <w:r>
              <w:rPr>
                <w:color w:val="000000"/>
                <w:sz w:val="20"/>
                <w:szCs w:val="20"/>
              </w:rPr>
            </w:r>
            <w:r/>
          </w:p>
        </w:tc>
        <w:tc>
          <w:tcPr>
            <w:gridSpan w:val="2"/>
            <w:tcW w:w="2693" w:type="dxa"/>
            <w:vAlign w:val="top"/>
            <w:textDirection w:val="lrTb"/>
            <w:noWrap w:val="false"/>
          </w:tcPr>
          <w:p>
            <w:pPr>
              <w:pStyle w:val="998"/>
              <w:ind w:left="0" w:right="0"/>
              <w:keepLines w:val="0"/>
              <w:keepNext w:val="0"/>
              <w:spacing w:before="0" w:beforeAutospacing="0" w:after="0" w:afterAutospacing="0"/>
              <w:rPr>
                <w:rFonts w:ascii="Arial" w:hAnsi="Arial" w:cs="Arial"/>
                <w:color w:val="000000"/>
                <w:sz w:val="20"/>
                <w:szCs w:val="20"/>
              </w:rPr>
              <w:suppressLineNumbers w:val="0"/>
            </w:pPr>
            <w:r>
              <w:rPr>
                <w:rFonts w:ascii="Arial" w:hAnsi="Arial" w:cs="Arial"/>
                <w:color w:val="000000"/>
                <w:sz w:val="20"/>
                <w:szCs w:val="20"/>
              </w:rPr>
              <w:t xml:space="preserve">完成后在</w:t>
            </w:r>
            <w:r>
              <w:rPr>
                <w:rFonts w:ascii="宋体" w:hAnsi="宋体" w:eastAsia="宋体" w:cs="Arial"/>
                <w:color w:val="000000"/>
                <w:sz w:val="20"/>
                <w:szCs w:val="20"/>
              </w:rPr>
              <w:t xml:space="preserve">□</w:t>
            </w:r>
            <w:r>
              <w:rPr>
                <w:rFonts w:ascii="Arial" w:hAnsi="Arial" w:cs="Arial"/>
                <w:color w:val="000000"/>
                <w:sz w:val="20"/>
                <w:szCs w:val="20"/>
              </w:rPr>
              <w:t xml:space="preserve">打√</w:t>
            </w:r>
            <w:r>
              <w:rPr>
                <w:rFonts w:hint="eastAsia" w:ascii="Arial" w:hAnsi="Arial" w:cs="Arial"/>
                <w:color w:val="000000"/>
                <w:sz w:val="20"/>
                <w:szCs w:val="20"/>
              </w:rPr>
              <w:t xml:space="preserve">，或备注</w:t>
            </w:r>
            <w:r>
              <w:rPr>
                <w:rFonts w:ascii="Arial" w:hAnsi="Arial" w:cs="Arial"/>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t xml:space="preserve">C</w:t>
            </w:r>
            <w:r>
              <w:rPr>
                <w:rFonts w:hint="eastAsia"/>
                <w:color w:val="000000"/>
                <w:sz w:val="20"/>
                <w:szCs w:val="20"/>
              </w:rPr>
              <w:t xml:space="preserve">heck off as completed</w:t>
            </w:r>
            <w:r>
              <w:rPr>
                <w:color w:val="000000"/>
                <w:sz w:val="20"/>
                <w:szCs w:val="20"/>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1</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rFonts w:ascii="宋体" w:hAnsi="宋体"/>
                <w:color w:val="000000"/>
                <w:sz w:val="20"/>
                <w:szCs w:val="20"/>
              </w:rPr>
              <w:suppressLineNumbers w:val="0"/>
            </w:pPr>
            <w:r>
              <w:rPr>
                <w:rFonts w:hint="eastAsia" w:ascii="宋体" w:hAnsi="宋体"/>
                <w:color w:val="000000"/>
                <w:sz w:val="20"/>
                <w:szCs w:val="20"/>
              </w:rPr>
              <w:t xml:space="preserve">清洁设备装卸载两侧外观，确保完整无损。</w:t>
            </w:r>
            <w:r>
              <w:rPr>
                <w:rFonts w:ascii="宋体" w:hAnsi="宋体"/>
                <w:color w:val="000000"/>
                <w:sz w:val="20"/>
                <w:szCs w:val="20"/>
              </w:rPr>
            </w:r>
            <w:r/>
          </w:p>
        </w:tc>
        <w:tc>
          <w:tcPr>
            <w:tcW w:w="42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2</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检查设备警告标示完整，图示清晰易见</w:t>
            </w:r>
            <w:r>
              <w:rPr>
                <w:color w:val="000000"/>
                <w:sz w:val="20"/>
                <w:szCs w:val="20"/>
              </w:rPr>
            </w:r>
            <w:r/>
          </w:p>
        </w:tc>
        <w:tc>
          <w:tcPr>
            <w:tcW w:w="42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3</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设备铭牌完整，文字清晰易见。</w:t>
            </w:r>
            <w:r>
              <w:rPr>
                <w:color w:val="000000"/>
                <w:sz w:val="20"/>
                <w:szCs w:val="20"/>
              </w:rPr>
            </w:r>
            <w:r/>
          </w:p>
        </w:tc>
        <w:tc>
          <w:tcPr>
            <w:tcW w:w="42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bookmarkStart w:id="664" w:name="_Hlk443931287"/>
            <w:r>
              <w:rPr>
                <w:rFonts w:hint="eastAsia"/>
                <w:color w:val="000000"/>
                <w:sz w:val="20"/>
                <w:szCs w:val="20"/>
              </w:rPr>
              <w:t xml:space="preserve">4</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检查设备的操作规程完整</w:t>
            </w:r>
            <w:r>
              <w:rPr>
                <w:color w:val="000000"/>
                <w:sz w:val="20"/>
                <w:szCs w:val="20"/>
              </w:rPr>
            </w:r>
            <w:r/>
          </w:p>
        </w:tc>
        <w:tc>
          <w:tcPr>
            <w:tcW w:w="42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bookmarkEnd w:id="664"/>
            <w:r>
              <w:rPr>
                <w:rFonts w:hint="eastAsia"/>
                <w:color w:val="000000"/>
                <w:sz w:val="20"/>
                <w:szCs w:val="20"/>
              </w:rPr>
              <w:t xml:space="preserve">5</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清洁设备维修空间</w:t>
            </w:r>
            <w:r>
              <w:rPr>
                <w:color w:val="000000"/>
                <w:sz w:val="20"/>
                <w:szCs w:val="20"/>
              </w:rPr>
            </w:r>
            <w:r/>
          </w:p>
        </w:tc>
        <w:tc>
          <w:tcPr>
            <w:tcW w:w="425"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hint="eastAsia" w:ascii="宋体" w:hAnsi="宋体" w:eastAsia="宋体" w:cs="Arial"/>
                <w:color w:val="000000"/>
                <w:sz w:val="20"/>
                <w:szCs w:val="20"/>
              </w:rPr>
              <w:t xml:space="preserve">□</w:t>
            </w:r>
            <w:r>
              <w:rPr>
                <w:rFonts w:ascii="宋体" w:hAnsi="宋体" w:eastAsia="宋体" w:cs="Arial"/>
                <w:color w:val="000000"/>
                <w:sz w:val="20"/>
                <w:szCs w:val="20"/>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6</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层架推车外观完整，更换问题部件</w:t>
            </w:r>
            <w:r>
              <w:rPr>
                <w:color w:val="000000"/>
                <w:sz w:val="20"/>
                <w:szCs w:val="20"/>
              </w:rPr>
            </w:r>
            <w:r/>
          </w:p>
        </w:tc>
        <w:tc>
          <w:tcPr>
            <w:tcW w:w="42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bl>
    <w:p>
      <w:pPr>
        <w:pStyle w:val="998"/>
        <w:rPr>
          <w:color w:val="000000"/>
        </w:rPr>
      </w:pPr>
      <w:r/>
      <w:bookmarkEnd w:id="663"/>
      <w:r>
        <w:rPr>
          <w:color w:val="000000"/>
        </w:rPr>
      </w:r>
      <w:r/>
    </w:p>
    <w:p>
      <w:pPr>
        <w:pStyle w:val="998"/>
        <w:ind w:firstLine="422"/>
        <w:rPr>
          <w:b/>
          <w:color w:val="000000"/>
        </w:rPr>
      </w:pPr>
      <w:r>
        <w:rPr>
          <w:rFonts w:hint="eastAsia"/>
          <w:b/>
          <w:color w:val="000000"/>
        </w:rPr>
        <w:t xml:space="preserve">设备检查 Device check：</w:t>
      </w:r>
      <w:r>
        <w:rPr>
          <w:b/>
          <w:color w:val="000000"/>
        </w:rPr>
      </w:r>
      <w:r/>
    </w:p>
    <w:tbl>
      <w:tblPr>
        <w:tblStyle w:val="1067"/>
        <w:tblW w:w="94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4559"/>
        <w:gridCol w:w="1678"/>
        <w:gridCol w:w="516"/>
        <w:gridCol w:w="2048"/>
      </w:tblGrid>
      <w:tr>
        <w:trPr>
          <w:trHeight w:val="574"/>
        </w:trPr>
        <w:tc>
          <w:tcPr>
            <w:tcW w:w="66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项目Item</w:t>
            </w:r>
            <w:r>
              <w:rPr>
                <w:color w:val="000000"/>
                <w:sz w:val="20"/>
                <w:szCs w:val="20"/>
              </w:rPr>
            </w:r>
            <w:r/>
          </w:p>
        </w:tc>
        <w:tc>
          <w:tcPr>
            <w:tcW w:w="4559"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保养措施</w:t>
            </w:r>
            <w:r>
              <w:rPr>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t xml:space="preserve">A</w:t>
            </w:r>
            <w:r>
              <w:rPr>
                <w:rFonts w:hint="eastAsia"/>
                <w:color w:val="000000"/>
                <w:sz w:val="20"/>
                <w:szCs w:val="20"/>
              </w:rPr>
              <w:t xml:space="preserve">ctions</w:t>
            </w:r>
            <w:r>
              <w:rPr>
                <w:color w:val="000000"/>
                <w:sz w:val="20"/>
                <w:szCs w:val="20"/>
              </w:rPr>
            </w:r>
            <w:r/>
          </w:p>
        </w:tc>
        <w:tc>
          <w:tcPr>
            <w:tcW w:w="167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16"/>
                <w:szCs w:val="16"/>
              </w:rPr>
              <w:t xml:space="preserve">更换配件/编号</w:t>
            </w:r>
            <w:r>
              <w:rPr>
                <w:rFonts w:hint="eastAsia"/>
                <w:color w:val="000000"/>
                <w:sz w:val="20"/>
                <w:szCs w:val="20"/>
              </w:rPr>
              <w:t xml:space="preserve">Replacement</w:t>
            </w:r>
            <w:r>
              <w:rPr>
                <w:color w:val="000000"/>
                <w:sz w:val="20"/>
                <w:szCs w:val="20"/>
              </w:rPr>
            </w:r>
            <w:r/>
          </w:p>
        </w:tc>
        <w:tc>
          <w:tcPr>
            <w:gridSpan w:val="2"/>
            <w:tcW w:w="2564" w:type="dxa"/>
            <w:vAlign w:val="top"/>
            <w:textDirection w:val="lrTb"/>
            <w:noWrap w:val="false"/>
          </w:tcPr>
          <w:p>
            <w:pPr>
              <w:pStyle w:val="998"/>
              <w:ind w:left="0" w:right="0"/>
              <w:keepLines w:val="0"/>
              <w:keepNext w:val="0"/>
              <w:spacing w:before="0" w:beforeAutospacing="0" w:after="0" w:afterAutospacing="0"/>
              <w:rPr>
                <w:rFonts w:ascii="Arial" w:hAnsi="Arial" w:cs="Arial"/>
                <w:color w:val="000000"/>
                <w:sz w:val="20"/>
                <w:szCs w:val="20"/>
              </w:rPr>
              <w:suppressLineNumbers w:val="0"/>
            </w:pPr>
            <w:r>
              <w:rPr>
                <w:rFonts w:ascii="Arial" w:hAnsi="Arial" w:cs="Arial"/>
                <w:color w:val="000000"/>
                <w:sz w:val="20"/>
                <w:szCs w:val="20"/>
              </w:rPr>
              <w:t xml:space="preserve">完成后在</w:t>
            </w:r>
            <w:r>
              <w:rPr>
                <w:rFonts w:ascii="宋体" w:hAnsi="宋体" w:eastAsia="宋体" w:cs="Arial"/>
                <w:color w:val="000000"/>
                <w:sz w:val="20"/>
                <w:szCs w:val="20"/>
              </w:rPr>
              <w:t xml:space="preserve">□</w:t>
            </w:r>
            <w:r>
              <w:rPr>
                <w:rFonts w:ascii="Arial" w:hAnsi="Arial" w:cs="Arial"/>
                <w:color w:val="000000"/>
                <w:sz w:val="20"/>
                <w:szCs w:val="20"/>
              </w:rPr>
              <w:t xml:space="preserve">打√</w:t>
            </w:r>
            <w:r>
              <w:rPr>
                <w:rFonts w:hint="eastAsia" w:ascii="Arial" w:hAnsi="Arial" w:cs="Arial"/>
                <w:color w:val="000000"/>
                <w:sz w:val="20"/>
                <w:szCs w:val="20"/>
              </w:rPr>
              <w:t xml:space="preserve">，或备注</w:t>
            </w:r>
            <w:r>
              <w:rPr>
                <w:rFonts w:ascii="Arial" w:hAnsi="Arial" w:cs="Arial"/>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t xml:space="preserve">C</w:t>
            </w:r>
            <w:r>
              <w:rPr>
                <w:rFonts w:hint="eastAsia"/>
                <w:color w:val="000000"/>
                <w:sz w:val="20"/>
                <w:szCs w:val="20"/>
              </w:rPr>
              <w:t xml:space="preserve">heck off as completed</w:t>
            </w:r>
            <w:r>
              <w:rPr>
                <w:color w:val="000000"/>
                <w:sz w:val="20"/>
                <w:szCs w:val="20"/>
              </w:rPr>
            </w:r>
            <w:r/>
          </w:p>
        </w:tc>
      </w:tr>
      <w:tr>
        <w:trPr/>
        <w:tc>
          <w:tcPr>
            <w:tcW w:w="66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1</w:t>
            </w:r>
            <w:r>
              <w:rPr>
                <w:color w:val="000000"/>
                <w:sz w:val="20"/>
                <w:szCs w:val="20"/>
              </w:rPr>
            </w:r>
            <w:r/>
          </w:p>
        </w:tc>
        <w:tc>
          <w:tcPr>
            <w:tcW w:w="4559" w:type="dxa"/>
            <w:vAlign w:val="top"/>
            <w:textDirection w:val="lrTb"/>
            <w:noWrap w:val="false"/>
          </w:tcPr>
          <w:p>
            <w:pPr>
              <w:pStyle w:val="998"/>
              <w:ind w:left="0" w:right="0"/>
              <w:keepLines w:val="0"/>
              <w:keepNext w:val="0"/>
              <w:spacing w:before="0" w:beforeAutospacing="0" w:after="0" w:afterAutospacing="0"/>
              <w:rPr>
                <w:rFonts w:ascii="宋体" w:hAnsi="宋体"/>
                <w:color w:val="000000"/>
                <w:sz w:val="20"/>
                <w:szCs w:val="20"/>
              </w:rPr>
              <w:suppressLineNumbers w:val="0"/>
            </w:pPr>
            <w:r>
              <w:rPr>
                <w:rFonts w:hint="eastAsia" w:ascii="宋体" w:hAnsi="宋体"/>
                <w:color w:val="000000"/>
                <w:sz w:val="20"/>
                <w:szCs w:val="20"/>
              </w:rPr>
              <w:t xml:space="preserve">注水电磁阀：</w:t>
            </w:r>
            <w:r>
              <w:rPr>
                <w:rFonts w:ascii="宋体" w:hAnsi="宋体"/>
                <w:color w:val="000000"/>
                <w:sz w:val="20"/>
                <w:szCs w:val="20"/>
              </w:rPr>
            </w:r>
            <w:r/>
          </w:p>
          <w:p>
            <w:pPr>
              <w:pStyle w:val="1093"/>
              <w:numPr>
                <w:ilvl w:val="0"/>
                <w:numId w:val="17"/>
              </w:numPr>
              <w:ind w:right="0"/>
              <w:keepLines w:val="0"/>
              <w:keepNext w:val="0"/>
              <w:spacing w:before="0" w:beforeAutospacing="0" w:after="0" w:afterAutospacing="0"/>
              <w:rPr>
                <w:rFonts w:ascii="宋体" w:hAnsi="宋体"/>
                <w:color w:val="000000"/>
                <w:sz w:val="20"/>
                <w:szCs w:val="20"/>
              </w:rPr>
              <w:suppressLineNumbers w:val="0"/>
            </w:pPr>
            <w:r>
              <w:rPr>
                <w:rFonts w:hint="eastAsia" w:ascii="宋体" w:hAnsi="宋体"/>
                <w:color w:val="000000"/>
                <w:sz w:val="20"/>
                <w:szCs w:val="20"/>
              </w:rPr>
              <w:t xml:space="preserve">能完全闭合，无泄露</w:t>
            </w:r>
            <w:r>
              <w:rPr>
                <w:rFonts w:ascii="宋体" w:hAnsi="宋体"/>
                <w:color w:val="000000"/>
                <w:sz w:val="20"/>
                <w:szCs w:val="20"/>
              </w:rPr>
            </w:r>
            <w:r/>
          </w:p>
          <w:p>
            <w:pPr>
              <w:pStyle w:val="1093"/>
              <w:numPr>
                <w:ilvl w:val="0"/>
                <w:numId w:val="17"/>
              </w:numPr>
              <w:ind w:right="0"/>
              <w:keepLines w:val="0"/>
              <w:keepNext w:val="0"/>
              <w:spacing w:before="0" w:beforeAutospacing="0" w:after="0" w:afterAutospacing="0"/>
              <w:rPr>
                <w:rFonts w:ascii="宋体" w:hAnsi="宋体"/>
                <w:color w:val="000000"/>
                <w:sz w:val="20"/>
                <w:szCs w:val="20"/>
              </w:rPr>
              <w:suppressLineNumbers w:val="0"/>
            </w:pPr>
            <w:r>
              <w:rPr>
                <w:rFonts w:hint="eastAsia" w:ascii="宋体" w:hAnsi="宋体"/>
                <w:color w:val="000000"/>
                <w:sz w:val="20"/>
                <w:szCs w:val="20"/>
              </w:rPr>
              <w:t xml:space="preserve">清洁过滤网</w:t>
            </w:r>
            <w:r>
              <w:rPr>
                <w:rFonts w:ascii="宋体" w:hAnsi="宋体"/>
                <w:color w:val="000000"/>
                <w:sz w:val="20"/>
                <w:szCs w:val="20"/>
              </w:rPr>
            </w:r>
            <w:r/>
          </w:p>
          <w:p>
            <w:pPr>
              <w:pStyle w:val="1093"/>
              <w:numPr>
                <w:ilvl w:val="0"/>
                <w:numId w:val="17"/>
              </w:numPr>
              <w:ind w:right="0"/>
              <w:keepLines w:val="0"/>
              <w:keepNext w:val="0"/>
              <w:spacing w:before="0" w:beforeAutospacing="0" w:after="0" w:afterAutospacing="0"/>
              <w:rPr>
                <w:rFonts w:ascii="宋体" w:hAnsi="宋体"/>
                <w:color w:val="000000"/>
                <w:sz w:val="20"/>
                <w:szCs w:val="20"/>
              </w:rPr>
              <w:suppressLineNumbers w:val="0"/>
            </w:pPr>
            <w:r>
              <w:rPr>
                <w:rFonts w:hint="eastAsia" w:ascii="宋体" w:hAnsi="宋体"/>
                <w:color w:val="000000"/>
                <w:sz w:val="20"/>
                <w:szCs w:val="20"/>
              </w:rPr>
              <w:t xml:space="preserve">流量正常，能在设定时间（5min）完成注水</w:t>
            </w:r>
            <w:r>
              <w:rPr>
                <w:rFonts w:ascii="宋体" w:hAnsi="宋体"/>
                <w:color w:val="000000"/>
                <w:sz w:val="20"/>
                <w:szCs w:val="20"/>
              </w:rPr>
            </w:r>
            <w:r/>
          </w:p>
        </w:tc>
        <w:tc>
          <w:tcPr>
            <w:tcW w:w="1678" w:type="dxa"/>
            <w:vAlign w:val="top"/>
            <w:textDirection w:val="lrTb"/>
            <w:noWrap w:val="false"/>
          </w:tcPr>
          <w:p>
            <w:pPr>
              <w:pStyle w:val="998"/>
              <w:ind w:left="0" w:right="0"/>
              <w:keepLines w:val="0"/>
              <w:keepNext w:val="0"/>
              <w:spacing w:before="0" w:beforeAutospacing="0" w:after="0" w:afterAutospacing="0"/>
              <w:rPr>
                <w:color w:val="000000"/>
                <w:sz w:val="15"/>
                <w:szCs w:val="15"/>
              </w:rPr>
              <w:suppressLineNumbers w:val="0"/>
            </w:pPr>
            <w:r>
              <w:rPr>
                <w:rFonts w:hint="eastAsia"/>
                <w:color w:val="000000"/>
                <w:sz w:val="15"/>
                <w:szCs w:val="15"/>
              </w:rPr>
              <w:t xml:space="preserve">进水电磁阀（备）</w:t>
            </w: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t xml:space="preserve">/21603</w:t>
            </w:r>
            <w:r>
              <w:rPr>
                <w:color w:val="000000"/>
                <w:sz w:val="15"/>
                <w:szCs w:val="15"/>
              </w:rPr>
            </w:r>
            <w:r/>
          </w:p>
          <w:p>
            <w:pPr>
              <w:pStyle w:val="998"/>
              <w:ind w:left="0" w:right="0"/>
              <w:keepLines w:val="0"/>
              <w:keepNext w:val="0"/>
              <w:spacing w:before="0" w:beforeAutospacing="0" w:after="0" w:afterAutospacing="0"/>
              <w:rPr>
                <w:rFonts w:ascii="宋体" w:hAnsi="宋体"/>
                <w:color w:val="000000"/>
                <w:sz w:val="20"/>
                <w:szCs w:val="20"/>
              </w:rPr>
              <w:suppressLineNumbers w:val="0"/>
            </w:pPr>
            <w:r>
              <w:rPr>
                <w:rFonts w:ascii="宋体" w:hAnsi="宋体"/>
                <w:color w:val="000000"/>
                <w:sz w:val="20"/>
                <w:szCs w:val="20"/>
              </w:rPr>
            </w:r>
            <w:r/>
          </w:p>
        </w:tc>
        <w:tc>
          <w:tcPr>
            <w:tcW w:w="51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04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6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2</w:t>
            </w:r>
            <w:r>
              <w:rPr>
                <w:color w:val="000000"/>
                <w:sz w:val="20"/>
                <w:szCs w:val="20"/>
              </w:rPr>
            </w:r>
            <w:r/>
          </w:p>
        </w:tc>
        <w:tc>
          <w:tcPr>
            <w:tcW w:w="4559"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清洗系统</w:t>
            </w:r>
            <w:r>
              <w:rPr>
                <w:color w:val="000000"/>
                <w:sz w:val="20"/>
                <w:szCs w:val="20"/>
              </w:rPr>
            </w:r>
            <w:r/>
          </w:p>
          <w:p>
            <w:pPr>
              <w:pStyle w:val="1093"/>
              <w:numPr>
                <w:ilvl w:val="0"/>
                <w:numId w:val="18"/>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检查腔体喷淋臂的适配器</w:t>
            </w:r>
            <w:r>
              <w:rPr>
                <w:color w:val="000000"/>
                <w:sz w:val="20"/>
                <w:szCs w:val="20"/>
              </w:rPr>
            </w:r>
            <w:r/>
          </w:p>
          <w:p>
            <w:pPr>
              <w:pStyle w:val="1093"/>
              <w:numPr>
                <w:ilvl w:val="0"/>
                <w:numId w:val="18"/>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清理腔体的喷淋臂喷水口</w:t>
            </w:r>
            <w:r>
              <w:rPr>
                <w:color w:val="000000"/>
                <w:sz w:val="20"/>
                <w:szCs w:val="20"/>
              </w:rPr>
            </w:r>
            <w:r/>
          </w:p>
          <w:p>
            <w:pPr>
              <w:pStyle w:val="1093"/>
              <w:numPr>
                <w:ilvl w:val="0"/>
                <w:numId w:val="18"/>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WD290层架定位器功能正常，如破损需更换</w:t>
            </w:r>
            <w:r>
              <w:rPr>
                <w:color w:val="000000"/>
                <w:sz w:val="20"/>
                <w:szCs w:val="20"/>
              </w:rPr>
            </w:r>
            <w:r/>
          </w:p>
          <w:p>
            <w:pPr>
              <w:pStyle w:val="1093"/>
              <w:numPr>
                <w:ilvl w:val="0"/>
                <w:numId w:val="18"/>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检查排水阀是功能正常，必要时更换阀膜</w:t>
            </w:r>
            <w:r>
              <w:rPr>
                <w:color w:val="000000"/>
                <w:sz w:val="20"/>
                <w:szCs w:val="20"/>
              </w:rPr>
            </w:r>
            <w:r/>
          </w:p>
          <w:p>
            <w:pPr>
              <w:pStyle w:val="1093"/>
              <w:numPr>
                <w:ilvl w:val="0"/>
                <w:numId w:val="18"/>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查看各个橡胶接连管路，无泄漏</w:t>
            </w:r>
            <w:r>
              <w:rPr>
                <w:color w:val="000000"/>
                <w:sz w:val="20"/>
                <w:szCs w:val="20"/>
              </w:rPr>
            </w:r>
            <w:r/>
          </w:p>
          <w:p>
            <w:pPr>
              <w:pStyle w:val="1093"/>
              <w:numPr>
                <w:ilvl w:val="0"/>
                <w:numId w:val="18"/>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校准水温传感器45--93</w:t>
            </w:r>
            <w:r>
              <w:rPr>
                <w:rFonts w:hint="eastAsia" w:ascii="宋体" w:hAnsi="宋体" w:eastAsia="宋体"/>
                <w:color w:val="000000"/>
                <w:sz w:val="20"/>
                <w:szCs w:val="20"/>
              </w:rPr>
              <w:t xml:space="preserve">℃</w:t>
            </w:r>
            <w:r>
              <w:rPr>
                <w:rFonts w:hint="eastAsia"/>
                <w:color w:val="000000"/>
                <w:sz w:val="20"/>
                <w:szCs w:val="20"/>
              </w:rPr>
              <w:t xml:space="preserve">，如超差需更换；</w:t>
            </w:r>
            <w:r>
              <w:rPr>
                <w:color w:val="000000"/>
                <w:sz w:val="20"/>
                <w:szCs w:val="20"/>
              </w:rPr>
            </w:r>
            <w:r/>
          </w:p>
          <w:p>
            <w:pPr>
              <w:pStyle w:val="1093"/>
              <w:numPr>
                <w:ilvl w:val="0"/>
                <w:numId w:val="18"/>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加热速度WD290≤6s/</w:t>
            </w:r>
            <w:r>
              <w:rPr>
                <w:rFonts w:hint="eastAsia" w:ascii="宋体" w:hAnsi="宋体"/>
                <w:color w:val="000000"/>
                <w:sz w:val="20"/>
                <w:szCs w:val="20"/>
              </w:rPr>
              <w:t xml:space="preserve">℃</w:t>
            </w:r>
            <w:r>
              <w:rPr>
                <w:rFonts w:hint="eastAsia"/>
                <w:color w:val="000000"/>
                <w:sz w:val="20"/>
                <w:szCs w:val="20"/>
              </w:rPr>
              <w:t xml:space="preserve">,</w:t>
            </w:r>
            <w:r>
              <w:rPr>
                <w:color w:val="000000"/>
                <w:sz w:val="20"/>
                <w:szCs w:val="20"/>
              </w:rPr>
            </w:r>
            <w:r/>
          </w:p>
          <w:p>
            <w:pPr>
              <w:pStyle w:val="1093"/>
              <w:numPr>
                <w:ilvl w:val="0"/>
                <w:numId w:val="0"/>
              </w:numPr>
              <w:ind w:left="0" w:right="0" w:firstLine="40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WD230/250</w:t>
            </w:r>
            <w:r>
              <w:rPr>
                <w:rFonts w:hint="eastAsia"/>
                <w:color w:val="000000"/>
                <w:sz w:val="20"/>
                <w:szCs w:val="20"/>
                <w:lang w:val="en-US" w:eastAsia="zh-CN"/>
              </w:rPr>
              <w:t xml:space="preserve">/200</w:t>
            </w:r>
            <w:r>
              <w:rPr>
                <w:rFonts w:hint="eastAsia"/>
                <w:color w:val="000000"/>
                <w:sz w:val="20"/>
                <w:szCs w:val="20"/>
              </w:rPr>
              <w:t xml:space="preserve">≤10s/</w:t>
            </w:r>
            <w:r>
              <w:rPr>
                <w:rFonts w:hint="eastAsia" w:ascii="宋体" w:hAnsi="宋体"/>
                <w:color w:val="000000"/>
                <w:sz w:val="20"/>
                <w:szCs w:val="20"/>
              </w:rPr>
              <w:t xml:space="preserve">℃</w:t>
            </w:r>
            <w:r>
              <w:rPr>
                <w:color w:val="000000"/>
                <w:sz w:val="20"/>
                <w:szCs w:val="20"/>
              </w:rPr>
            </w:r>
            <w:r/>
          </w:p>
          <w:p>
            <w:pPr>
              <w:pStyle w:val="1093"/>
              <w:numPr>
                <w:ilvl w:val="0"/>
                <w:numId w:val="18"/>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检查电加热器接触器K16功能正常</w:t>
            </w:r>
            <w:r>
              <w:rPr>
                <w:color w:val="000000"/>
                <w:sz w:val="20"/>
                <w:szCs w:val="20"/>
              </w:rPr>
            </w:r>
            <w:r/>
          </w:p>
          <w:p>
            <w:pPr>
              <w:pStyle w:val="1093"/>
              <w:numPr>
                <w:ilvl w:val="0"/>
                <w:numId w:val="18"/>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检查蒸汽电磁阀，清理更换老化部件</w:t>
            </w:r>
            <w:r>
              <w:rPr>
                <w:color w:val="000000"/>
                <w:sz w:val="20"/>
                <w:szCs w:val="20"/>
              </w:rPr>
            </w:r>
            <w:r/>
          </w:p>
          <w:p>
            <w:pPr>
              <w:pStyle w:val="1093"/>
              <w:numPr>
                <w:ilvl w:val="0"/>
                <w:numId w:val="18"/>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检查疏水阀功能，必要时清理更换</w:t>
            </w:r>
            <w:r>
              <w:rPr>
                <w:color w:val="000000"/>
                <w:sz w:val="20"/>
                <w:szCs w:val="20"/>
              </w:rPr>
            </w:r>
            <w:r/>
          </w:p>
        </w:tc>
        <w:tc>
          <w:tcPr>
            <w:tcW w:w="1678" w:type="dxa"/>
            <w:vAlign w:val="top"/>
            <w:textDirection w:val="lrTb"/>
            <w:noWrap w:val="false"/>
          </w:tcPr>
          <w:p>
            <w:pPr>
              <w:pStyle w:val="998"/>
              <w:ind w:left="0" w:right="0"/>
              <w:keepLines w:val="0"/>
              <w:keepNext w:val="0"/>
              <w:spacing w:before="0" w:beforeAutospacing="0" w:after="0" w:afterAutospacing="0"/>
              <w:rPr>
                <w:color w:val="000000"/>
                <w:sz w:val="15"/>
                <w:szCs w:val="15"/>
              </w:rPr>
              <w:suppressLineNumbers w:val="0"/>
            </w:pPr>
            <w:r>
              <w:rPr>
                <w:rFonts w:hint="eastAsia"/>
                <w:color w:val="000000"/>
                <w:sz w:val="15"/>
                <w:szCs w:val="15"/>
              </w:rPr>
              <w:t xml:space="preserve">适配转轴(2)：</w:t>
            </w: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rFonts w:hint="eastAsia"/>
                <w:color w:val="000000"/>
                <w:sz w:val="15"/>
                <w:szCs w:val="15"/>
              </w:rPr>
              <w:t xml:space="preserve">804365</w:t>
            </w: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rFonts w:hint="eastAsia"/>
                <w:color w:val="000000"/>
                <w:sz w:val="15"/>
                <w:szCs w:val="15"/>
              </w:rPr>
              <w:t xml:space="preserve">排水阀膜：73859</w:t>
            </w: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rFonts w:hint="eastAsia"/>
                <w:color w:val="000000"/>
                <w:sz w:val="15"/>
                <w:szCs w:val="15"/>
              </w:rPr>
              <w:t xml:space="preserve">温度传感器（备）：46442；</w:t>
            </w: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r>
            <w:r/>
          </w:p>
        </w:tc>
        <w:tc>
          <w:tcPr>
            <w:tcW w:w="516"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ascii="宋体" w:hAnsi="宋体" w:eastAsia="宋体" w:cs="Arial"/>
                <w:color w:val="000000"/>
                <w:sz w:val="20"/>
                <w:szCs w:val="20"/>
              </w:rPr>
              <w:t xml:space="preserve">□</w:t>
            </w:r>
            <w:r>
              <w:rPr>
                <w:rFonts w:ascii="宋体" w:hAnsi="宋体" w:eastAsia="宋体" w:cs="Arial"/>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c>
          <w:tcPr>
            <w:tcW w:w="204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6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3</w:t>
            </w:r>
            <w:r>
              <w:rPr>
                <w:color w:val="000000"/>
                <w:sz w:val="20"/>
                <w:szCs w:val="20"/>
              </w:rPr>
            </w:r>
            <w:r/>
          </w:p>
        </w:tc>
        <w:tc>
          <w:tcPr>
            <w:tcW w:w="4559"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循环泵检测</w:t>
            </w:r>
            <w:r>
              <w:rPr>
                <w:color w:val="000000"/>
                <w:sz w:val="20"/>
                <w:szCs w:val="20"/>
              </w:rPr>
            </w:r>
            <w:r/>
          </w:p>
          <w:p>
            <w:pPr>
              <w:pStyle w:val="1093"/>
              <w:numPr>
                <w:ilvl w:val="0"/>
                <w:numId w:val="19"/>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检查三相电</w:t>
            </w:r>
            <w:r>
              <w:rPr>
                <w:rFonts w:hint="eastAsia"/>
                <w:color w:val="000000"/>
                <w:sz w:val="20"/>
                <w:szCs w:val="20"/>
                <w:u w:val="single"/>
              </w:rPr>
              <w:t xml:space="preserve">压是否正常</w:t>
            </w:r>
            <w:r>
              <w:rPr>
                <w:color w:val="000000"/>
                <w:sz w:val="20"/>
                <w:szCs w:val="20"/>
              </w:rPr>
            </w:r>
            <w:r/>
          </w:p>
          <w:p>
            <w:pPr>
              <w:pStyle w:val="1093"/>
              <w:numPr>
                <w:ilvl w:val="0"/>
                <w:numId w:val="19"/>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是否运转正常，无异常噪音，无泄漏；</w:t>
            </w:r>
            <w:r>
              <w:rPr>
                <w:color w:val="000000"/>
                <w:sz w:val="20"/>
                <w:szCs w:val="20"/>
              </w:rPr>
            </w:r>
            <w:r/>
          </w:p>
          <w:p>
            <w:pPr>
              <w:pStyle w:val="1093"/>
              <w:numPr>
                <w:ilvl w:val="0"/>
                <w:numId w:val="19"/>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检查转向是否正常</w:t>
            </w:r>
            <w:r>
              <w:rPr>
                <w:color w:val="000000"/>
                <w:sz w:val="20"/>
                <w:szCs w:val="20"/>
              </w:rPr>
            </w:r>
            <w:r/>
          </w:p>
        </w:tc>
        <w:tc>
          <w:tcPr>
            <w:tcW w:w="167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c>
          <w:tcPr>
            <w:tcW w:w="516"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ascii="宋体" w:hAnsi="宋体" w:eastAsia="宋体" w:cs="Arial"/>
                <w:color w:val="000000"/>
                <w:sz w:val="20"/>
                <w:szCs w:val="20"/>
              </w:rPr>
              <w:t xml:space="preserve">□</w:t>
            </w:r>
            <w:r>
              <w:rPr>
                <w:rFonts w:ascii="宋体" w:hAnsi="宋体" w:eastAsia="宋体" w:cs="Arial"/>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c>
          <w:tcPr>
            <w:tcW w:w="204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6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4</w:t>
            </w:r>
            <w:r>
              <w:rPr>
                <w:color w:val="000000"/>
                <w:sz w:val="20"/>
                <w:szCs w:val="20"/>
              </w:rPr>
            </w:r>
            <w:r/>
          </w:p>
        </w:tc>
        <w:tc>
          <w:tcPr>
            <w:tcW w:w="4559"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蠕动泵检测</w:t>
            </w:r>
            <w:r>
              <w:rPr>
                <w:color w:val="000000"/>
                <w:sz w:val="20"/>
                <w:szCs w:val="20"/>
              </w:rPr>
            </w:r>
            <w:r/>
          </w:p>
          <w:p>
            <w:pPr>
              <w:pStyle w:val="1093"/>
              <w:numPr>
                <w:ilvl w:val="0"/>
                <w:numId w:val="20"/>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更换蠕动管</w:t>
            </w:r>
            <w:r>
              <w:rPr>
                <w:color w:val="000000"/>
                <w:sz w:val="20"/>
                <w:szCs w:val="20"/>
              </w:rPr>
            </w:r>
            <w:r/>
          </w:p>
          <w:p>
            <w:pPr>
              <w:pStyle w:val="1093"/>
              <w:numPr>
                <w:ilvl w:val="0"/>
                <w:numId w:val="20"/>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检查输液软管是否老化泄漏，必要时更换</w:t>
            </w:r>
            <w:r>
              <w:rPr>
                <w:color w:val="000000"/>
                <w:sz w:val="20"/>
                <w:szCs w:val="20"/>
              </w:rPr>
            </w:r>
            <w:r/>
          </w:p>
          <w:p>
            <w:pPr>
              <w:pStyle w:val="1093"/>
              <w:numPr>
                <w:ilvl w:val="0"/>
                <w:numId w:val="20"/>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检查液位传感器功能正常，完整</w:t>
            </w:r>
            <w:r>
              <w:rPr>
                <w:color w:val="000000"/>
                <w:sz w:val="20"/>
                <w:szCs w:val="20"/>
              </w:rPr>
            </w:r>
            <w:r/>
          </w:p>
          <w:p>
            <w:pPr>
              <w:pStyle w:val="1093"/>
              <w:numPr>
                <w:ilvl w:val="0"/>
                <w:numId w:val="20"/>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各蠕动泵和管道分配明确，标注清晰完整；</w:t>
            </w:r>
            <w:r>
              <w:rPr>
                <w:color w:val="000000"/>
                <w:sz w:val="20"/>
                <w:szCs w:val="20"/>
              </w:rPr>
            </w:r>
            <w:r/>
          </w:p>
          <w:p>
            <w:pPr>
              <w:pStyle w:val="1093"/>
              <w:numPr>
                <w:ilvl w:val="0"/>
                <w:numId w:val="20"/>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检查每个蠕动泵功能并校准</w:t>
            </w:r>
            <w:r>
              <w:rPr>
                <w:color w:val="000000"/>
                <w:sz w:val="20"/>
                <w:szCs w:val="20"/>
              </w:rPr>
            </w:r>
            <w:r/>
          </w:p>
        </w:tc>
        <w:tc>
          <w:tcPr>
            <w:tcW w:w="1678" w:type="dxa"/>
            <w:vAlign w:val="top"/>
            <w:textDirection w:val="lrTb"/>
            <w:noWrap w:val="false"/>
          </w:tcPr>
          <w:p>
            <w:pPr>
              <w:pStyle w:val="998"/>
              <w:ind w:left="0" w:right="0"/>
              <w:keepLines w:val="0"/>
              <w:keepNext w:val="0"/>
              <w:spacing w:before="0" w:beforeAutospacing="0" w:after="0" w:afterAutospacing="0"/>
              <w:rPr>
                <w:color w:val="000000"/>
                <w:sz w:val="15"/>
                <w:szCs w:val="15"/>
              </w:rPr>
              <w:suppressLineNumbers w:val="0"/>
            </w:pPr>
            <w:r>
              <w:rPr>
                <w:rFonts w:hint="eastAsia"/>
                <w:color w:val="000000"/>
                <w:sz w:val="15"/>
                <w:szCs w:val="15"/>
              </w:rPr>
              <w:t xml:space="preserve">蠕动管（3条）：48207</w:t>
            </w: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rFonts w:hint="eastAsia"/>
                <w:color w:val="000000"/>
                <w:sz w:val="15"/>
                <w:szCs w:val="15"/>
              </w:rPr>
              <w:t xml:space="preserve">输液软管：</w:t>
            </w:r>
            <w:r>
              <w:rPr>
                <w:color w:val="000000"/>
                <w:sz w:val="15"/>
                <w:szCs w:val="15"/>
              </w:rPr>
              <w:t xml:space="preserve">06605</w:t>
            </w: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r>
            <w:r/>
          </w:p>
        </w:tc>
        <w:tc>
          <w:tcPr>
            <w:tcW w:w="516"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hint="eastAsia" w:ascii="宋体" w:hAnsi="宋体" w:eastAsia="宋体" w:cs="Arial"/>
                <w:color w:val="000000"/>
                <w:sz w:val="20"/>
                <w:szCs w:val="20"/>
              </w:rPr>
              <w:t xml:space="preserve">1</w:t>
            </w:r>
            <w:r>
              <w:rPr>
                <w:rFonts w:ascii="宋体" w:hAnsi="宋体" w:eastAsia="宋体" w:cs="Arial"/>
                <w:color w:val="000000"/>
                <w:sz w:val="20"/>
                <w:szCs w:val="20"/>
              </w:rPr>
              <w:t xml:space="preserve">□</w:t>
            </w:r>
            <w:r>
              <w:rPr>
                <w:rFonts w:ascii="宋体" w:hAnsi="宋体" w:eastAsia="宋体" w:cs="Arial"/>
                <w:color w:val="000000"/>
                <w:sz w:val="20"/>
                <w:szCs w:val="20"/>
              </w:rPr>
            </w:r>
            <w:r/>
          </w:p>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hint="eastAsia" w:ascii="宋体" w:hAnsi="宋体" w:eastAsia="宋体" w:cs="Arial"/>
                <w:color w:val="000000"/>
                <w:sz w:val="20"/>
                <w:szCs w:val="20"/>
              </w:rPr>
              <w:t xml:space="preserve">2</w:t>
            </w:r>
            <w:r>
              <w:rPr>
                <w:rFonts w:ascii="宋体" w:hAnsi="宋体" w:eastAsia="宋体" w:cs="Arial"/>
                <w:color w:val="000000"/>
                <w:sz w:val="20"/>
                <w:szCs w:val="20"/>
              </w:rPr>
              <w:t xml:space="preserve">□</w:t>
            </w:r>
            <w:r>
              <w:rPr>
                <w:rFonts w:ascii="宋体" w:hAnsi="宋体" w:eastAsia="宋体" w:cs="Arial"/>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rFonts w:hint="eastAsia" w:ascii="宋体" w:hAnsi="宋体" w:eastAsia="宋体" w:cs="Arial"/>
                <w:color w:val="000000"/>
                <w:sz w:val="20"/>
                <w:szCs w:val="20"/>
              </w:rPr>
              <w:t xml:space="preserve">3</w:t>
            </w:r>
            <w:r>
              <w:rPr>
                <w:rFonts w:ascii="宋体" w:hAnsi="宋体" w:eastAsia="宋体" w:cs="Arial"/>
                <w:color w:val="000000"/>
                <w:sz w:val="20"/>
                <w:szCs w:val="20"/>
              </w:rPr>
              <w:t xml:space="preserve">□</w:t>
            </w:r>
            <w:r>
              <w:rPr>
                <w:color w:val="000000"/>
                <w:sz w:val="20"/>
                <w:szCs w:val="20"/>
              </w:rPr>
            </w:r>
            <w:r/>
          </w:p>
        </w:tc>
        <w:tc>
          <w:tcPr>
            <w:tcW w:w="204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6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5</w:t>
            </w:r>
            <w:r>
              <w:rPr>
                <w:color w:val="000000"/>
                <w:sz w:val="20"/>
                <w:szCs w:val="20"/>
              </w:rPr>
            </w:r>
            <w:r/>
          </w:p>
        </w:tc>
        <w:tc>
          <w:tcPr>
            <w:tcW w:w="4559" w:type="dxa"/>
            <w:vAlign w:val="top"/>
            <w:textDirection w:val="lrTb"/>
            <w:noWrap w:val="false"/>
          </w:tcPr>
          <w:p>
            <w:pPr>
              <w:pStyle w:val="998"/>
              <w:ind w:left="0"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干燥系统检测</w:t>
            </w:r>
            <w:r>
              <w:rPr>
                <w:color w:val="000000"/>
                <w:sz w:val="20"/>
                <w:szCs w:val="20"/>
              </w:rPr>
            </w:r>
            <w:r/>
          </w:p>
          <w:p>
            <w:pPr>
              <w:pStyle w:val="1093"/>
              <w:numPr>
                <w:ilvl w:val="0"/>
                <w:numId w:val="21"/>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检查高速风机是否运转正常，无异常噪音</w:t>
            </w:r>
            <w:r>
              <w:rPr>
                <w:color w:val="000000"/>
                <w:sz w:val="20"/>
                <w:szCs w:val="20"/>
              </w:rPr>
            </w:r>
            <w:r/>
          </w:p>
          <w:p>
            <w:pPr>
              <w:pStyle w:val="1093"/>
              <w:numPr>
                <w:ilvl w:val="0"/>
                <w:numId w:val="21"/>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更换初高级过滤器</w:t>
            </w:r>
            <w:r>
              <w:rPr>
                <w:color w:val="000000"/>
                <w:sz w:val="20"/>
                <w:szCs w:val="20"/>
              </w:rPr>
            </w:r>
            <w:r/>
          </w:p>
          <w:p>
            <w:pPr>
              <w:pStyle w:val="1093"/>
              <w:numPr>
                <w:ilvl w:val="0"/>
                <w:numId w:val="21"/>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检查温度传感器，加热器，高速风机电气连接</w:t>
            </w:r>
            <w:r>
              <w:rPr>
                <w:color w:val="000000"/>
                <w:sz w:val="20"/>
                <w:szCs w:val="20"/>
              </w:rPr>
            </w:r>
            <w:r/>
          </w:p>
          <w:p>
            <w:pPr>
              <w:pStyle w:val="1093"/>
              <w:numPr>
                <w:ilvl w:val="0"/>
                <w:numId w:val="21"/>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检查风压开关，过热保护功能正常</w:t>
            </w:r>
            <w:r>
              <w:rPr>
                <w:color w:val="000000"/>
                <w:sz w:val="20"/>
                <w:szCs w:val="20"/>
              </w:rPr>
            </w:r>
            <w:r/>
          </w:p>
        </w:tc>
        <w:tc>
          <w:tcPr>
            <w:tcW w:w="1678" w:type="dxa"/>
            <w:vAlign w:val="top"/>
            <w:textDirection w:val="lrTb"/>
            <w:noWrap w:val="false"/>
          </w:tcPr>
          <w:p>
            <w:pPr>
              <w:pStyle w:val="998"/>
              <w:ind w:left="0" w:right="0"/>
              <w:keepLines w:val="0"/>
              <w:keepNext w:val="0"/>
              <w:spacing w:before="0" w:beforeAutospacing="0" w:after="0" w:afterAutospacing="0"/>
              <w:rPr>
                <w:rFonts w:hint="eastAsia"/>
                <w:color w:val="000000"/>
                <w:sz w:val="15"/>
                <w:szCs w:val="15"/>
              </w:rPr>
              <w:suppressLineNumbers w:val="0"/>
            </w:pPr>
            <w:r>
              <w:rPr>
                <w:rFonts w:hint="eastAsia"/>
                <w:color w:val="000000"/>
                <w:sz w:val="15"/>
                <w:szCs w:val="15"/>
              </w:rPr>
              <w:t xml:space="preserve">初级过滤网：74422</w:t>
            </w:r>
            <w:r>
              <w:rPr>
                <w:rFonts w:hint="eastAsia"/>
                <w:color w:val="000000"/>
                <w:sz w:val="15"/>
                <w:szCs w:val="15"/>
              </w:rPr>
            </w:r>
            <w:r/>
          </w:p>
          <w:p>
            <w:pPr>
              <w:pStyle w:val="998"/>
              <w:ind w:left="0" w:right="0"/>
              <w:keepLines w:val="0"/>
              <w:keepNext w:val="0"/>
              <w:spacing w:before="0" w:beforeAutospacing="0" w:after="0" w:afterAutospacing="0"/>
              <w:rPr>
                <w:rFonts w:hint="eastAsia" w:eastAsia="宋体"/>
                <w:color w:val="000000"/>
                <w:sz w:val="15"/>
                <w:szCs w:val="15"/>
                <w:lang w:val="en-US" w:eastAsia="zh-CN"/>
              </w:rPr>
              <w:suppressLineNumbers w:val="0"/>
            </w:pPr>
            <w:r>
              <w:rPr>
                <w:rFonts w:hint="eastAsia"/>
                <w:color w:val="000000"/>
                <w:sz w:val="15"/>
                <w:szCs w:val="15"/>
                <w:lang w:val="en-US" w:eastAsia="zh-CN"/>
              </w:rPr>
              <w:t xml:space="preserve">22141(WD200)</w:t>
            </w:r>
            <w:r>
              <w:rPr>
                <w:rFonts w:hint="eastAsia" w:eastAsia="宋体"/>
                <w:color w:val="000000"/>
                <w:sz w:val="15"/>
                <w:szCs w:val="15"/>
                <w:lang w:val="en-US" w:eastAsia="zh-CN"/>
              </w:rPr>
            </w:r>
            <w:r/>
          </w:p>
          <w:p>
            <w:pPr>
              <w:pStyle w:val="998"/>
              <w:ind w:left="0" w:right="0"/>
              <w:keepLines w:val="0"/>
              <w:keepNext w:val="0"/>
              <w:spacing w:before="0" w:beforeAutospacing="0" w:after="0" w:afterAutospacing="0"/>
              <w:rPr>
                <w:rFonts w:hint="eastAsia"/>
                <w:color w:val="000000"/>
                <w:sz w:val="15"/>
                <w:szCs w:val="15"/>
              </w:rPr>
              <w:suppressLineNumbers w:val="0"/>
            </w:pPr>
            <w:r>
              <w:rPr>
                <w:rFonts w:hint="eastAsia"/>
                <w:color w:val="000000"/>
                <w:sz w:val="15"/>
                <w:szCs w:val="15"/>
              </w:rPr>
              <w:t xml:space="preserve">高效过滤器：77317</w:t>
            </w:r>
            <w:r>
              <w:rPr>
                <w:rFonts w:hint="eastAsia"/>
                <w:color w:val="000000"/>
                <w:sz w:val="15"/>
                <w:szCs w:val="15"/>
              </w:rPr>
            </w:r>
            <w:r/>
          </w:p>
          <w:p>
            <w:pPr>
              <w:pStyle w:val="998"/>
              <w:ind w:left="0" w:right="0"/>
              <w:keepLines w:val="0"/>
              <w:keepNext w:val="0"/>
              <w:spacing w:before="0" w:beforeAutospacing="0" w:after="0" w:afterAutospacing="0"/>
              <w:rPr>
                <w:rFonts w:hint="eastAsia" w:eastAsia="宋体"/>
                <w:color w:val="000000"/>
                <w:sz w:val="15"/>
                <w:szCs w:val="15"/>
                <w:lang w:val="en-US" w:eastAsia="zh-CN"/>
              </w:rPr>
              <w:suppressLineNumbers w:val="0"/>
            </w:pPr>
            <w:r>
              <w:rPr>
                <w:rFonts w:hint="eastAsia"/>
                <w:color w:val="000000"/>
                <w:sz w:val="15"/>
                <w:szCs w:val="15"/>
                <w:lang w:val="en-US" w:eastAsia="zh-CN"/>
              </w:rPr>
              <w:t xml:space="preserve">54298(WD200)</w:t>
            </w:r>
            <w:r>
              <w:rPr>
                <w:rFonts w:hint="eastAsia" w:eastAsia="宋体"/>
                <w:color w:val="000000"/>
                <w:sz w:val="15"/>
                <w:szCs w:val="15"/>
                <w:lang w:val="en-US" w:eastAsia="zh-CN"/>
              </w:rPr>
            </w:r>
            <w:r/>
          </w:p>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r>
            <w:r/>
          </w:p>
        </w:tc>
        <w:tc>
          <w:tcPr>
            <w:tcW w:w="51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bookmarkStart w:id="665" w:name="OLE_LINK11"/>
            <w:r/>
            <w:bookmarkStart w:id="666" w:name="OLE_LINK12"/>
            <w:r>
              <w:rPr>
                <w:rFonts w:ascii="宋体" w:hAnsi="宋体" w:eastAsia="宋体" w:cs="Arial"/>
                <w:color w:val="000000"/>
                <w:sz w:val="20"/>
                <w:szCs w:val="20"/>
              </w:rPr>
              <w:t xml:space="preserve">□</w:t>
            </w:r>
            <w:bookmarkEnd w:id="665"/>
            <w:r/>
            <w:bookmarkEnd w:id="666"/>
            <w:r>
              <w:rPr>
                <w:color w:val="000000"/>
                <w:sz w:val="20"/>
                <w:szCs w:val="20"/>
              </w:rPr>
            </w:r>
            <w:r/>
          </w:p>
        </w:tc>
        <w:tc>
          <w:tcPr>
            <w:tcW w:w="204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6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6</w:t>
            </w:r>
            <w:r>
              <w:rPr>
                <w:color w:val="000000"/>
                <w:sz w:val="20"/>
                <w:szCs w:val="20"/>
              </w:rPr>
            </w:r>
            <w:r/>
          </w:p>
        </w:tc>
        <w:tc>
          <w:tcPr>
            <w:tcW w:w="4559" w:type="dxa"/>
            <w:vAlign w:val="top"/>
            <w:textDirection w:val="lrTb"/>
            <w:noWrap w:val="false"/>
          </w:tcPr>
          <w:p>
            <w:pPr>
              <w:pStyle w:val="998"/>
              <w:ind w:left="0"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门系统</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检查前后门封条，破损变形时更换</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检查并自动门拉紧结构连接件完整可靠。</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检测两侧自动门防夹功能</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检查前后门运行顺畅，无异常声音</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检查齿轮皮带完整无破损，必要时更换</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检查电子门锁功能正常（WD230）</w:t>
            </w:r>
            <w:r>
              <w:rPr>
                <w:color w:val="000000"/>
                <w:sz w:val="20"/>
                <w:szCs w:val="20"/>
              </w:rPr>
            </w:r>
            <w:r/>
          </w:p>
        </w:tc>
        <w:tc>
          <w:tcPr>
            <w:tcW w:w="1678" w:type="dxa"/>
            <w:vAlign w:val="top"/>
            <w:textDirection w:val="lrTb"/>
            <w:noWrap w:val="false"/>
          </w:tcPr>
          <w:p>
            <w:pPr>
              <w:pStyle w:val="998"/>
              <w:ind w:left="0" w:right="0"/>
              <w:keepLines w:val="0"/>
              <w:keepNext w:val="0"/>
              <w:spacing w:before="0" w:beforeAutospacing="0" w:after="0" w:afterAutospacing="0"/>
              <w:rPr>
                <w:rFonts w:ascii="Helvetica" w:hAnsi="Helvetica"/>
                <w:color w:val="000000"/>
                <w:sz w:val="16"/>
                <w:szCs w:val="16"/>
              </w:rPr>
              <w:suppressLineNumbers w:val="0"/>
            </w:pPr>
            <w:r>
              <w:rPr>
                <w:rFonts w:hint="eastAsia"/>
                <w:color w:val="000000"/>
                <w:sz w:val="16"/>
                <w:szCs w:val="16"/>
              </w:rPr>
              <w:t xml:space="preserve">门封条（备）：</w:t>
            </w:r>
            <w:r>
              <w:rPr>
                <w:rFonts w:hint="eastAsia" w:ascii="Helvetica" w:hAnsi="Helvetica"/>
                <w:color w:val="000000"/>
                <w:sz w:val="16"/>
                <w:szCs w:val="16"/>
              </w:rPr>
              <w:t xml:space="preserve">771659</w:t>
            </w:r>
            <w:r>
              <w:rPr>
                <w:rFonts w:ascii="Helvetica" w:hAnsi="Helvetica"/>
                <w:color w:val="000000"/>
                <w:sz w:val="16"/>
                <w:szCs w:val="16"/>
              </w:rPr>
            </w:r>
            <w:r/>
          </w:p>
          <w:p>
            <w:pPr>
              <w:pStyle w:val="998"/>
              <w:ind w:left="0" w:right="0"/>
              <w:keepLines w:val="0"/>
              <w:keepNext w:val="0"/>
              <w:spacing w:before="0" w:beforeAutospacing="0" w:after="0" w:afterAutospacing="0"/>
              <w:rPr>
                <w:rFonts w:hint="eastAsia" w:ascii="Helvetica" w:hAnsi="Helvetica"/>
                <w:color w:val="000000"/>
                <w:sz w:val="16"/>
                <w:szCs w:val="16"/>
                <w:lang w:val="en-US" w:eastAsia="zh-CN"/>
              </w:rPr>
              <w:suppressLineNumbers w:val="0"/>
            </w:pPr>
            <w:r>
              <w:rPr>
                <w:rFonts w:hint="eastAsia" w:ascii="Helvetica" w:hAnsi="Helvetica"/>
                <w:color w:val="000000"/>
                <w:sz w:val="16"/>
                <w:szCs w:val="16"/>
                <w:lang w:val="en-US" w:eastAsia="zh-CN"/>
              </w:rPr>
              <w:t xml:space="preserve">22174(WD200)</w:t>
            </w:r>
            <w:r>
              <w:rPr>
                <w:rFonts w:hint="eastAsia" w:ascii="Helvetica" w:hAnsi="Helvetica"/>
                <w:color w:val="000000"/>
                <w:sz w:val="16"/>
                <w:szCs w:val="16"/>
                <w:lang w:val="en-US" w:eastAsia="zh-CN"/>
              </w:rPr>
            </w:r>
            <w:r/>
          </w:p>
          <w:p>
            <w:pPr>
              <w:pStyle w:val="998"/>
              <w:ind w:left="0" w:right="0"/>
              <w:keepLines w:val="0"/>
              <w:keepNext w:val="0"/>
              <w:spacing w:before="0" w:beforeAutospacing="0" w:after="0" w:afterAutospacing="0"/>
              <w:rPr>
                <w:rFonts w:hint="eastAsia" w:ascii="Helvetica" w:hAnsi="Helvetica" w:eastAsia="宋体"/>
                <w:color w:val="000000"/>
                <w:sz w:val="16"/>
                <w:szCs w:val="16"/>
                <w:lang w:val="en-US" w:eastAsia="zh-CN"/>
              </w:rPr>
              <w:suppressLineNumbers w:val="0"/>
            </w:pPr>
            <w:r>
              <w:rPr>
                <w:rFonts w:hint="eastAsia" w:ascii="Helvetica" w:hAnsi="Helvetica"/>
                <w:color w:val="000000"/>
                <w:sz w:val="16"/>
                <w:szCs w:val="16"/>
                <w:lang w:val="en-US" w:eastAsia="zh-CN"/>
              </w:rPr>
              <w:t xml:space="preserve">电子闭门器：643966（WD200）</w:t>
            </w:r>
            <w:r>
              <w:rPr>
                <w:rFonts w:hint="eastAsia" w:ascii="Helvetica" w:hAnsi="Helvetica" w:eastAsia="宋体"/>
                <w:color w:val="000000"/>
                <w:sz w:val="16"/>
                <w:szCs w:val="16"/>
                <w:lang w:val="en-US" w:eastAsia="zh-CN"/>
              </w:rPr>
            </w:r>
            <w:r/>
          </w:p>
          <w:p>
            <w:pPr>
              <w:pStyle w:val="998"/>
              <w:ind w:left="0" w:right="0"/>
              <w:keepLines w:val="0"/>
              <w:keepNext w:val="0"/>
              <w:spacing w:before="0" w:beforeAutospacing="0" w:after="0" w:afterAutospacing="0"/>
              <w:rPr>
                <w:color w:val="000000"/>
                <w:sz w:val="16"/>
                <w:szCs w:val="16"/>
              </w:rPr>
              <w:suppressLineNumbers w:val="0"/>
            </w:pPr>
            <w:r>
              <w:rPr>
                <w:rFonts w:hint="eastAsia" w:ascii="Helvetica" w:hAnsi="Helvetica"/>
                <w:color w:val="000000"/>
                <w:sz w:val="16"/>
                <w:szCs w:val="16"/>
              </w:rPr>
              <w:t xml:space="preserve">    </w:t>
            </w:r>
            <w:r>
              <w:rPr>
                <w:color w:val="000000"/>
                <w:sz w:val="16"/>
                <w:szCs w:val="16"/>
              </w:rPr>
            </w:r>
            <w:r/>
          </w:p>
        </w:tc>
        <w:tc>
          <w:tcPr>
            <w:tcW w:w="516"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ascii="宋体" w:hAnsi="宋体" w:eastAsia="宋体" w:cs="Arial"/>
                <w:color w:val="000000"/>
                <w:sz w:val="20"/>
                <w:szCs w:val="20"/>
              </w:rPr>
              <w:t xml:space="preserve">□</w:t>
            </w:r>
            <w:r>
              <w:rPr>
                <w:rFonts w:ascii="宋体" w:hAnsi="宋体" w:eastAsia="宋体" w:cs="Arial"/>
                <w:color w:val="000000"/>
                <w:sz w:val="20"/>
                <w:szCs w:val="20"/>
              </w:rPr>
            </w:r>
            <w:r/>
          </w:p>
        </w:tc>
        <w:tc>
          <w:tcPr>
            <w:tcW w:w="204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rHeight w:val="1300"/>
        </w:trPr>
        <w:tc>
          <w:tcPr>
            <w:tcW w:w="66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7</w:t>
            </w:r>
            <w:r>
              <w:rPr>
                <w:color w:val="000000"/>
                <w:sz w:val="20"/>
                <w:szCs w:val="20"/>
              </w:rPr>
            </w:r>
            <w:r/>
          </w:p>
        </w:tc>
        <w:tc>
          <w:tcPr>
            <w:tcW w:w="4559" w:type="dxa"/>
            <w:vAlign w:val="top"/>
            <w:textDirection w:val="lrTb"/>
            <w:noWrap w:val="false"/>
          </w:tcPr>
          <w:p>
            <w:pPr>
              <w:pStyle w:val="998"/>
              <w:ind w:left="0"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电气装置</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紧固所有电气的接头，</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检查各个继电器，接触器，断路器功能正常</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清理打印机，检查打印机功能正常</w:t>
            </w:r>
            <w:r>
              <w:rPr>
                <w:color w:val="000000"/>
                <w:sz w:val="20"/>
                <w:szCs w:val="20"/>
              </w:rPr>
            </w:r>
            <w:r/>
          </w:p>
        </w:tc>
        <w:tc>
          <w:tcPr>
            <w:tcW w:w="1678" w:type="dxa"/>
            <w:vAlign w:val="top"/>
            <w:textDirection w:val="lrTb"/>
            <w:noWrap w:val="false"/>
          </w:tcPr>
          <w:p>
            <w:pPr>
              <w:pStyle w:val="998"/>
              <w:ind w:left="0" w:right="0"/>
              <w:keepLines w:val="0"/>
              <w:keepNext w:val="0"/>
              <w:spacing w:before="0" w:beforeAutospacing="0" w:after="0" w:afterAutospacing="0"/>
              <w:rPr>
                <w:color w:val="000000"/>
                <w:sz w:val="15"/>
                <w:szCs w:val="15"/>
              </w:rPr>
              <w:suppressLineNumbers w:val="0"/>
            </w:pPr>
            <w:r>
              <w:rPr>
                <w:rFonts w:hint="eastAsia"/>
                <w:color w:val="000000"/>
                <w:sz w:val="15"/>
                <w:szCs w:val="15"/>
              </w:rPr>
              <w:t xml:space="preserve">继电器（备）</w:t>
            </w:r>
            <w:r>
              <w:rPr>
                <w:color w:val="000000"/>
                <w:sz w:val="15"/>
                <w:szCs w:val="15"/>
              </w:rPr>
              <w:t xml:space="preserve">K1/K2:24998</w:t>
            </w: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rFonts w:hint="eastAsia"/>
                <w:color w:val="000000"/>
                <w:sz w:val="15"/>
                <w:szCs w:val="15"/>
              </w:rPr>
              <w:t xml:space="preserve">接触器（备）：</w:t>
            </w: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rFonts w:hint="eastAsia"/>
                <w:color w:val="000000"/>
                <w:sz w:val="15"/>
                <w:szCs w:val="15"/>
              </w:rPr>
              <w:t xml:space="preserve">25200</w:t>
            </w:r>
            <w:r>
              <w:rPr>
                <w:color w:val="000000"/>
                <w:sz w:val="15"/>
                <w:szCs w:val="15"/>
              </w:rPr>
            </w:r>
            <w:r/>
          </w:p>
        </w:tc>
        <w:tc>
          <w:tcPr>
            <w:tcW w:w="516"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ascii="宋体" w:hAnsi="宋体" w:eastAsia="宋体" w:cs="Arial"/>
                <w:color w:val="000000"/>
                <w:sz w:val="20"/>
                <w:szCs w:val="20"/>
              </w:rPr>
              <w:t xml:space="preserve">□</w:t>
            </w:r>
            <w:r>
              <w:rPr>
                <w:rFonts w:ascii="宋体" w:hAnsi="宋体" w:eastAsia="宋体" w:cs="Arial"/>
                <w:color w:val="000000"/>
                <w:sz w:val="20"/>
                <w:szCs w:val="20"/>
              </w:rPr>
            </w:r>
            <w:r/>
          </w:p>
        </w:tc>
        <w:tc>
          <w:tcPr>
            <w:tcW w:w="204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bl>
    <w:p>
      <w:pPr>
        <w:pStyle w:val="998"/>
        <w:rPr>
          <w:b/>
          <w:color w:val="000000"/>
        </w:rPr>
      </w:pPr>
      <w:r>
        <w:rPr>
          <w:b/>
          <w:color w:val="000000"/>
        </w:rPr>
      </w:r>
      <w:r/>
    </w:p>
    <w:p>
      <w:pPr>
        <w:pStyle w:val="998"/>
        <w:ind w:firstLine="527"/>
        <w:jc w:val="left"/>
        <w:rPr>
          <w:b/>
          <w:color w:val="000000"/>
        </w:rPr>
      </w:pPr>
      <w:r>
        <w:rPr>
          <w:rFonts w:hint="eastAsia"/>
          <w:b/>
          <w:color w:val="000000"/>
        </w:rPr>
        <w:t xml:space="preserve">层架检查 Racks check：</w:t>
      </w:r>
      <w:r>
        <w:rPr>
          <w:b/>
          <w:color w:val="000000"/>
        </w:rPr>
      </w:r>
      <w:r/>
    </w:p>
    <w:tbl>
      <w:tblPr>
        <w:tblStyle w:val="1067"/>
        <w:tblW w:w="94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4678"/>
        <w:gridCol w:w="1559"/>
        <w:gridCol w:w="567"/>
        <w:gridCol w:w="2023"/>
      </w:tblGrid>
      <w:tr>
        <w:trPr/>
        <w:tc>
          <w:tcPr>
            <w:tcW w:w="630"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项目Item</w:t>
            </w:r>
            <w:r>
              <w:rPr>
                <w:color w:val="000000"/>
                <w:sz w:val="20"/>
                <w:szCs w:val="20"/>
              </w:rPr>
            </w:r>
            <w:r/>
          </w:p>
        </w:tc>
        <w:tc>
          <w:tcPr>
            <w:tcW w:w="467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保养措施</w:t>
            </w:r>
            <w:r>
              <w:rPr>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t xml:space="preserve">A</w:t>
            </w:r>
            <w:r>
              <w:rPr>
                <w:rFonts w:hint="eastAsia"/>
                <w:color w:val="000000"/>
                <w:sz w:val="20"/>
                <w:szCs w:val="20"/>
              </w:rPr>
              <w:t xml:space="preserve">ctions</w:t>
            </w:r>
            <w:r>
              <w:rPr>
                <w:color w:val="000000"/>
                <w:sz w:val="20"/>
                <w:szCs w:val="20"/>
              </w:rPr>
            </w:r>
            <w:r/>
          </w:p>
        </w:tc>
        <w:tc>
          <w:tcPr>
            <w:tcW w:w="1559" w:type="dxa"/>
            <w:vAlign w:val="top"/>
            <w:textDirection w:val="lrTb"/>
            <w:noWrap w:val="false"/>
          </w:tcPr>
          <w:p>
            <w:pPr>
              <w:pStyle w:val="998"/>
              <w:ind w:left="0" w:right="0"/>
              <w:keepLines w:val="0"/>
              <w:keepNext w:val="0"/>
              <w:spacing w:before="0" w:beforeAutospacing="0" w:after="0" w:afterAutospacing="0"/>
              <w:rPr>
                <w:rFonts w:ascii="Arial" w:hAnsi="Arial" w:cs="Arial"/>
                <w:color w:val="000000"/>
                <w:sz w:val="20"/>
                <w:szCs w:val="20"/>
              </w:rPr>
              <w:suppressLineNumbers w:val="0"/>
            </w:pPr>
            <w:r>
              <w:rPr>
                <w:rFonts w:hint="eastAsia"/>
                <w:color w:val="000000"/>
                <w:sz w:val="16"/>
                <w:szCs w:val="16"/>
              </w:rPr>
              <w:t xml:space="preserve">更换配件/编号</w:t>
            </w:r>
            <w:r>
              <w:rPr>
                <w:rFonts w:hint="eastAsia"/>
                <w:color w:val="000000"/>
                <w:sz w:val="20"/>
                <w:szCs w:val="20"/>
              </w:rPr>
              <w:t xml:space="preserve">Replacement</w:t>
            </w:r>
            <w:r>
              <w:rPr>
                <w:rFonts w:ascii="Arial" w:hAnsi="Arial" w:cs="Arial"/>
                <w:color w:val="000000"/>
                <w:sz w:val="20"/>
                <w:szCs w:val="20"/>
              </w:rPr>
            </w:r>
            <w:r/>
          </w:p>
        </w:tc>
        <w:tc>
          <w:tcPr>
            <w:gridSpan w:val="2"/>
            <w:tcW w:w="2590" w:type="dxa"/>
            <w:vAlign w:val="top"/>
            <w:textDirection w:val="lrTb"/>
            <w:noWrap w:val="false"/>
          </w:tcPr>
          <w:p>
            <w:pPr>
              <w:pStyle w:val="998"/>
              <w:ind w:left="0" w:right="0"/>
              <w:keepLines w:val="0"/>
              <w:keepNext w:val="0"/>
              <w:spacing w:before="0" w:beforeAutospacing="0" w:after="0" w:afterAutospacing="0"/>
              <w:rPr>
                <w:rFonts w:ascii="Arial" w:hAnsi="Arial" w:cs="Arial"/>
                <w:color w:val="000000"/>
                <w:sz w:val="20"/>
                <w:szCs w:val="20"/>
              </w:rPr>
              <w:suppressLineNumbers w:val="0"/>
            </w:pPr>
            <w:r>
              <w:rPr>
                <w:rFonts w:ascii="Arial" w:hAnsi="Arial" w:cs="Arial"/>
                <w:color w:val="000000"/>
                <w:sz w:val="20"/>
                <w:szCs w:val="20"/>
              </w:rPr>
              <w:t xml:space="preserve">完成后在</w:t>
            </w:r>
            <w:r>
              <w:rPr>
                <w:rFonts w:ascii="宋体" w:hAnsi="宋体" w:eastAsia="宋体" w:cs="Arial"/>
                <w:color w:val="000000"/>
                <w:sz w:val="20"/>
                <w:szCs w:val="20"/>
              </w:rPr>
              <w:t xml:space="preserve">□</w:t>
            </w:r>
            <w:r>
              <w:rPr>
                <w:rFonts w:ascii="Arial" w:hAnsi="Arial" w:cs="Arial"/>
                <w:color w:val="000000"/>
                <w:sz w:val="20"/>
                <w:szCs w:val="20"/>
              </w:rPr>
              <w:t xml:space="preserve">打√</w:t>
            </w:r>
            <w:r>
              <w:rPr>
                <w:rFonts w:hint="eastAsia" w:ascii="Arial" w:hAnsi="Arial" w:cs="Arial"/>
                <w:color w:val="000000"/>
                <w:sz w:val="20"/>
                <w:szCs w:val="20"/>
              </w:rPr>
              <w:t xml:space="preserve">，或备注</w:t>
            </w:r>
            <w:r>
              <w:rPr>
                <w:rFonts w:ascii="Arial" w:hAnsi="Arial" w:cs="Arial"/>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t xml:space="preserve">C</w:t>
            </w:r>
            <w:r>
              <w:rPr>
                <w:rFonts w:hint="eastAsia"/>
                <w:color w:val="000000"/>
                <w:sz w:val="20"/>
                <w:szCs w:val="20"/>
              </w:rPr>
              <w:t xml:space="preserve">heck off as completed</w:t>
            </w:r>
            <w:r>
              <w:rPr>
                <w:color w:val="000000"/>
                <w:sz w:val="20"/>
                <w:szCs w:val="20"/>
              </w:rPr>
            </w:r>
            <w:r/>
          </w:p>
        </w:tc>
      </w:tr>
      <w:tr>
        <w:trPr>
          <w:trHeight w:val="320"/>
        </w:trPr>
        <w:tc>
          <w:tcPr>
            <w:tcW w:w="630"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1</w:t>
            </w:r>
            <w:r>
              <w:rPr>
                <w:color w:val="000000"/>
                <w:sz w:val="20"/>
                <w:szCs w:val="20"/>
              </w:rPr>
            </w:r>
            <w:r/>
          </w:p>
        </w:tc>
        <w:tc>
          <w:tcPr>
            <w:tcW w:w="4678" w:type="dxa"/>
            <w:vAlign w:val="top"/>
            <w:textDirection w:val="lrTb"/>
            <w:noWrap w:val="false"/>
          </w:tcPr>
          <w:p>
            <w:pPr>
              <w:pStyle w:val="1093"/>
              <w:numPr>
                <w:ilvl w:val="0"/>
                <w:numId w:val="23"/>
              </w:numPr>
              <w:ind w:right="0"/>
              <w:keepLines w:val="0"/>
              <w:keepNext w:val="0"/>
              <w:spacing w:before="0" w:beforeAutospacing="0" w:after="0" w:afterAutospacing="0"/>
              <w:rPr>
                <w:rFonts w:ascii="宋体" w:hAnsi="宋体"/>
                <w:color w:val="000000"/>
                <w:sz w:val="20"/>
                <w:szCs w:val="20"/>
              </w:rPr>
              <w:suppressLineNumbers w:val="0"/>
            </w:pPr>
            <w:r>
              <w:rPr>
                <w:rFonts w:hint="eastAsia" w:ascii="宋体" w:hAnsi="宋体"/>
                <w:color w:val="000000"/>
                <w:sz w:val="20"/>
                <w:szCs w:val="20"/>
              </w:rPr>
              <w:t xml:space="preserve">检查层架是否有变形、脱焊、部件缺失等情况</w:t>
            </w:r>
            <w:r>
              <w:rPr>
                <w:rFonts w:ascii="宋体" w:hAnsi="宋体"/>
                <w:color w:val="000000"/>
                <w:sz w:val="20"/>
                <w:szCs w:val="20"/>
              </w:rPr>
            </w:r>
            <w:r/>
          </w:p>
        </w:tc>
        <w:tc>
          <w:tcPr>
            <w:tcW w:w="1559" w:type="dxa"/>
            <w:vAlign w:val="top"/>
            <w:textDirection w:val="lrTb"/>
            <w:noWrap w:val="false"/>
          </w:tcPr>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r>
            <w:r/>
          </w:p>
        </w:tc>
        <w:tc>
          <w:tcPr>
            <w:tcW w:w="567"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ascii="宋体" w:hAnsi="宋体" w:eastAsia="宋体" w:cs="Arial"/>
                <w:color w:val="000000"/>
                <w:sz w:val="20"/>
                <w:szCs w:val="20"/>
              </w:rPr>
              <w:t xml:space="preserve">□</w:t>
            </w:r>
            <w:r>
              <w:rPr>
                <w:rFonts w:ascii="宋体" w:hAnsi="宋体" w:eastAsia="宋体" w:cs="Arial"/>
                <w:color w:val="000000"/>
                <w:sz w:val="20"/>
                <w:szCs w:val="20"/>
              </w:rPr>
            </w:r>
            <w:r/>
          </w:p>
        </w:tc>
        <w:tc>
          <w:tcPr>
            <w:tcW w:w="202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rHeight w:val="991"/>
        </w:trPr>
        <w:tc>
          <w:tcPr>
            <w:tcW w:w="630"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2</w:t>
            </w:r>
            <w:r>
              <w:rPr>
                <w:color w:val="000000"/>
                <w:sz w:val="20"/>
                <w:szCs w:val="20"/>
              </w:rPr>
            </w:r>
            <w:r/>
          </w:p>
        </w:tc>
        <w:tc>
          <w:tcPr>
            <w:tcW w:w="4678" w:type="dxa"/>
            <w:vAlign w:val="top"/>
            <w:textDirection w:val="lrTb"/>
            <w:noWrap w:val="false"/>
          </w:tcPr>
          <w:p>
            <w:pPr>
              <w:pStyle w:val="1093"/>
              <w:numPr>
                <w:ilvl w:val="0"/>
                <w:numId w:val="23"/>
              </w:numPr>
              <w:ind w:right="0"/>
              <w:keepLines w:val="0"/>
              <w:keepNext w:val="0"/>
              <w:spacing w:before="0" w:beforeAutospacing="0" w:after="0" w:afterAutospacing="0"/>
              <w:rPr>
                <w:rFonts w:ascii="宋体" w:hAnsi="宋体"/>
                <w:color w:val="000000"/>
                <w:sz w:val="20"/>
                <w:szCs w:val="20"/>
              </w:rPr>
              <w:suppressLineNumbers w:val="0"/>
            </w:pPr>
            <w:r>
              <w:rPr>
                <w:rFonts w:hint="eastAsia" w:ascii="宋体" w:hAnsi="宋体"/>
                <w:color w:val="000000"/>
                <w:sz w:val="20"/>
                <w:szCs w:val="20"/>
              </w:rPr>
              <w:t xml:space="preserve">检查器械层架喷淋臂的适配转轴是否磨损并紧固，如有必要应更换</w:t>
            </w:r>
            <w:r>
              <w:rPr>
                <w:rFonts w:ascii="宋体" w:hAnsi="宋体"/>
                <w:color w:val="000000"/>
                <w:sz w:val="20"/>
                <w:szCs w:val="20"/>
              </w:rPr>
            </w:r>
            <w:r/>
          </w:p>
          <w:p>
            <w:pPr>
              <w:pStyle w:val="1093"/>
              <w:numPr>
                <w:ilvl w:val="0"/>
                <w:numId w:val="23"/>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清洁喷淋臂喷水口杂物</w:t>
            </w:r>
            <w:r>
              <w:rPr>
                <w:color w:val="000000"/>
                <w:sz w:val="20"/>
                <w:szCs w:val="20"/>
              </w:rPr>
            </w:r>
            <w:r/>
          </w:p>
          <w:p>
            <w:pPr>
              <w:pStyle w:val="1093"/>
              <w:numPr>
                <w:ilvl w:val="0"/>
                <w:numId w:val="23"/>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检查喷淋臂旋转是否顺畅，必要时更换垫圈</w:t>
            </w:r>
            <w:r>
              <w:rPr>
                <w:color w:val="000000"/>
                <w:sz w:val="20"/>
                <w:szCs w:val="20"/>
              </w:rPr>
            </w:r>
            <w:r/>
          </w:p>
        </w:tc>
        <w:tc>
          <w:tcPr>
            <w:tcW w:w="1559" w:type="dxa"/>
            <w:vAlign w:val="top"/>
            <w:textDirection w:val="lrTb"/>
            <w:noWrap w:val="false"/>
          </w:tcPr>
          <w:p>
            <w:pPr>
              <w:pStyle w:val="998"/>
              <w:ind w:left="0" w:right="0"/>
              <w:keepLines w:val="0"/>
              <w:keepNext w:val="0"/>
              <w:spacing w:before="0" w:beforeAutospacing="0" w:after="0" w:afterAutospacing="0"/>
              <w:rPr>
                <w:color w:val="000000"/>
                <w:sz w:val="15"/>
                <w:szCs w:val="15"/>
              </w:rPr>
              <w:suppressLineNumbers w:val="0"/>
            </w:pPr>
            <w:r>
              <w:rPr>
                <w:rFonts w:hint="eastAsia"/>
                <w:color w:val="000000"/>
                <w:sz w:val="15"/>
                <w:szCs w:val="15"/>
              </w:rPr>
              <w:t xml:space="preserve">适配转轴(2)：</w:t>
            </w: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rFonts w:hint="eastAsia"/>
                <w:color w:val="000000"/>
                <w:sz w:val="15"/>
                <w:szCs w:val="15"/>
              </w:rPr>
              <w:t xml:space="preserve">804365（WD290）</w:t>
            </w:r>
            <w:r>
              <w:rPr>
                <w:color w:val="000000"/>
                <w:sz w:val="15"/>
                <w:szCs w:val="15"/>
              </w:rPr>
              <w:t xml:space="preserve"> </w:t>
            </w: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r>
            <w:r/>
          </w:p>
        </w:tc>
        <w:tc>
          <w:tcPr>
            <w:tcW w:w="567"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02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30"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3</w:t>
            </w:r>
            <w:r>
              <w:rPr>
                <w:color w:val="000000"/>
                <w:sz w:val="20"/>
                <w:szCs w:val="20"/>
              </w:rPr>
            </w:r>
            <w:r/>
          </w:p>
        </w:tc>
        <w:tc>
          <w:tcPr>
            <w:tcW w:w="4678" w:type="dxa"/>
            <w:vAlign w:val="top"/>
            <w:textDirection w:val="lrTb"/>
            <w:noWrap w:val="false"/>
          </w:tcPr>
          <w:p>
            <w:pPr>
              <w:pStyle w:val="1093"/>
              <w:numPr>
                <w:ilvl w:val="0"/>
                <w:numId w:val="24"/>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检查层四氟滑道（WD230）或对接口(WD290)</w:t>
            </w:r>
            <w:r>
              <w:rPr>
                <w:color w:val="000000"/>
                <w:sz w:val="20"/>
                <w:szCs w:val="20"/>
              </w:rPr>
            </w:r>
            <w:r/>
          </w:p>
        </w:tc>
        <w:tc>
          <w:tcPr>
            <w:tcW w:w="1559"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16"/>
                <w:szCs w:val="16"/>
              </w:rPr>
              <w:suppressLineNumbers w:val="0"/>
            </w:pPr>
            <w:r>
              <w:rPr>
                <w:rFonts w:hint="eastAsia" w:ascii="宋体" w:hAnsi="宋体" w:eastAsia="宋体" w:cs="Arial"/>
                <w:color w:val="000000"/>
                <w:sz w:val="16"/>
                <w:szCs w:val="16"/>
              </w:rPr>
              <w:t xml:space="preserve">四氟接口(备)</w:t>
            </w:r>
            <w:r>
              <w:rPr>
                <w:rFonts w:ascii="宋体" w:hAnsi="宋体" w:eastAsia="宋体" w:cs="Arial"/>
                <w:color w:val="000000"/>
                <w:sz w:val="16"/>
                <w:szCs w:val="16"/>
              </w:rPr>
            </w:r>
            <w:r/>
          </w:p>
        </w:tc>
        <w:tc>
          <w:tcPr>
            <w:tcW w:w="567"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02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bl>
    <w:p>
      <w:pPr>
        <w:pStyle w:val="998"/>
        <w:ind w:left="315" w:firstLine="211"/>
        <w:jc w:val="left"/>
        <w:rPr>
          <w:b/>
          <w:color w:val="000000"/>
        </w:rPr>
      </w:pPr>
      <w:r>
        <w:rPr>
          <w:rFonts w:hint="eastAsia"/>
          <w:b/>
          <w:color w:val="000000"/>
        </w:rPr>
        <w:t xml:space="preserve">注：保养更换配件在进行年度维保时更换，标注为（备）的备件在保养时如无异常不予更换</w:t>
      </w:r>
      <w:r>
        <w:rPr>
          <w:b/>
          <w:color w:val="000000"/>
        </w:rPr>
      </w:r>
      <w:r/>
    </w:p>
    <w:p>
      <w:pPr>
        <w:pStyle w:val="998"/>
        <w:ind w:firstLine="420"/>
        <w:jc w:val="left"/>
        <w:rPr>
          <w:b/>
          <w:color w:val="000000"/>
        </w:rPr>
      </w:pPr>
      <w:r>
        <w:rPr>
          <w:b/>
          <w:color w:val="000000"/>
        </w:rPr>
      </w:r>
      <w:r/>
    </w:p>
    <w:p>
      <w:pPr>
        <w:pStyle w:val="998"/>
        <w:ind w:firstLine="527"/>
        <w:jc w:val="left"/>
        <w:rPr>
          <w:b/>
          <w:color w:val="000000"/>
        </w:rPr>
      </w:pPr>
      <w:r/>
      <w:bookmarkStart w:id="667" w:name="OLE_LINK17"/>
      <w:r/>
      <w:bookmarkStart w:id="668" w:name="OLE_LINK18"/>
      <w:r>
        <w:rPr>
          <w:rFonts w:hint="eastAsia"/>
          <w:b/>
          <w:color w:val="000000"/>
        </w:rPr>
        <w:t xml:space="preserve"> 程序Programe check：</w:t>
      </w:r>
      <w:r>
        <w:rPr>
          <w:b/>
          <w:color w:val="000000"/>
        </w:rPr>
      </w:r>
      <w:r/>
    </w:p>
    <w:tbl>
      <w:tblPr>
        <w:tblStyle w:val="1067"/>
        <w:tblW w:w="94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4678"/>
        <w:gridCol w:w="1559"/>
        <w:gridCol w:w="567"/>
        <w:gridCol w:w="2023"/>
      </w:tblGrid>
      <w:tr>
        <w:trPr/>
        <w:tc>
          <w:tcPr>
            <w:tcW w:w="630"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项目Item</w:t>
            </w:r>
            <w:r>
              <w:rPr>
                <w:color w:val="000000"/>
                <w:sz w:val="20"/>
                <w:szCs w:val="20"/>
              </w:rPr>
            </w:r>
            <w:r/>
          </w:p>
        </w:tc>
        <w:tc>
          <w:tcPr>
            <w:tcW w:w="467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保养措施</w:t>
            </w:r>
            <w:r>
              <w:rPr>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t xml:space="preserve">A</w:t>
            </w:r>
            <w:r>
              <w:rPr>
                <w:rFonts w:hint="eastAsia"/>
                <w:color w:val="000000"/>
                <w:sz w:val="20"/>
                <w:szCs w:val="20"/>
              </w:rPr>
              <w:t xml:space="preserve">ctions</w:t>
            </w:r>
            <w:r>
              <w:rPr>
                <w:color w:val="000000"/>
                <w:sz w:val="20"/>
                <w:szCs w:val="20"/>
              </w:rPr>
            </w:r>
            <w:r/>
          </w:p>
        </w:tc>
        <w:tc>
          <w:tcPr>
            <w:tcW w:w="1559" w:type="dxa"/>
            <w:vAlign w:val="top"/>
            <w:textDirection w:val="lrTb"/>
            <w:noWrap w:val="false"/>
          </w:tcPr>
          <w:p>
            <w:pPr>
              <w:pStyle w:val="998"/>
              <w:ind w:left="0" w:right="0"/>
              <w:keepLines w:val="0"/>
              <w:keepNext w:val="0"/>
              <w:spacing w:before="0" w:beforeAutospacing="0" w:after="0" w:afterAutospacing="0"/>
              <w:rPr>
                <w:rFonts w:ascii="Arial" w:hAnsi="Arial" w:cs="Arial"/>
                <w:color w:val="000000"/>
                <w:sz w:val="20"/>
                <w:szCs w:val="20"/>
              </w:rPr>
              <w:suppressLineNumbers w:val="0"/>
            </w:pPr>
            <w:r>
              <w:rPr>
                <w:rFonts w:hint="eastAsia"/>
                <w:color w:val="000000"/>
                <w:sz w:val="16"/>
                <w:szCs w:val="16"/>
              </w:rPr>
              <w:t xml:space="preserve">更换配件/编号</w:t>
            </w:r>
            <w:r>
              <w:rPr>
                <w:rFonts w:hint="eastAsia"/>
                <w:color w:val="000000"/>
                <w:sz w:val="20"/>
                <w:szCs w:val="20"/>
              </w:rPr>
              <w:t xml:space="preserve">Replacement</w:t>
            </w:r>
            <w:r>
              <w:rPr>
                <w:rFonts w:ascii="Arial" w:hAnsi="Arial" w:cs="Arial"/>
                <w:color w:val="000000"/>
                <w:sz w:val="20"/>
                <w:szCs w:val="20"/>
              </w:rPr>
            </w:r>
            <w:r/>
          </w:p>
        </w:tc>
        <w:tc>
          <w:tcPr>
            <w:gridSpan w:val="2"/>
            <w:tcW w:w="2590" w:type="dxa"/>
            <w:vAlign w:val="top"/>
            <w:textDirection w:val="lrTb"/>
            <w:noWrap w:val="false"/>
          </w:tcPr>
          <w:p>
            <w:pPr>
              <w:pStyle w:val="998"/>
              <w:ind w:left="0" w:right="0"/>
              <w:keepLines w:val="0"/>
              <w:keepNext w:val="0"/>
              <w:spacing w:before="0" w:beforeAutospacing="0" w:after="0" w:afterAutospacing="0"/>
              <w:rPr>
                <w:rFonts w:ascii="Arial" w:hAnsi="Arial" w:cs="Arial"/>
                <w:color w:val="000000"/>
                <w:sz w:val="20"/>
                <w:szCs w:val="20"/>
              </w:rPr>
              <w:suppressLineNumbers w:val="0"/>
            </w:pPr>
            <w:r>
              <w:rPr>
                <w:rFonts w:ascii="Arial" w:hAnsi="Arial" w:cs="Arial"/>
                <w:color w:val="000000"/>
                <w:sz w:val="20"/>
                <w:szCs w:val="20"/>
              </w:rPr>
              <w:t xml:space="preserve">完成后在</w:t>
            </w:r>
            <w:r>
              <w:rPr>
                <w:rFonts w:ascii="宋体" w:hAnsi="宋体" w:eastAsia="宋体" w:cs="Arial"/>
                <w:color w:val="000000"/>
                <w:sz w:val="20"/>
                <w:szCs w:val="20"/>
              </w:rPr>
              <w:t xml:space="preserve">□</w:t>
            </w:r>
            <w:r>
              <w:rPr>
                <w:rFonts w:ascii="Arial" w:hAnsi="Arial" w:cs="Arial"/>
                <w:color w:val="000000"/>
                <w:sz w:val="20"/>
                <w:szCs w:val="20"/>
              </w:rPr>
              <w:t xml:space="preserve">打√</w:t>
            </w:r>
            <w:r>
              <w:rPr>
                <w:rFonts w:hint="eastAsia" w:ascii="Arial" w:hAnsi="Arial" w:cs="Arial"/>
                <w:color w:val="000000"/>
                <w:sz w:val="20"/>
                <w:szCs w:val="20"/>
              </w:rPr>
              <w:t xml:space="preserve">，或备注</w:t>
            </w:r>
            <w:r>
              <w:rPr>
                <w:rFonts w:ascii="Arial" w:hAnsi="Arial" w:cs="Arial"/>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t xml:space="preserve">C</w:t>
            </w:r>
            <w:r>
              <w:rPr>
                <w:rFonts w:hint="eastAsia"/>
                <w:color w:val="000000"/>
                <w:sz w:val="20"/>
                <w:szCs w:val="20"/>
              </w:rPr>
              <w:t xml:space="preserve">heck off as completed</w:t>
            </w:r>
            <w:r>
              <w:rPr>
                <w:color w:val="000000"/>
                <w:sz w:val="20"/>
                <w:szCs w:val="20"/>
              </w:rPr>
            </w:r>
            <w:r/>
          </w:p>
        </w:tc>
      </w:tr>
      <w:tr>
        <w:trPr>
          <w:trHeight w:val="390"/>
        </w:trPr>
        <w:tc>
          <w:tcPr>
            <w:tcW w:w="630"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1</w:t>
            </w:r>
            <w:r>
              <w:rPr>
                <w:color w:val="000000"/>
                <w:sz w:val="20"/>
                <w:szCs w:val="20"/>
              </w:rPr>
            </w:r>
            <w:r/>
          </w:p>
        </w:tc>
        <w:tc>
          <w:tcPr>
            <w:tcW w:w="4678" w:type="dxa"/>
            <w:vAlign w:val="top"/>
            <w:textDirection w:val="lrTb"/>
            <w:noWrap w:val="false"/>
          </w:tcPr>
          <w:p>
            <w:pPr>
              <w:pStyle w:val="1093"/>
              <w:numPr>
                <w:ilvl w:val="0"/>
                <w:numId w:val="23"/>
              </w:numPr>
              <w:ind w:right="0"/>
              <w:keepLines w:val="0"/>
              <w:keepNext w:val="0"/>
              <w:spacing w:before="0" w:beforeAutospacing="0" w:after="0" w:afterAutospacing="0"/>
              <w:rPr>
                <w:rFonts w:ascii="宋体" w:hAnsi="宋体"/>
                <w:color w:val="000000"/>
                <w:sz w:val="20"/>
                <w:szCs w:val="20"/>
              </w:rPr>
              <w:suppressLineNumbers w:val="0"/>
            </w:pPr>
            <w:r>
              <w:rPr>
                <w:rFonts w:hint="eastAsia" w:ascii="宋体" w:hAnsi="宋体"/>
                <w:color w:val="000000"/>
                <w:sz w:val="20"/>
                <w:szCs w:val="20"/>
              </w:rPr>
              <w:t xml:space="preserve">确认程序参数是否匹配</w:t>
            </w:r>
            <w:r>
              <w:rPr>
                <w:rFonts w:ascii="宋体" w:hAnsi="宋体"/>
                <w:color w:val="000000"/>
                <w:sz w:val="20"/>
                <w:szCs w:val="20"/>
              </w:rPr>
            </w:r>
            <w:r/>
          </w:p>
        </w:tc>
        <w:tc>
          <w:tcPr>
            <w:tcW w:w="1559" w:type="dxa"/>
            <w:vAlign w:val="top"/>
            <w:textDirection w:val="lrTb"/>
            <w:noWrap w:val="false"/>
          </w:tcPr>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r>
            <w:r/>
          </w:p>
        </w:tc>
        <w:tc>
          <w:tcPr>
            <w:tcW w:w="567"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ascii="宋体" w:hAnsi="宋体" w:eastAsia="宋体" w:cs="Arial"/>
                <w:color w:val="000000"/>
                <w:sz w:val="20"/>
                <w:szCs w:val="20"/>
              </w:rPr>
              <w:t xml:space="preserve">□</w:t>
            </w:r>
            <w:r>
              <w:rPr>
                <w:rFonts w:ascii="宋体" w:hAnsi="宋体" w:eastAsia="宋体" w:cs="Arial"/>
                <w:color w:val="000000"/>
                <w:sz w:val="20"/>
                <w:szCs w:val="20"/>
              </w:rPr>
            </w:r>
            <w:r/>
          </w:p>
        </w:tc>
        <w:tc>
          <w:tcPr>
            <w:tcW w:w="202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rHeight w:val="384"/>
        </w:trPr>
        <w:tc>
          <w:tcPr>
            <w:tcW w:w="630"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2</w:t>
            </w:r>
            <w:r>
              <w:rPr>
                <w:color w:val="000000"/>
                <w:sz w:val="20"/>
                <w:szCs w:val="20"/>
              </w:rPr>
            </w:r>
            <w:r/>
          </w:p>
        </w:tc>
        <w:tc>
          <w:tcPr>
            <w:tcW w:w="4678" w:type="dxa"/>
            <w:vAlign w:val="top"/>
            <w:textDirection w:val="lrTb"/>
            <w:noWrap w:val="false"/>
          </w:tcPr>
          <w:p>
            <w:pPr>
              <w:pStyle w:val="1093"/>
              <w:numPr>
                <w:ilvl w:val="0"/>
                <w:numId w:val="23"/>
              </w:numPr>
              <w:ind w:right="0"/>
              <w:keepLines w:val="0"/>
              <w:keepNext w:val="0"/>
              <w:spacing w:before="0" w:beforeAutospacing="0" w:after="0" w:afterAutospacing="0"/>
              <w:rPr>
                <w:rFonts w:ascii="宋体" w:hAnsi="宋体"/>
                <w:color w:val="000000"/>
                <w:sz w:val="20"/>
                <w:szCs w:val="20"/>
              </w:rPr>
              <w:suppressLineNumbers w:val="0"/>
            </w:pPr>
            <w:r>
              <w:rPr>
                <w:rFonts w:hint="eastAsia" w:ascii="宋体" w:hAnsi="宋体"/>
                <w:color w:val="000000"/>
                <w:sz w:val="20"/>
                <w:szCs w:val="20"/>
              </w:rPr>
              <w:t xml:space="preserve">确认清洗剂，润滑剂品牌及型号无误</w:t>
            </w:r>
            <w:r>
              <w:rPr>
                <w:rFonts w:ascii="宋体" w:hAnsi="宋体"/>
                <w:color w:val="000000"/>
                <w:sz w:val="20"/>
                <w:szCs w:val="20"/>
              </w:rPr>
            </w:r>
            <w:r/>
          </w:p>
        </w:tc>
        <w:tc>
          <w:tcPr>
            <w:tcW w:w="1559" w:type="dxa"/>
            <w:vAlign w:val="top"/>
            <w:textDirection w:val="lrTb"/>
            <w:noWrap w:val="false"/>
          </w:tcPr>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r>
            <w:r/>
          </w:p>
        </w:tc>
        <w:tc>
          <w:tcPr>
            <w:tcW w:w="567"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02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rHeight w:val="384"/>
        </w:trPr>
        <w:tc>
          <w:tcPr>
            <w:tcW w:w="630"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3</w:t>
            </w:r>
            <w:r>
              <w:rPr>
                <w:color w:val="000000"/>
                <w:sz w:val="20"/>
                <w:szCs w:val="20"/>
              </w:rPr>
            </w:r>
            <w:r/>
          </w:p>
        </w:tc>
        <w:tc>
          <w:tcPr>
            <w:tcW w:w="4678" w:type="dxa"/>
            <w:vAlign w:val="top"/>
            <w:textDirection w:val="lrTb"/>
            <w:noWrap w:val="false"/>
          </w:tcPr>
          <w:p>
            <w:pPr>
              <w:pStyle w:val="1093"/>
              <w:numPr>
                <w:ilvl w:val="0"/>
                <w:numId w:val="23"/>
              </w:numPr>
              <w:ind w:right="0"/>
              <w:keepLines w:val="0"/>
              <w:keepNext w:val="0"/>
              <w:spacing w:before="0" w:beforeAutospacing="0" w:after="0" w:afterAutospacing="0"/>
              <w:rPr>
                <w:rFonts w:ascii="宋体" w:hAnsi="宋体"/>
                <w:color w:val="000000"/>
                <w:sz w:val="20"/>
                <w:szCs w:val="20"/>
              </w:rPr>
              <w:suppressLineNumbers w:val="0"/>
            </w:pPr>
            <w:r>
              <w:rPr>
                <w:rFonts w:hint="eastAsia" w:ascii="宋体" w:hAnsi="宋体"/>
                <w:color w:val="000000"/>
                <w:sz w:val="20"/>
                <w:szCs w:val="20"/>
              </w:rPr>
              <w:t xml:space="preserve">确认负载装载符合清洗要求</w:t>
            </w:r>
            <w:r>
              <w:rPr>
                <w:rFonts w:ascii="宋体" w:hAnsi="宋体"/>
                <w:color w:val="000000"/>
                <w:sz w:val="20"/>
                <w:szCs w:val="20"/>
              </w:rPr>
            </w:r>
            <w:r/>
          </w:p>
        </w:tc>
        <w:tc>
          <w:tcPr>
            <w:tcW w:w="1559" w:type="dxa"/>
            <w:vAlign w:val="top"/>
            <w:textDirection w:val="lrTb"/>
            <w:noWrap w:val="false"/>
          </w:tcPr>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r>
            <w:r/>
          </w:p>
        </w:tc>
        <w:tc>
          <w:tcPr>
            <w:tcW w:w="567"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hint="eastAsia" w:ascii="宋体" w:hAnsi="宋体" w:eastAsia="宋体" w:cs="Arial"/>
                <w:color w:val="000000"/>
                <w:sz w:val="20"/>
                <w:szCs w:val="20"/>
              </w:rPr>
              <w:t xml:space="preserve">□</w:t>
            </w:r>
            <w:r>
              <w:rPr>
                <w:rFonts w:ascii="宋体" w:hAnsi="宋体" w:eastAsia="宋体" w:cs="Arial"/>
                <w:color w:val="000000"/>
                <w:sz w:val="20"/>
                <w:szCs w:val="20"/>
              </w:rPr>
            </w:r>
            <w:r/>
          </w:p>
        </w:tc>
        <w:tc>
          <w:tcPr>
            <w:tcW w:w="202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rHeight w:val="384"/>
        </w:trPr>
        <w:tc>
          <w:tcPr>
            <w:tcW w:w="630"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3</w:t>
            </w:r>
            <w:r>
              <w:rPr>
                <w:color w:val="000000"/>
                <w:sz w:val="20"/>
                <w:szCs w:val="20"/>
              </w:rPr>
            </w:r>
            <w:r/>
          </w:p>
        </w:tc>
        <w:tc>
          <w:tcPr>
            <w:tcW w:w="4678" w:type="dxa"/>
            <w:vAlign w:val="top"/>
            <w:textDirection w:val="lrTb"/>
            <w:noWrap w:val="false"/>
          </w:tcPr>
          <w:p>
            <w:pPr>
              <w:pStyle w:val="1093"/>
              <w:numPr>
                <w:ilvl w:val="0"/>
                <w:numId w:val="23"/>
              </w:numPr>
              <w:ind w:right="0"/>
              <w:keepLines w:val="0"/>
              <w:keepNext w:val="0"/>
              <w:spacing w:before="0" w:beforeAutospacing="0" w:after="0" w:afterAutospacing="0"/>
              <w:rPr>
                <w:rFonts w:ascii="宋体" w:hAnsi="宋体"/>
                <w:color w:val="000000"/>
                <w:sz w:val="20"/>
                <w:szCs w:val="20"/>
              </w:rPr>
              <w:suppressLineNumbers w:val="0"/>
            </w:pPr>
            <w:r>
              <w:rPr>
                <w:rFonts w:hint="eastAsia" w:ascii="宋体" w:hAnsi="宋体"/>
                <w:color w:val="000000"/>
                <w:sz w:val="20"/>
                <w:szCs w:val="20"/>
              </w:rPr>
              <w:t xml:space="preserve">调出机器历史故障代码，并分析解决</w:t>
            </w:r>
            <w:r>
              <w:rPr>
                <w:rFonts w:ascii="宋体" w:hAnsi="宋体"/>
                <w:color w:val="000000"/>
                <w:sz w:val="20"/>
                <w:szCs w:val="20"/>
              </w:rPr>
            </w:r>
            <w:r/>
          </w:p>
        </w:tc>
        <w:tc>
          <w:tcPr>
            <w:tcW w:w="1559" w:type="dxa"/>
            <w:vAlign w:val="top"/>
            <w:textDirection w:val="lrTb"/>
            <w:noWrap w:val="false"/>
          </w:tcPr>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r>
            <w:r/>
          </w:p>
        </w:tc>
        <w:tc>
          <w:tcPr>
            <w:tcW w:w="567"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hint="eastAsia" w:ascii="宋体" w:hAnsi="宋体" w:eastAsia="宋体" w:cs="Arial"/>
                <w:color w:val="000000"/>
                <w:sz w:val="20"/>
                <w:szCs w:val="20"/>
              </w:rPr>
              <w:t xml:space="preserve">□</w:t>
            </w:r>
            <w:r>
              <w:rPr>
                <w:rFonts w:ascii="宋体" w:hAnsi="宋体" w:eastAsia="宋体" w:cs="Arial"/>
                <w:color w:val="000000"/>
                <w:sz w:val="20"/>
                <w:szCs w:val="20"/>
              </w:rPr>
            </w:r>
            <w:r/>
          </w:p>
        </w:tc>
        <w:tc>
          <w:tcPr>
            <w:tcW w:w="202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rHeight w:val="288"/>
        </w:trPr>
        <w:tc>
          <w:tcPr>
            <w:tcW w:w="630"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4</w:t>
            </w:r>
            <w:r>
              <w:rPr>
                <w:color w:val="000000"/>
                <w:sz w:val="20"/>
                <w:szCs w:val="20"/>
              </w:rPr>
            </w:r>
            <w:r/>
          </w:p>
        </w:tc>
        <w:tc>
          <w:tcPr>
            <w:tcW w:w="4678" w:type="dxa"/>
            <w:vAlign w:val="top"/>
            <w:textDirection w:val="lrTb"/>
            <w:noWrap w:val="false"/>
          </w:tcPr>
          <w:p>
            <w:pPr>
              <w:pStyle w:val="1093"/>
              <w:numPr>
                <w:ilvl w:val="0"/>
                <w:numId w:val="24"/>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运行常用程序，检查清洗机烘干效果</w:t>
            </w:r>
            <w:r>
              <w:rPr>
                <w:color w:val="000000"/>
                <w:sz w:val="20"/>
                <w:szCs w:val="20"/>
              </w:rPr>
            </w:r>
            <w:r/>
          </w:p>
        </w:tc>
        <w:tc>
          <w:tcPr>
            <w:tcW w:w="1559"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ascii="宋体" w:hAnsi="宋体" w:eastAsia="宋体" w:cs="Arial"/>
                <w:color w:val="000000"/>
                <w:sz w:val="20"/>
                <w:szCs w:val="20"/>
              </w:rPr>
            </w:r>
            <w:r/>
          </w:p>
        </w:tc>
        <w:tc>
          <w:tcPr>
            <w:tcW w:w="567"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02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bl>
    <w:p>
      <w:pPr>
        <w:pStyle w:val="998"/>
        <w:ind w:firstLine="140"/>
        <w:jc w:val="left"/>
        <w:rPr>
          <w:rFonts w:ascii="Times New Roman" w:hAnsi="Times New Roman" w:eastAsia="宋体" w:cs="Times New Roman"/>
          <w:color w:val="000000"/>
          <w:szCs w:val="21"/>
        </w:rPr>
      </w:pPr>
      <w:r/>
      <w:bookmarkEnd w:id="667"/>
      <w:r/>
      <w:bookmarkEnd w:id="668"/>
      <w:r/>
      <w:bookmarkStart w:id="669" w:name="OLE_LINK167"/>
      <w:r/>
      <w:bookmarkStart w:id="670" w:name="OLE_LINK166"/>
      <w:r>
        <w:rPr>
          <w:rFonts w:ascii="Times New Roman" w:hAnsi="Times New Roman" w:eastAsia="宋体" w:cs="Times New Roman"/>
          <w:color w:val="000000"/>
          <w:szCs w:val="21"/>
        </w:rPr>
      </w:r>
      <w:r/>
    </w:p>
    <w:p>
      <w:pPr>
        <w:pStyle w:val="998"/>
        <w:ind w:firstLine="480"/>
        <w:rPr>
          <w:color w:val="000000"/>
          <w:sz w:val="32"/>
          <w:szCs w:val="32"/>
        </w:rPr>
      </w:pPr>
      <w:r>
        <w:rPr>
          <w:rFonts w:hint="eastAsia"/>
          <w:color w:val="000000"/>
          <w:sz w:val="32"/>
          <w:szCs w:val="32"/>
        </w:rPr>
        <w:t xml:space="preserve">保养配件及备件更换列表：</w:t>
      </w:r>
      <w:r>
        <w:rPr>
          <w:color w:val="000000"/>
          <w:sz w:val="32"/>
          <w:szCs w:val="32"/>
        </w:rPr>
      </w:r>
      <w:r/>
    </w:p>
    <w:tbl>
      <w:tblPr>
        <w:tblStyle w:val="1067"/>
        <w:tblW w:w="7797"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985"/>
        <w:gridCol w:w="2551"/>
        <w:gridCol w:w="1134"/>
        <w:gridCol w:w="1418"/>
      </w:tblGrid>
      <w:tr>
        <w:trPr/>
        <w:tc>
          <w:tcPr>
            <w:tcW w:w="709" w:type="dxa"/>
            <w:vAlign w:val="top"/>
            <w:textDirection w:val="lrTb"/>
            <w:noWrap w:val="false"/>
          </w:tcPr>
          <w:p>
            <w:pPr>
              <w:pStyle w:val="998"/>
              <w:ind w:left="0" w:right="0"/>
              <w:jc w:val="center"/>
              <w:keepLines w:val="0"/>
              <w:keepNext w:val="0"/>
              <w:spacing w:before="0" w:beforeAutospacing="0" w:after="0" w:afterAutospacing="0"/>
              <w:rPr>
                <w:color w:val="000000"/>
              </w:rPr>
              <w:suppressLineNumbers w:val="0"/>
            </w:pPr>
            <w:r>
              <w:rPr>
                <w:rFonts w:hint="eastAsia"/>
                <w:color w:val="000000"/>
              </w:rPr>
              <w:t xml:space="preserve">序号</w:t>
            </w:r>
            <w:r>
              <w:rPr>
                <w:color w:val="000000"/>
              </w:rPr>
            </w:r>
            <w:r/>
          </w:p>
        </w:tc>
        <w:tc>
          <w:tcPr>
            <w:tcW w:w="1985" w:type="dxa"/>
            <w:vAlign w:val="top"/>
            <w:textDirection w:val="lrTb"/>
            <w:noWrap w:val="false"/>
          </w:tcPr>
          <w:p>
            <w:pPr>
              <w:pStyle w:val="998"/>
              <w:ind w:left="0" w:right="0"/>
              <w:jc w:val="center"/>
              <w:keepLines w:val="0"/>
              <w:keepNext w:val="0"/>
              <w:spacing w:before="0" w:beforeAutospacing="0" w:after="0" w:afterAutospacing="0"/>
              <w:rPr>
                <w:color w:val="000000"/>
              </w:rPr>
              <w:suppressLineNumbers w:val="0"/>
            </w:pPr>
            <w:r>
              <w:rPr>
                <w:rFonts w:hint="eastAsia"/>
                <w:color w:val="000000"/>
              </w:rPr>
              <w:t xml:space="preserve">配件编号</w:t>
            </w:r>
            <w:r>
              <w:rPr>
                <w:color w:val="000000"/>
              </w:rPr>
            </w:r>
            <w:r/>
          </w:p>
        </w:tc>
        <w:tc>
          <w:tcPr>
            <w:tcW w:w="2551" w:type="dxa"/>
            <w:vAlign w:val="top"/>
            <w:textDirection w:val="lrTb"/>
            <w:noWrap w:val="false"/>
          </w:tcPr>
          <w:p>
            <w:pPr>
              <w:pStyle w:val="998"/>
              <w:ind w:left="0" w:right="0"/>
              <w:jc w:val="center"/>
              <w:keepLines w:val="0"/>
              <w:keepNext w:val="0"/>
              <w:spacing w:before="0" w:beforeAutospacing="0" w:after="0" w:afterAutospacing="0"/>
              <w:rPr>
                <w:color w:val="000000"/>
              </w:rPr>
              <w:suppressLineNumbers w:val="0"/>
            </w:pPr>
            <w:r>
              <w:rPr>
                <w:rFonts w:hint="eastAsia"/>
                <w:color w:val="000000"/>
              </w:rPr>
              <w:t xml:space="preserve">名称</w:t>
            </w:r>
            <w:r>
              <w:rPr>
                <w:color w:val="000000"/>
              </w:rPr>
            </w:r>
            <w:r/>
          </w:p>
        </w:tc>
        <w:tc>
          <w:tcPr>
            <w:tcW w:w="1134" w:type="dxa"/>
            <w:vAlign w:val="top"/>
            <w:textDirection w:val="lrTb"/>
            <w:noWrap w:val="false"/>
          </w:tcPr>
          <w:p>
            <w:pPr>
              <w:pStyle w:val="998"/>
              <w:ind w:left="0" w:right="0"/>
              <w:jc w:val="center"/>
              <w:keepLines w:val="0"/>
              <w:keepNext w:val="0"/>
              <w:spacing w:before="0" w:beforeAutospacing="0" w:after="0" w:afterAutospacing="0"/>
              <w:rPr>
                <w:color w:val="000000"/>
              </w:rPr>
              <w:suppressLineNumbers w:val="0"/>
            </w:pPr>
            <w:r>
              <w:rPr>
                <w:rFonts w:hint="eastAsia"/>
                <w:color w:val="000000"/>
              </w:rPr>
              <w:t xml:space="preserve">数量</w:t>
            </w:r>
            <w:r>
              <w:rPr>
                <w:color w:val="000000"/>
              </w:rPr>
            </w:r>
            <w:r/>
          </w:p>
        </w:tc>
        <w:tc>
          <w:tcPr>
            <w:tcW w:w="1418" w:type="dxa"/>
            <w:vAlign w:val="top"/>
            <w:textDirection w:val="lrTb"/>
            <w:noWrap w:val="false"/>
          </w:tcPr>
          <w:p>
            <w:pPr>
              <w:pStyle w:val="998"/>
              <w:ind w:left="0" w:right="0"/>
              <w:jc w:val="center"/>
              <w:keepLines w:val="0"/>
              <w:keepNext w:val="0"/>
              <w:spacing w:before="0" w:beforeAutospacing="0" w:after="0" w:afterAutospacing="0"/>
              <w:rPr>
                <w:color w:val="000000"/>
              </w:rPr>
              <w:suppressLineNumbers w:val="0"/>
            </w:pPr>
            <w:r>
              <w:rPr>
                <w:rFonts w:hint="eastAsia"/>
                <w:color w:val="000000"/>
              </w:rPr>
              <w:t xml:space="preserve">价格</w:t>
            </w:r>
            <w:r>
              <w:rPr>
                <w:color w:val="000000"/>
              </w:rPr>
            </w:r>
            <w:r/>
          </w:p>
        </w:tc>
      </w:tr>
      <w:tr>
        <w:trPr>
          <w:trHeight w:val="260"/>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bl>
    <w:p>
      <w:pPr>
        <w:pStyle w:val="998"/>
        <w:jc w:val="left"/>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998"/>
        <w:jc w:val="left"/>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998"/>
        <w:ind w:firstLine="420"/>
        <w:jc w:val="lef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BELIMED工程师对设备及运行环境的评价和处理意见：</w:t>
      </w:r>
      <w:r>
        <w:rPr>
          <w:rFonts w:ascii="Times New Roman" w:hAnsi="Times New Roman" w:eastAsia="宋体" w:cs="Times New Roman"/>
          <w:color w:val="000000"/>
          <w:szCs w:val="21"/>
        </w:rPr>
      </w:r>
      <w:r/>
    </w:p>
    <w:p>
      <w:pPr>
        <w:pStyle w:val="998"/>
        <w:jc w:val="left"/>
        <w:rPr>
          <w:rFonts w:ascii="Times New Roman" w:hAnsi="Times New Roman" w:eastAsia="宋体" w:cs="Times New Roman"/>
          <w:color w:val="000000"/>
          <w:szCs w:val="20"/>
        </w:rPr>
      </w:pPr>
      <w:r>
        <w:rPr>
          <w:rFonts w:ascii="Times New Roman" w:hAnsi="Times New Roman" w:eastAsia="宋体" w:cs="Times New Roman"/>
          <w:color w:val="000000"/>
          <w:szCs w:val="20"/>
        </w:rPr>
      </w:r>
      <w:r/>
    </w:p>
    <w:p>
      <w:pPr>
        <w:pStyle w:val="998"/>
        <w:jc w:val="left"/>
        <w:rPr>
          <w:rFonts w:ascii="Times New Roman" w:hAnsi="Times New Roman" w:eastAsia="宋体" w:cs="Times New Roman"/>
          <w:color w:val="000000"/>
          <w:szCs w:val="20"/>
        </w:rPr>
      </w:pPr>
      <w:r>
        <w:rPr>
          <w:rFonts w:ascii="Times New Roman" w:hAnsi="Times New Roman" w:eastAsia="宋体" w:cs="Times New Roman"/>
          <w:color w:val="000000"/>
          <w:szCs w:val="20"/>
        </w:rPr>
      </w:r>
      <w:r/>
    </w:p>
    <w:p>
      <w:pPr>
        <w:pStyle w:val="998"/>
        <w:jc w:val="left"/>
        <w:rPr>
          <w:rFonts w:ascii="Times New Roman" w:hAnsi="Times New Roman" w:eastAsia="宋体" w:cs="Times New Roman"/>
          <w:color w:val="000000"/>
          <w:szCs w:val="20"/>
        </w:rPr>
      </w:pPr>
      <w:r>
        <w:rPr>
          <w:rFonts w:ascii="Times New Roman" w:hAnsi="Times New Roman" w:eastAsia="宋体" w:cs="Times New Roman"/>
          <w:color w:val="000000"/>
          <w:szCs w:val="20"/>
        </w:rPr>
      </w:r>
      <w:r/>
    </w:p>
    <w:p>
      <w:pPr>
        <w:pStyle w:val="998"/>
        <w:jc w:val="left"/>
        <w:rPr>
          <w:rFonts w:ascii="Times New Roman" w:hAnsi="Times New Roman" w:eastAsia="宋体" w:cs="Times New Roman"/>
          <w:color w:val="000000"/>
          <w:szCs w:val="20"/>
        </w:rPr>
      </w:pPr>
      <w:r>
        <w:rPr>
          <w:rFonts w:ascii="Times New Roman" w:hAnsi="Times New Roman" w:eastAsia="宋体" w:cs="Times New Roman"/>
          <w:color w:val="000000"/>
          <w:szCs w:val="20"/>
        </w:rPr>
      </w:r>
      <w:r/>
    </w:p>
    <w:p>
      <w:pPr>
        <w:pStyle w:val="998"/>
        <w:jc w:val="left"/>
        <w:rPr>
          <w:rFonts w:ascii="Times New Roman" w:hAnsi="Times New Roman" w:eastAsia="宋体" w:cs="Times New Roman"/>
          <w:color w:val="000000"/>
          <w:szCs w:val="20"/>
        </w:rPr>
      </w:pPr>
      <w:r>
        <w:rPr>
          <w:rFonts w:ascii="Times New Roman" w:hAnsi="Times New Roman" w:eastAsia="宋体" w:cs="Times New Roman"/>
          <w:color w:val="000000"/>
          <w:szCs w:val="20"/>
        </w:rPr>
      </w:r>
      <w:r/>
    </w:p>
    <w:p>
      <w:pPr>
        <w:pStyle w:val="998"/>
        <w:ind w:firstLine="315"/>
        <w:jc w:val="left"/>
        <w:rPr>
          <w:rFonts w:ascii="Times New Roman" w:hAnsi="Times New Roman" w:eastAsia="宋体" w:cs="Times New Roman"/>
          <w:color w:val="000000"/>
          <w:szCs w:val="20"/>
        </w:rPr>
      </w:pPr>
      <w:r>
        <w:rPr>
          <w:rFonts w:hint="eastAsia" w:ascii="Times New Roman" w:hAnsi="Times New Roman" w:eastAsia="宋体" w:cs="Times New Roman"/>
          <w:color w:val="000000"/>
          <w:szCs w:val="20"/>
        </w:rPr>
        <w:t xml:space="preserve">BELIMED工程师签字：                             用户签字：</w:t>
      </w:r>
      <w:r>
        <w:rPr>
          <w:rFonts w:ascii="Times New Roman" w:hAnsi="Times New Roman" w:eastAsia="宋体" w:cs="Times New Roman"/>
          <w:color w:val="000000"/>
          <w:szCs w:val="20"/>
        </w:rPr>
      </w:r>
      <w:r/>
    </w:p>
    <w:p>
      <w:pPr>
        <w:pStyle w:val="998"/>
        <w:jc w:val="left"/>
        <w:rPr>
          <w:rFonts w:ascii="Times New Roman" w:hAnsi="Times New Roman" w:eastAsia="宋体" w:cs="Times New Roman"/>
          <w:color w:val="000000"/>
          <w:szCs w:val="20"/>
        </w:rPr>
      </w:pPr>
      <w:r>
        <w:rPr>
          <w:rFonts w:ascii="Times New Roman" w:hAnsi="Times New Roman" w:eastAsia="宋体" w:cs="Times New Roman"/>
          <w:color w:val="000000"/>
          <w:szCs w:val="20"/>
        </w:rPr>
      </w:r>
      <w:r/>
    </w:p>
    <w:p>
      <w:pPr>
        <w:pStyle w:val="998"/>
        <w:ind w:firstLine="315"/>
        <w:jc w:val="left"/>
        <w:rPr>
          <w:rFonts w:ascii="Times New Roman" w:hAnsi="Times New Roman" w:eastAsia="宋体" w:cs="Times New Roman"/>
          <w:color w:val="000000"/>
          <w:szCs w:val="20"/>
        </w:rPr>
      </w:pPr>
      <w:r>
        <w:rPr>
          <w:rFonts w:hint="eastAsia" w:ascii="Times New Roman" w:hAnsi="Times New Roman" w:eastAsia="宋体" w:cs="Times New Roman"/>
          <w:color w:val="000000"/>
          <w:szCs w:val="20"/>
        </w:rPr>
        <w:t xml:space="preserve">日期：                                            日期：</w:t>
      </w:r>
      <w:r>
        <w:rPr>
          <w:rFonts w:ascii="Times New Roman" w:hAnsi="Times New Roman" w:eastAsia="宋体" w:cs="Times New Roman"/>
          <w:color w:val="000000"/>
          <w:szCs w:val="20"/>
        </w:rPr>
      </w:r>
      <w:r/>
    </w:p>
    <w:p>
      <w:pPr>
        <w:pStyle w:val="998"/>
        <w:rPr>
          <w:color w:val="000000"/>
        </w:rPr>
      </w:pPr>
      <w:r>
        <w:rPr>
          <w:color w:val="000000"/>
        </w:rPr>
      </w:r>
      <w:r/>
    </w:p>
    <w:p>
      <w:pPr>
        <w:pStyle w:val="998"/>
        <w:ind w:firstLine="527"/>
        <w:jc w:val="left"/>
        <w:rPr>
          <w:b/>
          <w:color w:val="000000"/>
        </w:rPr>
      </w:pPr>
      <w:r/>
      <w:bookmarkEnd w:id="669"/>
      <w:r/>
      <w:bookmarkEnd w:id="670"/>
      <w:r>
        <w:rPr>
          <w:b/>
          <w:color w:val="000000"/>
        </w:rPr>
      </w:r>
      <w:r/>
    </w:p>
    <w:p>
      <w:pPr>
        <w:pStyle w:val="998"/>
        <w:ind w:firstLine="527"/>
        <w:jc w:val="left"/>
        <w:rPr>
          <w:b/>
          <w:color w:val="000000"/>
        </w:rPr>
      </w:pPr>
      <w:r>
        <w:rPr>
          <w:b/>
          <w:color w:val="000000"/>
        </w:rPr>
      </w:r>
      <w:r/>
    </w:p>
    <w:p>
      <w:pPr>
        <w:pStyle w:val="998"/>
        <w:ind w:firstLine="527"/>
        <w:jc w:val="left"/>
        <w:rPr>
          <w:b/>
          <w:color w:val="000000"/>
        </w:rPr>
      </w:pPr>
      <w:r>
        <w:rPr>
          <w:b/>
          <w:color w:val="000000"/>
        </w:rPr>
      </w:r>
      <w:r/>
    </w:p>
    <w:p>
      <w:pPr>
        <w:pStyle w:val="998"/>
        <w:ind w:firstLine="527"/>
        <w:jc w:val="left"/>
        <w:rPr>
          <w:b/>
          <w:color w:val="000000"/>
        </w:rPr>
      </w:pPr>
      <w:r>
        <w:rPr>
          <w:b/>
          <w:color w:val="000000"/>
        </w:rPr>
      </w:r>
      <w:r/>
    </w:p>
    <w:p>
      <w:pPr>
        <w:pStyle w:val="998"/>
        <w:ind w:firstLine="527"/>
        <w:jc w:val="left"/>
        <w:rPr>
          <w:b/>
          <w:color w:val="000000"/>
        </w:rPr>
      </w:pPr>
      <w:r>
        <w:rPr>
          <w:b/>
          <w:color w:val="000000"/>
        </w:rPr>
      </w:r>
      <w:r/>
    </w:p>
    <w:p>
      <w:pPr>
        <w:pStyle w:val="998"/>
        <w:ind w:firstLine="527"/>
        <w:jc w:val="left"/>
        <w:rPr>
          <w:b/>
          <w:color w:val="000000"/>
        </w:rPr>
      </w:pPr>
      <w:r>
        <w:rPr>
          <w:b/>
          <w:color w:val="000000"/>
        </w:rPr>
      </w:r>
      <w:r/>
    </w:p>
    <w:p>
      <w:pPr>
        <w:pStyle w:val="998"/>
        <w:ind w:firstLine="527"/>
        <w:jc w:val="left"/>
        <w:rPr>
          <w:b/>
          <w:color w:val="000000"/>
        </w:rPr>
      </w:pPr>
      <w:r>
        <w:rPr>
          <w:b/>
          <w:color w:val="000000"/>
        </w:rPr>
      </w:r>
      <w:r/>
    </w:p>
    <w:p>
      <w:pPr>
        <w:pStyle w:val="998"/>
        <w:ind w:firstLine="527"/>
        <w:jc w:val="left"/>
        <w:rPr>
          <w:b/>
          <w:color w:val="000000"/>
        </w:rPr>
      </w:pPr>
      <w:r>
        <w:rPr>
          <w:rFonts w:hint="eastAsia"/>
          <w:b/>
          <w:color w:val="000000"/>
        </w:rPr>
        <w:t xml:space="preserve">自动装卸载装置/旋转木马检查 SISO/Rotary system：</w:t>
      </w:r>
      <w:r>
        <w:rPr>
          <w:b/>
          <w:color w:val="000000"/>
        </w:rPr>
      </w:r>
      <w:r/>
    </w:p>
    <w:tbl>
      <w:tblPr>
        <w:tblStyle w:val="1067"/>
        <w:tblW w:w="94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4678"/>
        <w:gridCol w:w="1559"/>
        <w:gridCol w:w="567"/>
        <w:gridCol w:w="2023"/>
      </w:tblGrid>
      <w:tr>
        <w:trPr/>
        <w:tc>
          <w:tcPr>
            <w:tcW w:w="630"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项目Item</w:t>
            </w:r>
            <w:r>
              <w:rPr>
                <w:color w:val="000000"/>
                <w:sz w:val="20"/>
                <w:szCs w:val="20"/>
              </w:rPr>
            </w:r>
            <w:r/>
          </w:p>
        </w:tc>
        <w:tc>
          <w:tcPr>
            <w:tcW w:w="467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检查措施</w:t>
            </w:r>
            <w:r>
              <w:rPr>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t xml:space="preserve">A</w:t>
            </w:r>
            <w:r>
              <w:rPr>
                <w:rFonts w:hint="eastAsia"/>
                <w:color w:val="000000"/>
                <w:sz w:val="20"/>
                <w:szCs w:val="20"/>
              </w:rPr>
              <w:t xml:space="preserve">ctions</w:t>
            </w:r>
            <w:r>
              <w:rPr>
                <w:color w:val="000000"/>
                <w:sz w:val="20"/>
                <w:szCs w:val="20"/>
              </w:rPr>
            </w:r>
            <w:r/>
          </w:p>
        </w:tc>
        <w:tc>
          <w:tcPr>
            <w:tcW w:w="1559" w:type="dxa"/>
            <w:vAlign w:val="top"/>
            <w:textDirection w:val="lrTb"/>
            <w:noWrap w:val="false"/>
          </w:tcPr>
          <w:p>
            <w:pPr>
              <w:pStyle w:val="998"/>
              <w:ind w:left="0" w:right="0"/>
              <w:keepLines w:val="0"/>
              <w:keepNext w:val="0"/>
              <w:spacing w:before="0" w:beforeAutospacing="0" w:after="0" w:afterAutospacing="0"/>
              <w:rPr>
                <w:rFonts w:ascii="Arial" w:hAnsi="Arial" w:cs="Arial"/>
                <w:color w:val="000000"/>
                <w:sz w:val="20"/>
                <w:szCs w:val="20"/>
              </w:rPr>
              <w:suppressLineNumbers w:val="0"/>
            </w:pPr>
            <w:r>
              <w:rPr>
                <w:rFonts w:hint="eastAsia"/>
                <w:color w:val="000000"/>
                <w:sz w:val="16"/>
                <w:szCs w:val="16"/>
              </w:rPr>
              <w:t xml:space="preserve">更换配件/编号</w:t>
            </w:r>
            <w:r>
              <w:rPr>
                <w:rFonts w:hint="eastAsia"/>
                <w:color w:val="000000"/>
                <w:sz w:val="20"/>
                <w:szCs w:val="20"/>
              </w:rPr>
              <w:t xml:space="preserve">Replacement</w:t>
            </w:r>
            <w:r>
              <w:rPr>
                <w:rFonts w:ascii="Arial" w:hAnsi="Arial" w:cs="Arial"/>
                <w:color w:val="000000"/>
                <w:sz w:val="20"/>
                <w:szCs w:val="20"/>
              </w:rPr>
            </w:r>
            <w:r/>
          </w:p>
        </w:tc>
        <w:tc>
          <w:tcPr>
            <w:gridSpan w:val="2"/>
            <w:tcW w:w="2590" w:type="dxa"/>
            <w:vAlign w:val="top"/>
            <w:textDirection w:val="lrTb"/>
            <w:noWrap w:val="false"/>
          </w:tcPr>
          <w:p>
            <w:pPr>
              <w:pStyle w:val="998"/>
              <w:ind w:left="0" w:right="0"/>
              <w:keepLines w:val="0"/>
              <w:keepNext w:val="0"/>
              <w:spacing w:before="0" w:beforeAutospacing="0" w:after="0" w:afterAutospacing="0"/>
              <w:rPr>
                <w:rFonts w:ascii="Arial" w:hAnsi="Arial" w:cs="Arial"/>
                <w:color w:val="000000"/>
                <w:sz w:val="20"/>
                <w:szCs w:val="20"/>
              </w:rPr>
              <w:suppressLineNumbers w:val="0"/>
            </w:pPr>
            <w:r>
              <w:rPr>
                <w:rFonts w:ascii="Arial" w:hAnsi="Arial" w:cs="Arial"/>
                <w:color w:val="000000"/>
                <w:sz w:val="20"/>
                <w:szCs w:val="20"/>
              </w:rPr>
              <w:t xml:space="preserve">完成后在</w:t>
            </w:r>
            <w:r>
              <w:rPr>
                <w:rFonts w:ascii="宋体" w:hAnsi="宋体" w:eastAsia="宋体" w:cs="Arial"/>
                <w:color w:val="000000"/>
                <w:sz w:val="20"/>
                <w:szCs w:val="20"/>
              </w:rPr>
              <w:t xml:space="preserve">□</w:t>
            </w:r>
            <w:r>
              <w:rPr>
                <w:rFonts w:ascii="Arial" w:hAnsi="Arial" w:cs="Arial"/>
                <w:color w:val="000000"/>
                <w:sz w:val="20"/>
                <w:szCs w:val="20"/>
              </w:rPr>
              <w:t xml:space="preserve">打√</w:t>
            </w:r>
            <w:r>
              <w:rPr>
                <w:rFonts w:hint="eastAsia" w:ascii="Arial" w:hAnsi="Arial" w:cs="Arial"/>
                <w:color w:val="000000"/>
                <w:sz w:val="20"/>
                <w:szCs w:val="20"/>
              </w:rPr>
              <w:t xml:space="preserve">，或备注</w:t>
            </w:r>
            <w:r>
              <w:rPr>
                <w:rFonts w:ascii="Arial" w:hAnsi="Arial" w:cs="Arial"/>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t xml:space="preserve">C</w:t>
            </w:r>
            <w:r>
              <w:rPr>
                <w:rFonts w:hint="eastAsia"/>
                <w:color w:val="000000"/>
                <w:sz w:val="20"/>
                <w:szCs w:val="20"/>
              </w:rPr>
              <w:t xml:space="preserve">heck off as completed</w:t>
            </w:r>
            <w:r>
              <w:rPr>
                <w:color w:val="000000"/>
                <w:sz w:val="20"/>
                <w:szCs w:val="20"/>
              </w:rPr>
            </w:r>
            <w:r/>
          </w:p>
        </w:tc>
      </w:tr>
      <w:tr>
        <w:trPr>
          <w:trHeight w:val="565"/>
        </w:trPr>
        <w:tc>
          <w:tcPr>
            <w:tcW w:w="630"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1</w:t>
            </w:r>
            <w:r>
              <w:rPr>
                <w:color w:val="000000"/>
                <w:sz w:val="20"/>
                <w:szCs w:val="20"/>
              </w:rPr>
            </w:r>
            <w:r/>
          </w:p>
        </w:tc>
        <w:tc>
          <w:tcPr>
            <w:tcW w:w="4678" w:type="dxa"/>
            <w:vAlign w:val="top"/>
            <w:textDirection w:val="lrTb"/>
            <w:noWrap w:val="false"/>
          </w:tcPr>
          <w:p>
            <w:pPr>
              <w:pStyle w:val="1093"/>
              <w:numPr>
                <w:ilvl w:val="0"/>
                <w:numId w:val="25"/>
              </w:numPr>
              <w:ind w:right="0"/>
              <w:keepLines w:val="0"/>
              <w:keepNext w:val="0"/>
              <w:spacing w:before="0" w:beforeAutospacing="0" w:after="0" w:afterAutospacing="0"/>
              <w:rPr>
                <w:rFonts w:ascii="宋体" w:hAnsi="宋体"/>
                <w:color w:val="000000"/>
                <w:sz w:val="20"/>
                <w:szCs w:val="20"/>
              </w:rPr>
              <w:suppressLineNumbers w:val="0"/>
            </w:pPr>
            <w:r>
              <w:rPr>
                <w:rFonts w:hint="eastAsia" w:ascii="宋体" w:hAnsi="宋体"/>
                <w:color w:val="000000"/>
                <w:sz w:val="20"/>
                <w:szCs w:val="20"/>
              </w:rPr>
              <w:t xml:space="preserve">检查传送带是否有损坏、松驰，如需要应更换</w:t>
            </w:r>
            <w:r>
              <w:rPr>
                <w:rFonts w:ascii="宋体" w:hAnsi="宋体"/>
                <w:color w:val="000000"/>
                <w:sz w:val="20"/>
                <w:szCs w:val="20"/>
              </w:rPr>
            </w:r>
            <w:r/>
          </w:p>
          <w:p>
            <w:pPr>
              <w:pStyle w:val="1093"/>
              <w:numPr>
                <w:ilvl w:val="0"/>
                <w:numId w:val="25"/>
              </w:numPr>
              <w:ind w:right="0"/>
              <w:keepLines w:val="0"/>
              <w:keepNext w:val="0"/>
              <w:spacing w:before="0" w:beforeAutospacing="0" w:after="0" w:afterAutospacing="0"/>
              <w:rPr>
                <w:rFonts w:ascii="宋体" w:hAnsi="宋体"/>
                <w:color w:val="000000"/>
                <w:sz w:val="20"/>
                <w:szCs w:val="20"/>
                <w:u w:val="single"/>
              </w:rPr>
              <w:suppressLineNumbers w:val="0"/>
            </w:pPr>
            <w:r>
              <w:rPr>
                <w:rFonts w:hint="eastAsia" w:ascii="宋体" w:hAnsi="宋体"/>
                <w:color w:val="000000"/>
                <w:sz w:val="20"/>
                <w:szCs w:val="20"/>
              </w:rPr>
              <w:t xml:space="preserve">检查驱动电机运行是否正常、无异响，转速</w:t>
            </w:r>
            <w:r>
              <w:rPr>
                <w:rFonts w:hint="eastAsia" w:ascii="宋体" w:hAnsi="宋体"/>
                <w:color w:val="000000"/>
                <w:sz w:val="20"/>
                <w:szCs w:val="20"/>
                <w:u w:val="single"/>
              </w:rPr>
              <w:t xml:space="preserve">      </w:t>
            </w:r>
            <w:r>
              <w:rPr>
                <w:rFonts w:ascii="宋体" w:hAnsi="宋体"/>
                <w:color w:val="000000"/>
                <w:sz w:val="20"/>
                <w:szCs w:val="20"/>
                <w:u w:val="single"/>
              </w:rPr>
            </w:r>
            <w:r/>
          </w:p>
          <w:p>
            <w:pPr>
              <w:pStyle w:val="1093"/>
              <w:numPr>
                <w:ilvl w:val="0"/>
                <w:numId w:val="25"/>
              </w:numPr>
              <w:ind w:right="0"/>
              <w:keepLines w:val="0"/>
              <w:keepNext w:val="0"/>
              <w:spacing w:before="0" w:beforeAutospacing="0" w:after="0" w:afterAutospacing="0"/>
              <w:rPr>
                <w:rFonts w:ascii="宋体" w:hAnsi="宋体"/>
                <w:color w:val="000000"/>
                <w:sz w:val="20"/>
                <w:szCs w:val="20"/>
              </w:rPr>
              <w:suppressLineNumbers w:val="0"/>
            </w:pPr>
            <w:r>
              <w:rPr>
                <w:rFonts w:hint="eastAsia" w:ascii="宋体" w:hAnsi="宋体"/>
                <w:color w:val="000000"/>
                <w:sz w:val="20"/>
                <w:szCs w:val="20"/>
              </w:rPr>
              <w:t xml:space="preserve">检查台面滚轮是否有损坏、松懈。紧固所有滚轮</w:t>
            </w:r>
            <w:r>
              <w:rPr>
                <w:rFonts w:ascii="宋体" w:hAnsi="宋体"/>
                <w:color w:val="000000"/>
                <w:sz w:val="20"/>
                <w:szCs w:val="20"/>
              </w:rPr>
            </w:r>
            <w:r/>
          </w:p>
        </w:tc>
        <w:tc>
          <w:tcPr>
            <w:tcW w:w="1559" w:type="dxa"/>
            <w:vAlign w:val="top"/>
            <w:textDirection w:val="lrTb"/>
            <w:noWrap w:val="false"/>
          </w:tcPr>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r>
            <w:r/>
          </w:p>
        </w:tc>
        <w:tc>
          <w:tcPr>
            <w:tcW w:w="567"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ascii="宋体" w:hAnsi="宋体" w:eastAsia="宋体" w:cs="Arial"/>
                <w:color w:val="000000"/>
                <w:sz w:val="20"/>
                <w:szCs w:val="20"/>
              </w:rPr>
              <w:t xml:space="preserve">□</w:t>
            </w:r>
            <w:r>
              <w:rPr>
                <w:rFonts w:ascii="宋体" w:hAnsi="宋体" w:eastAsia="宋体" w:cs="Arial"/>
                <w:color w:val="000000"/>
                <w:sz w:val="20"/>
                <w:szCs w:val="20"/>
              </w:rPr>
            </w:r>
            <w:r/>
          </w:p>
        </w:tc>
        <w:tc>
          <w:tcPr>
            <w:tcW w:w="202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rHeight w:val="991"/>
        </w:trPr>
        <w:tc>
          <w:tcPr>
            <w:tcW w:w="630"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2</w:t>
            </w:r>
            <w:r>
              <w:rPr>
                <w:color w:val="000000"/>
                <w:sz w:val="20"/>
                <w:szCs w:val="20"/>
              </w:rPr>
            </w:r>
            <w:r/>
          </w:p>
        </w:tc>
        <w:tc>
          <w:tcPr>
            <w:tcW w:w="4678" w:type="dxa"/>
            <w:vAlign w:val="top"/>
            <w:textDirection w:val="lrTb"/>
            <w:noWrap w:val="false"/>
          </w:tcPr>
          <w:p>
            <w:pPr>
              <w:pStyle w:val="1093"/>
              <w:numPr>
                <w:ilvl w:val="0"/>
                <w:numId w:val="26"/>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观察层架在台上的位置，如需要，重新调整传感器。</w:t>
            </w:r>
            <w:r>
              <w:rPr>
                <w:color w:val="000000"/>
                <w:sz w:val="20"/>
                <w:szCs w:val="20"/>
              </w:rPr>
            </w:r>
            <w:r/>
          </w:p>
          <w:p>
            <w:pPr>
              <w:pStyle w:val="1093"/>
              <w:numPr>
                <w:ilvl w:val="0"/>
                <w:numId w:val="26"/>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观察层架进入清洗腔的位置，如需要，重新调整主机的停止延时值</w:t>
            </w:r>
            <w:r>
              <w:rPr>
                <w:color w:val="000000"/>
                <w:sz w:val="20"/>
                <w:szCs w:val="20"/>
              </w:rPr>
            </w:r>
            <w:r/>
          </w:p>
          <w:p>
            <w:pPr>
              <w:pStyle w:val="1093"/>
              <w:numPr>
                <w:ilvl w:val="0"/>
                <w:numId w:val="26"/>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确保卸载台末端限位保护固牢，运作正常</w:t>
            </w:r>
            <w:r>
              <w:rPr>
                <w:color w:val="000000"/>
                <w:sz w:val="20"/>
                <w:szCs w:val="20"/>
              </w:rPr>
            </w:r>
            <w:r/>
          </w:p>
          <w:p>
            <w:pPr>
              <w:pStyle w:val="1093"/>
              <w:numPr>
                <w:ilvl w:val="0"/>
                <w:numId w:val="26"/>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调整装卸载的高度，确保和主机、推车适配</w:t>
            </w:r>
            <w:r>
              <w:rPr>
                <w:color w:val="000000"/>
                <w:sz w:val="20"/>
                <w:szCs w:val="20"/>
              </w:rPr>
            </w:r>
            <w:r/>
          </w:p>
          <w:p>
            <w:pPr>
              <w:pStyle w:val="1093"/>
              <w:numPr>
                <w:ilvl w:val="0"/>
                <w:numId w:val="26"/>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调整各木马台，确保层架转运顺畅</w:t>
            </w:r>
            <w:r>
              <w:rPr>
                <w:color w:val="000000"/>
                <w:sz w:val="20"/>
                <w:szCs w:val="20"/>
              </w:rPr>
            </w:r>
            <w:r/>
          </w:p>
        </w:tc>
        <w:tc>
          <w:tcPr>
            <w:tcW w:w="1559" w:type="dxa"/>
            <w:vAlign w:val="top"/>
            <w:textDirection w:val="lrTb"/>
            <w:noWrap w:val="false"/>
          </w:tcPr>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r>
            <w:r/>
          </w:p>
        </w:tc>
        <w:tc>
          <w:tcPr>
            <w:tcW w:w="567"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02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30"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3</w:t>
            </w:r>
            <w:r>
              <w:rPr>
                <w:color w:val="000000"/>
                <w:sz w:val="20"/>
                <w:szCs w:val="20"/>
              </w:rPr>
            </w:r>
            <w:r/>
          </w:p>
        </w:tc>
        <w:tc>
          <w:tcPr>
            <w:tcW w:w="4678" w:type="dxa"/>
            <w:vAlign w:val="top"/>
            <w:textDirection w:val="lrTb"/>
            <w:noWrap w:val="false"/>
          </w:tcPr>
          <w:p>
            <w:pPr>
              <w:pStyle w:val="1093"/>
              <w:numPr>
                <w:ilvl w:val="0"/>
                <w:numId w:val="27"/>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检查并紧固装卸载台和主机的连线，消除虚接</w:t>
            </w:r>
            <w:r>
              <w:rPr>
                <w:color w:val="000000"/>
                <w:sz w:val="20"/>
                <w:szCs w:val="20"/>
              </w:rPr>
            </w:r>
            <w:r/>
          </w:p>
          <w:p>
            <w:pPr>
              <w:pStyle w:val="1093"/>
              <w:numPr>
                <w:ilvl w:val="0"/>
                <w:numId w:val="27"/>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检查并紧固装卸台和木马台的连线，消除虚接</w:t>
            </w:r>
            <w:r>
              <w:rPr>
                <w:color w:val="000000"/>
                <w:sz w:val="20"/>
                <w:szCs w:val="20"/>
              </w:rPr>
            </w:r>
            <w:r/>
          </w:p>
        </w:tc>
        <w:tc>
          <w:tcPr>
            <w:tcW w:w="1559"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ascii="宋体" w:hAnsi="宋体" w:eastAsia="宋体" w:cs="Arial"/>
                <w:color w:val="000000"/>
                <w:sz w:val="20"/>
                <w:szCs w:val="20"/>
              </w:rPr>
            </w:r>
            <w:r/>
          </w:p>
        </w:tc>
        <w:tc>
          <w:tcPr>
            <w:tcW w:w="567"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02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bl>
    <w:p>
      <w:pPr>
        <w:pStyle w:val="998"/>
        <w:jc w:val="both"/>
        <w:rPr>
          <w:b/>
          <w:color w:val="000000"/>
          <w:sz w:val="32"/>
          <w:szCs w:val="32"/>
        </w:rPr>
      </w:pPr>
      <w:r>
        <w:rPr>
          <w:rFonts w:hint="eastAsia" w:eastAsia="宋体"/>
          <w:color w:val="000000"/>
          <w:lang w:eastAsia="zh-CN"/>
        </w:rPr>
        <w:object w:dxaOrig="10998" w:dyaOrig="1518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04.8pt;height:696.9pt;mso-wrap-distance-left:0.0pt;mso-wrap-distance-top:0.0pt;mso-wrap-distance-right:0.0pt;mso-wrap-distance-bottom:0.0pt;" filled="f" stroked="f">
            <v:path textboxrect="0,0,0,0"/>
            <v:imagedata r:id="rId26" o:title=""/>
          </v:shape>
          <o:OLEObject DrawAspect="Content" r:id="rId27" ObjectID="_1525043" ProgID="" ShapeID="_x0000_i3" Type="Embed"/>
        </w:object>
      </w:r>
      <w:r>
        <w:rPr>
          <w:rFonts w:hint="eastAsia"/>
          <w:b/>
          <w:color w:val="000000"/>
          <w:sz w:val="32"/>
          <w:szCs w:val="32"/>
        </w:rPr>
        <w:t xml:space="preserve">多腔清洗机年度保养检查表</w:t>
      </w:r>
      <w:r>
        <w:rPr>
          <w:b/>
          <w:color w:val="000000"/>
          <w:sz w:val="32"/>
          <w:szCs w:val="32"/>
        </w:rPr>
      </w:r>
      <w:r/>
    </w:p>
    <w:p>
      <w:pPr>
        <w:pStyle w:val="998"/>
        <w:jc w:val="center"/>
        <w:rPr>
          <w:b/>
          <w:color w:val="000000"/>
          <w:sz w:val="32"/>
          <w:szCs w:val="32"/>
        </w:rPr>
      </w:pPr>
      <w:r>
        <w:rPr>
          <w:rFonts w:hint="eastAsia"/>
          <w:b/>
          <w:color w:val="000000"/>
        </w:rPr>
        <w:t xml:space="preserve">Yearly- Belimed Muti-chamber washer </w:t>
      </w:r>
      <w:r>
        <w:rPr>
          <w:b/>
          <w:color w:val="000000"/>
        </w:rPr>
        <w:t xml:space="preserve">maintenance</w:t>
      </w:r>
      <w:r>
        <w:rPr>
          <w:rFonts w:hint="eastAsia"/>
          <w:b/>
          <w:color w:val="000000"/>
        </w:rPr>
        <w:t xml:space="preserve"> checklist</w:t>
      </w:r>
      <w:r>
        <w:rPr>
          <w:b/>
          <w:color w:val="000000"/>
          <w:sz w:val="32"/>
          <w:szCs w:val="32"/>
        </w:rPr>
      </w:r>
      <w:r/>
    </w:p>
    <w:tbl>
      <w:tblPr>
        <w:tblStyle w:val="1067"/>
        <w:tblW w:w="94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91"/>
        <w:gridCol w:w="761"/>
        <w:gridCol w:w="1943"/>
        <w:gridCol w:w="187"/>
        <w:gridCol w:w="1272"/>
        <w:gridCol w:w="2410"/>
      </w:tblGrid>
      <w:tr>
        <w:trPr/>
        <w:tc>
          <w:tcPr>
            <w:gridSpan w:val="3"/>
            <w:tcW w:w="5595" w:type="dxa"/>
            <w:vAlign w:val="top"/>
            <w:textDirection w:val="lrTb"/>
            <w:noWrap w:val="false"/>
          </w:tcPr>
          <w:p>
            <w:pPr>
              <w:pStyle w:val="998"/>
              <w:ind w:left="0" w:right="0"/>
              <w:keepLines w:val="0"/>
              <w:keepNext w:val="0"/>
              <w:spacing w:before="0" w:beforeAutospacing="0" w:after="0" w:afterAutospacing="0"/>
              <w:tabs>
                <w:tab w:val="center" w:pos="2689" w:leader="none"/>
              </w:tabs>
              <w:rPr>
                <w:b/>
                <w:color w:val="000000"/>
              </w:rPr>
              <w:suppressLineNumbers w:val="0"/>
            </w:pPr>
            <w:r>
              <w:rPr>
                <w:rFonts w:hint="eastAsia"/>
                <w:b/>
                <w:color w:val="000000"/>
              </w:rPr>
              <w:t xml:space="preserve">客户Customer:</w:t>
            </w:r>
            <w:r>
              <w:rPr>
                <w:b/>
                <w:color w:val="000000"/>
              </w:rPr>
              <w:tab/>
            </w:r>
            <w:r>
              <w:rPr>
                <w:b/>
                <w:color w:val="000000"/>
              </w:rPr>
            </w:r>
            <w:r/>
          </w:p>
        </w:tc>
        <w:tc>
          <w:tcPr>
            <w:gridSpan w:val="3"/>
            <w:tcW w:w="3869" w:type="dxa"/>
            <w:vAlign w:val="top"/>
            <w:textDirection w:val="lrTb"/>
            <w:noWrap w:val="false"/>
          </w:tcPr>
          <w:p>
            <w:pPr>
              <w:pStyle w:val="998"/>
              <w:ind w:left="0" w:right="0"/>
              <w:keepLines w:val="0"/>
              <w:keepNext w:val="0"/>
              <w:spacing w:before="0" w:beforeAutospacing="0" w:after="0" w:afterAutospacing="0"/>
              <w:rPr>
                <w:b/>
                <w:color w:val="000000"/>
              </w:rPr>
              <w:suppressLineNumbers w:val="0"/>
            </w:pPr>
            <w:r>
              <w:rPr>
                <w:rFonts w:hint="eastAsia"/>
                <w:b/>
                <w:color w:val="000000"/>
              </w:rPr>
              <w:t xml:space="preserve">科室 Department:</w:t>
            </w:r>
            <w:r>
              <w:rPr>
                <w:b/>
                <w:color w:val="000000"/>
              </w:rPr>
            </w:r>
            <w:r/>
          </w:p>
        </w:tc>
      </w:tr>
      <w:tr>
        <w:trPr/>
        <w:tc>
          <w:tcPr>
            <w:tcW w:w="2891" w:type="dxa"/>
            <w:vAlign w:val="top"/>
            <w:textDirection w:val="lrTb"/>
            <w:noWrap w:val="false"/>
          </w:tcPr>
          <w:p>
            <w:pPr>
              <w:pStyle w:val="998"/>
              <w:ind w:left="0" w:right="0"/>
              <w:keepLines w:val="0"/>
              <w:keepNext w:val="0"/>
              <w:spacing w:before="0" w:beforeAutospacing="0" w:after="0" w:afterAutospacing="0"/>
              <w:rPr>
                <w:b/>
                <w:color w:val="000000"/>
              </w:rPr>
              <w:suppressLineNumbers w:val="0"/>
            </w:pPr>
            <w:r>
              <w:rPr>
                <w:rFonts w:hint="eastAsia"/>
                <w:b/>
                <w:color w:val="000000"/>
              </w:rPr>
              <w:t xml:space="preserve">型号Type：</w:t>
            </w:r>
            <w:r>
              <w:rPr>
                <w:b/>
                <w:color w:val="000000"/>
              </w:rPr>
            </w:r>
            <w:r/>
          </w:p>
        </w:tc>
        <w:tc>
          <w:tcPr>
            <w:gridSpan w:val="3"/>
            <w:tcW w:w="2891" w:type="dxa"/>
            <w:vAlign w:val="top"/>
            <w:textDirection w:val="lrTb"/>
            <w:noWrap w:val="false"/>
          </w:tcPr>
          <w:p>
            <w:pPr>
              <w:pStyle w:val="998"/>
              <w:ind w:left="0" w:right="0"/>
              <w:keepLines w:val="0"/>
              <w:keepNext w:val="0"/>
              <w:spacing w:before="0" w:beforeAutospacing="0" w:after="0" w:afterAutospacing="0"/>
              <w:rPr>
                <w:b/>
                <w:color w:val="000000"/>
              </w:rPr>
              <w:suppressLineNumbers w:val="0"/>
            </w:pPr>
            <w:r>
              <w:rPr>
                <w:rFonts w:hint="eastAsia"/>
                <w:b/>
                <w:color w:val="000000"/>
              </w:rPr>
              <w:t xml:space="preserve">列序号S/N：</w:t>
            </w:r>
            <w:r>
              <w:rPr>
                <w:b/>
                <w:color w:val="000000"/>
              </w:rPr>
            </w:r>
            <w:r/>
          </w:p>
        </w:tc>
        <w:tc>
          <w:tcPr>
            <w:gridSpan w:val="2"/>
            <w:tcW w:w="3682" w:type="dxa"/>
            <w:vAlign w:val="top"/>
            <w:textDirection w:val="lrTb"/>
            <w:noWrap w:val="false"/>
          </w:tcPr>
          <w:p>
            <w:pPr>
              <w:pStyle w:val="998"/>
              <w:ind w:left="0" w:right="0"/>
              <w:keepLines w:val="0"/>
              <w:keepNext w:val="0"/>
              <w:spacing w:before="0" w:beforeAutospacing="0" w:after="0" w:afterAutospacing="0"/>
              <w:rPr>
                <w:b/>
                <w:color w:val="000000"/>
              </w:rPr>
              <w:suppressLineNumbers w:val="0"/>
            </w:pPr>
            <w:r>
              <w:rPr>
                <w:rFonts w:hint="eastAsia"/>
                <w:b/>
                <w:color w:val="000000"/>
              </w:rPr>
              <w:t xml:space="preserve">使用编号 NO. for using site:</w:t>
            </w:r>
            <w:r>
              <w:rPr>
                <w:b/>
                <w:color w:val="000000"/>
              </w:rPr>
            </w:r>
            <w:r/>
          </w:p>
        </w:tc>
      </w:tr>
      <w:tr>
        <w:trPr/>
        <w:tc>
          <w:tcPr>
            <w:gridSpan w:val="2"/>
            <w:tcW w:w="3652" w:type="dxa"/>
            <w:vAlign w:val="top"/>
            <w:textDirection w:val="lrTb"/>
            <w:noWrap w:val="false"/>
          </w:tcPr>
          <w:p>
            <w:pPr>
              <w:pStyle w:val="998"/>
              <w:ind w:left="0" w:right="0"/>
              <w:keepLines w:val="0"/>
              <w:keepNext w:val="0"/>
              <w:spacing w:before="0" w:beforeAutospacing="0" w:after="0" w:afterAutospacing="0"/>
              <w:rPr>
                <w:b/>
                <w:color w:val="000000"/>
              </w:rPr>
              <w:suppressLineNumbers w:val="0"/>
            </w:pPr>
            <w:r>
              <w:rPr>
                <w:rFonts w:hint="eastAsia"/>
                <w:b/>
                <w:color w:val="000000"/>
              </w:rPr>
              <w:t xml:space="preserve">年度Maintenance period：</w:t>
            </w:r>
            <w:r>
              <w:rPr>
                <w:b/>
                <w:color w:val="000000"/>
              </w:rPr>
            </w:r>
            <w:r/>
          </w:p>
        </w:tc>
        <w:tc>
          <w:tcPr>
            <w:gridSpan w:val="3"/>
            <w:tcW w:w="3402" w:type="dxa"/>
            <w:vAlign w:val="top"/>
            <w:textDirection w:val="lrTb"/>
            <w:noWrap w:val="false"/>
          </w:tcPr>
          <w:p>
            <w:pPr>
              <w:pStyle w:val="998"/>
              <w:ind w:left="0" w:right="0"/>
              <w:keepLines w:val="0"/>
              <w:keepNext w:val="0"/>
              <w:spacing w:before="0" w:beforeAutospacing="0" w:after="0" w:afterAutospacing="0"/>
              <w:rPr>
                <w:b/>
                <w:color w:val="000000"/>
              </w:rPr>
              <w:suppressLineNumbers w:val="0"/>
            </w:pPr>
            <w:r>
              <w:rPr>
                <w:rFonts w:hint="eastAsia"/>
                <w:b/>
                <w:color w:val="000000"/>
              </w:rPr>
              <w:t xml:space="preserve">日期 Perform data:  </w:t>
            </w:r>
            <w:r>
              <w:rPr>
                <w:b/>
                <w:color w:val="000000"/>
              </w:rPr>
            </w:r>
            <w:r/>
          </w:p>
        </w:tc>
        <w:tc>
          <w:tcPr>
            <w:tcW w:w="2410" w:type="dxa"/>
            <w:vAlign w:val="top"/>
            <w:textDirection w:val="lrTb"/>
            <w:noWrap w:val="false"/>
          </w:tcPr>
          <w:p>
            <w:pPr>
              <w:pStyle w:val="998"/>
              <w:ind w:left="0" w:right="0"/>
              <w:keepLines w:val="0"/>
              <w:keepNext w:val="0"/>
              <w:spacing w:before="0" w:beforeAutospacing="0" w:after="0" w:afterAutospacing="0"/>
              <w:rPr>
                <w:b/>
                <w:color w:val="000000"/>
              </w:rPr>
              <w:suppressLineNumbers w:val="0"/>
            </w:pPr>
            <w:r>
              <w:rPr>
                <w:rFonts w:hint="eastAsia"/>
                <w:b/>
                <w:color w:val="000000"/>
              </w:rPr>
              <w:t xml:space="preserve">批次 Batch:</w:t>
            </w:r>
            <w:r>
              <w:rPr>
                <w:b/>
                <w:color w:val="000000"/>
              </w:rPr>
            </w:r>
            <w:r/>
          </w:p>
        </w:tc>
      </w:tr>
    </w:tbl>
    <w:p>
      <w:pPr>
        <w:pStyle w:val="998"/>
        <w:jc w:val="left"/>
        <w:rPr>
          <w:b/>
          <w:color w:val="000000"/>
        </w:rPr>
      </w:pPr>
      <w:r>
        <w:rPr>
          <w:b/>
          <w:color w:val="000000"/>
        </w:rPr>
      </w:r>
      <w:r/>
    </w:p>
    <w:p>
      <w:pPr>
        <w:pStyle w:val="998"/>
        <w:ind w:firstLine="422"/>
        <w:rPr>
          <w:b/>
          <w:color w:val="000000"/>
        </w:rPr>
      </w:pPr>
      <w:r>
        <w:rPr>
          <w:rFonts w:hint="eastAsia"/>
          <w:b/>
          <w:color w:val="000000"/>
        </w:rPr>
        <w:t xml:space="preserve">设备周边检查Installation area/Utility supply check：</w:t>
      </w:r>
      <w:r>
        <w:rPr>
          <w:b/>
          <w:color w:val="000000"/>
        </w:rPr>
      </w:r>
      <w:r/>
    </w:p>
    <w:tbl>
      <w:tblPr>
        <w:tblStyle w:val="1067"/>
        <w:tblW w:w="94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6016"/>
        <w:gridCol w:w="536"/>
        <w:gridCol w:w="2239"/>
      </w:tblGrid>
      <w:tr>
        <w:trPr/>
        <w:tc>
          <w:tcPr>
            <w:tcW w:w="673"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项目Item</w:t>
            </w:r>
            <w:r>
              <w:rPr>
                <w:color w:val="000000"/>
                <w:sz w:val="18"/>
                <w:szCs w:val="18"/>
              </w:rPr>
            </w:r>
            <w:r/>
          </w:p>
        </w:tc>
        <w:tc>
          <w:tcPr>
            <w:tcW w:w="6016"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保养措施</w:t>
            </w:r>
            <w:r>
              <w:rPr>
                <w:color w:val="000000"/>
                <w:sz w:val="18"/>
                <w:szCs w:val="18"/>
              </w:rPr>
            </w:r>
            <w:r/>
          </w:p>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t xml:space="preserve">A</w:t>
            </w:r>
            <w:r>
              <w:rPr>
                <w:rFonts w:hint="eastAsia"/>
                <w:color w:val="000000"/>
                <w:sz w:val="18"/>
                <w:szCs w:val="18"/>
              </w:rPr>
              <w:t xml:space="preserve">ctions</w:t>
            </w:r>
            <w:r>
              <w:rPr>
                <w:color w:val="000000"/>
                <w:sz w:val="18"/>
                <w:szCs w:val="18"/>
              </w:rPr>
            </w:r>
            <w:r/>
          </w:p>
        </w:tc>
        <w:tc>
          <w:tcPr>
            <w:gridSpan w:val="2"/>
            <w:tcW w:w="2775" w:type="dxa"/>
            <w:vAlign w:val="top"/>
            <w:textDirection w:val="lrTb"/>
            <w:noWrap w:val="false"/>
          </w:tcPr>
          <w:p>
            <w:pPr>
              <w:pStyle w:val="998"/>
              <w:ind w:left="0" w:right="0"/>
              <w:keepLines w:val="0"/>
              <w:keepNext w:val="0"/>
              <w:spacing w:before="0" w:beforeAutospacing="0" w:after="0" w:afterAutospacing="0"/>
              <w:rPr>
                <w:rFonts w:ascii="Arial" w:hAnsi="Arial" w:cs="Arial"/>
                <w:color w:val="000000"/>
                <w:sz w:val="18"/>
                <w:szCs w:val="18"/>
              </w:rPr>
              <w:suppressLineNumbers w:val="0"/>
            </w:pPr>
            <w:r>
              <w:rPr>
                <w:rFonts w:ascii="Arial" w:hAnsi="Arial" w:cs="Arial"/>
                <w:color w:val="000000"/>
                <w:sz w:val="18"/>
                <w:szCs w:val="18"/>
              </w:rPr>
              <w:t xml:space="preserve">完成后在</w:t>
            </w:r>
            <w:r>
              <w:rPr>
                <w:rFonts w:ascii="宋体" w:hAnsi="宋体" w:eastAsia="宋体" w:cs="Arial"/>
                <w:color w:val="000000"/>
                <w:sz w:val="18"/>
                <w:szCs w:val="18"/>
              </w:rPr>
              <w:t xml:space="preserve">□</w:t>
            </w:r>
            <w:r>
              <w:rPr>
                <w:rFonts w:ascii="Arial" w:hAnsi="Arial" w:cs="Arial"/>
                <w:color w:val="000000"/>
                <w:sz w:val="18"/>
                <w:szCs w:val="18"/>
              </w:rPr>
              <w:t xml:space="preserve">打√</w:t>
            </w:r>
            <w:r>
              <w:rPr>
                <w:rFonts w:hint="eastAsia" w:ascii="Arial" w:hAnsi="Arial" w:cs="Arial"/>
                <w:color w:val="000000"/>
                <w:sz w:val="18"/>
                <w:szCs w:val="18"/>
              </w:rPr>
              <w:t xml:space="preserve">，或例外应备注</w:t>
            </w:r>
            <w:r>
              <w:rPr>
                <w:rFonts w:ascii="Arial" w:hAnsi="Arial" w:cs="Arial"/>
                <w:color w:val="000000"/>
                <w:sz w:val="18"/>
                <w:szCs w:val="18"/>
              </w:rPr>
            </w:r>
            <w:r/>
          </w:p>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t xml:space="preserve">C</w:t>
            </w:r>
            <w:r>
              <w:rPr>
                <w:rFonts w:hint="eastAsia"/>
                <w:color w:val="000000"/>
                <w:sz w:val="18"/>
                <w:szCs w:val="18"/>
              </w:rPr>
              <w:t xml:space="preserve">heck off as completed</w:t>
            </w:r>
            <w:r>
              <w:rPr>
                <w:color w:val="000000"/>
                <w:sz w:val="18"/>
                <w:szCs w:val="18"/>
              </w:rPr>
            </w:r>
            <w:r/>
          </w:p>
        </w:tc>
      </w:tr>
      <w:tr>
        <w:trPr/>
        <w:tc>
          <w:tcPr>
            <w:tcW w:w="673"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1</w:t>
            </w:r>
            <w:r>
              <w:rPr>
                <w:color w:val="000000"/>
                <w:sz w:val="18"/>
                <w:szCs w:val="18"/>
              </w:rPr>
            </w:r>
            <w:r/>
          </w:p>
        </w:tc>
        <w:tc>
          <w:tcPr>
            <w:tcW w:w="6016" w:type="dxa"/>
            <w:vAlign w:val="top"/>
            <w:textDirection w:val="lrTb"/>
            <w:noWrap w:val="false"/>
          </w:tcPr>
          <w:p>
            <w:pPr>
              <w:pStyle w:val="998"/>
              <w:ind w:left="0" w:right="0"/>
              <w:keepLines w:val="0"/>
              <w:keepNext w:val="0"/>
              <w:spacing w:before="0" w:beforeAutospacing="0" w:after="0" w:afterAutospacing="0"/>
              <w:rPr>
                <w:rFonts w:ascii="宋体" w:hAnsi="宋体"/>
                <w:color w:val="000000"/>
                <w:sz w:val="18"/>
                <w:szCs w:val="18"/>
              </w:rPr>
              <w:suppressLineNumbers w:val="0"/>
            </w:pPr>
            <w:r>
              <w:rPr>
                <w:rFonts w:hint="eastAsia"/>
                <w:color w:val="000000"/>
                <w:sz w:val="18"/>
                <w:szCs w:val="18"/>
              </w:rPr>
              <w:t xml:space="preserve">测量电源。三相电压应在400V</w:t>
            </w:r>
            <w:r>
              <w:rPr>
                <w:rFonts w:hint="eastAsia" w:ascii="宋体" w:hAnsi="宋体" w:eastAsia="宋体"/>
                <w:color w:val="000000"/>
                <w:sz w:val="18"/>
                <w:szCs w:val="18"/>
              </w:rPr>
              <w:t xml:space="preserve">±</w:t>
            </w:r>
            <w:r>
              <w:rPr>
                <w:rFonts w:hint="eastAsia"/>
                <w:color w:val="000000"/>
                <w:sz w:val="18"/>
                <w:szCs w:val="18"/>
              </w:rPr>
              <w:t xml:space="preserve">10</w:t>
            </w:r>
            <w:r>
              <w:rPr>
                <w:rFonts w:hint="eastAsia" w:ascii="宋体" w:hAnsi="宋体"/>
                <w:color w:val="000000"/>
                <w:sz w:val="18"/>
                <w:szCs w:val="18"/>
              </w:rPr>
              <w:t xml:space="preserve">％范围内，火线和零线之间应为220-230V,火线和地线之间应为220-230V。</w:t>
            </w:r>
            <w:r>
              <w:rPr>
                <w:rFonts w:hint="eastAsia"/>
                <w:color w:val="000000"/>
                <w:sz w:val="18"/>
                <w:szCs w:val="18"/>
              </w:rPr>
              <w:t xml:space="preserve">紧固电源接入点</w:t>
            </w:r>
            <w:r>
              <w:rPr>
                <w:rFonts w:ascii="宋体" w:hAnsi="宋体"/>
                <w:color w:val="000000"/>
                <w:sz w:val="18"/>
                <w:szCs w:val="18"/>
              </w:rPr>
            </w:r>
            <w:r/>
          </w:p>
        </w:tc>
        <w:tc>
          <w:tcPr>
            <w:tcW w:w="536" w:type="dxa"/>
            <w:vAlign w:val="top"/>
            <w:textDirection w:val="lrTb"/>
            <w:noWrap w:val="false"/>
          </w:tcPr>
          <w:p>
            <w:pPr>
              <w:pStyle w:val="998"/>
              <w:ind w:left="0" w:right="0"/>
              <w:keepLines w:val="0"/>
              <w:keepNext w:val="0"/>
              <w:spacing w:before="0" w:beforeAutospacing="0" w:after="0" w:afterAutospacing="0"/>
              <w:rPr>
                <w:color w:val="000000"/>
                <w:sz w:val="32"/>
                <w:szCs w:val="32"/>
              </w:rPr>
              <w:suppressLineNumbers w:val="0"/>
            </w:pPr>
            <w:r>
              <w:rPr>
                <w:rFonts w:ascii="宋体" w:hAnsi="宋体" w:eastAsia="宋体" w:cs="Arial"/>
                <w:color w:val="000000"/>
                <w:sz w:val="32"/>
                <w:szCs w:val="32"/>
              </w:rPr>
              <w:t xml:space="preserve">□</w:t>
            </w:r>
            <w:r>
              <w:rPr>
                <w:color w:val="000000"/>
                <w:sz w:val="32"/>
                <w:szCs w:val="32"/>
              </w:rPr>
            </w:r>
            <w:r/>
          </w:p>
        </w:tc>
        <w:tc>
          <w:tcPr>
            <w:tcW w:w="2239"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r>
            <w:r/>
          </w:p>
        </w:tc>
      </w:tr>
      <w:tr>
        <w:trPr/>
        <w:tc>
          <w:tcPr>
            <w:tcW w:w="673"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2</w:t>
            </w:r>
            <w:r>
              <w:rPr>
                <w:color w:val="000000"/>
                <w:sz w:val="18"/>
                <w:szCs w:val="18"/>
              </w:rPr>
            </w:r>
            <w:r/>
          </w:p>
        </w:tc>
        <w:tc>
          <w:tcPr>
            <w:tcW w:w="6016"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检查介质连接处（包括设备侧和供给管道侧接口）。确保供水、供蒸汽、冷凝水疏水管的接口无泄漏，紧固接头，有必要时更换密封垫片。</w:t>
            </w:r>
            <w:r>
              <w:rPr>
                <w:color w:val="000000"/>
                <w:sz w:val="18"/>
                <w:szCs w:val="18"/>
              </w:rPr>
            </w:r>
            <w:r/>
          </w:p>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软水压力：2.0~3.0 bar  软水质量：&lt; 89 ppm</w:t>
            </w:r>
            <w:r>
              <w:rPr>
                <w:color w:val="000000"/>
                <w:sz w:val="18"/>
                <w:szCs w:val="18"/>
              </w:rPr>
            </w:r>
            <w:r/>
          </w:p>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纯水压力：2.0~3.0 bar  纯水质量：&lt;</w:t>
            </w:r>
            <w:r>
              <w:rPr>
                <w:b/>
                <w:bCs/>
                <w:color w:val="000000"/>
                <w:sz w:val="18"/>
                <w:szCs w:val="18"/>
              </w:rPr>
              <w:t xml:space="preserve"> </w:t>
            </w:r>
            <w:r>
              <w:rPr>
                <w:color w:val="000000"/>
                <w:sz w:val="18"/>
                <w:szCs w:val="18"/>
              </w:rPr>
              <w:t xml:space="preserve">15µS/cm</w:t>
            </w:r>
            <w:r>
              <w:rPr>
                <w:color w:val="000000"/>
                <w:sz w:val="18"/>
                <w:szCs w:val="18"/>
              </w:rPr>
            </w:r>
            <w:r/>
          </w:p>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饱和蒸汽：3.0~3.5 bar</w:t>
            </w:r>
            <w:r>
              <w:rPr>
                <w:color w:val="000000"/>
                <w:sz w:val="18"/>
                <w:szCs w:val="18"/>
              </w:rPr>
            </w:r>
            <w:r/>
          </w:p>
        </w:tc>
        <w:tc>
          <w:tcPr>
            <w:tcW w:w="536" w:type="dxa"/>
            <w:vAlign w:val="top"/>
            <w:textDirection w:val="lrTb"/>
            <w:noWrap w:val="false"/>
          </w:tcPr>
          <w:p>
            <w:pPr>
              <w:pStyle w:val="998"/>
              <w:ind w:left="0" w:right="0"/>
              <w:keepLines w:val="0"/>
              <w:keepNext w:val="0"/>
              <w:spacing w:before="0" w:beforeAutospacing="0" w:after="0" w:afterAutospacing="0"/>
              <w:rPr>
                <w:color w:val="000000"/>
                <w:sz w:val="32"/>
                <w:szCs w:val="32"/>
              </w:rPr>
              <w:suppressLineNumbers w:val="0"/>
            </w:pPr>
            <w:r>
              <w:rPr>
                <w:rFonts w:ascii="宋体" w:hAnsi="宋体" w:eastAsia="宋体" w:cs="Arial"/>
                <w:color w:val="000000"/>
                <w:sz w:val="32"/>
                <w:szCs w:val="32"/>
              </w:rPr>
              <w:t xml:space="preserve">□</w:t>
            </w:r>
            <w:r>
              <w:rPr>
                <w:color w:val="000000"/>
                <w:sz w:val="32"/>
                <w:szCs w:val="32"/>
              </w:rPr>
            </w:r>
            <w:r/>
          </w:p>
        </w:tc>
        <w:tc>
          <w:tcPr>
            <w:tcW w:w="2239"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r>
            <w:r/>
          </w:p>
        </w:tc>
      </w:tr>
      <w:tr>
        <w:trPr/>
        <w:tc>
          <w:tcPr>
            <w:tcW w:w="673"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3</w:t>
            </w:r>
            <w:r>
              <w:rPr>
                <w:color w:val="000000"/>
                <w:sz w:val="18"/>
                <w:szCs w:val="18"/>
              </w:rPr>
            </w:r>
            <w:r/>
          </w:p>
        </w:tc>
        <w:tc>
          <w:tcPr>
            <w:tcW w:w="6016"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检查排风连接管。确保排风管连接牢固。如有泄漏，需修复或更换。*</w:t>
            </w:r>
            <w:r>
              <w:rPr>
                <w:color w:val="000000"/>
                <w:sz w:val="18"/>
                <w:szCs w:val="18"/>
              </w:rPr>
            </w:r>
            <w:r/>
          </w:p>
        </w:tc>
        <w:tc>
          <w:tcPr>
            <w:tcW w:w="536" w:type="dxa"/>
            <w:vAlign w:val="top"/>
            <w:textDirection w:val="lrTb"/>
            <w:noWrap w:val="false"/>
          </w:tcPr>
          <w:p>
            <w:pPr>
              <w:pStyle w:val="998"/>
              <w:ind w:left="0" w:right="0"/>
              <w:keepLines w:val="0"/>
              <w:keepNext w:val="0"/>
              <w:spacing w:before="0" w:beforeAutospacing="0" w:after="0" w:afterAutospacing="0"/>
              <w:rPr>
                <w:color w:val="000000"/>
                <w:sz w:val="32"/>
                <w:szCs w:val="32"/>
              </w:rPr>
              <w:suppressLineNumbers w:val="0"/>
            </w:pPr>
            <w:r>
              <w:rPr>
                <w:rFonts w:ascii="宋体" w:hAnsi="宋体" w:eastAsia="宋体" w:cs="Arial"/>
                <w:color w:val="000000"/>
                <w:sz w:val="32"/>
                <w:szCs w:val="32"/>
              </w:rPr>
              <w:t xml:space="preserve">□</w:t>
            </w:r>
            <w:r>
              <w:rPr>
                <w:color w:val="000000"/>
                <w:sz w:val="32"/>
                <w:szCs w:val="32"/>
              </w:rPr>
            </w:r>
            <w:r/>
          </w:p>
        </w:tc>
        <w:tc>
          <w:tcPr>
            <w:tcW w:w="2239"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r>
            <w:r/>
          </w:p>
        </w:tc>
      </w:tr>
      <w:tr>
        <w:trPr/>
        <w:tc>
          <w:tcPr>
            <w:tcW w:w="673"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4</w:t>
            </w:r>
            <w:r>
              <w:rPr>
                <w:color w:val="000000"/>
                <w:sz w:val="18"/>
                <w:szCs w:val="18"/>
              </w:rPr>
            </w:r>
            <w:r/>
          </w:p>
        </w:tc>
        <w:tc>
          <w:tcPr>
            <w:tcW w:w="6016"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检查排水连接管。确保排水管连接牢固。如需要，请更换密封圈（</w:t>
            </w:r>
            <w:r>
              <w:rPr>
                <w:color w:val="000000"/>
                <w:sz w:val="18"/>
                <w:szCs w:val="18"/>
              </w:rPr>
              <w:t xml:space="preserve">765199</w:t>
            </w:r>
            <w:r>
              <w:rPr>
                <w:rFonts w:hint="eastAsia"/>
                <w:color w:val="000000"/>
                <w:sz w:val="18"/>
                <w:szCs w:val="18"/>
              </w:rPr>
              <w:t xml:space="preserve">）。</w:t>
            </w:r>
            <w:r>
              <w:rPr>
                <w:color w:val="000000"/>
                <w:sz w:val="18"/>
                <w:szCs w:val="18"/>
              </w:rPr>
            </w:r>
            <w:r/>
          </w:p>
        </w:tc>
        <w:tc>
          <w:tcPr>
            <w:tcW w:w="536" w:type="dxa"/>
            <w:vAlign w:val="top"/>
            <w:textDirection w:val="lrTb"/>
            <w:noWrap w:val="false"/>
          </w:tcPr>
          <w:p>
            <w:pPr>
              <w:pStyle w:val="998"/>
              <w:ind w:left="0" w:right="0"/>
              <w:keepLines w:val="0"/>
              <w:keepNext w:val="0"/>
              <w:spacing w:before="0" w:beforeAutospacing="0" w:after="0" w:afterAutospacing="0"/>
              <w:rPr>
                <w:color w:val="000000"/>
                <w:sz w:val="32"/>
                <w:szCs w:val="32"/>
              </w:rPr>
              <w:suppressLineNumbers w:val="0"/>
            </w:pPr>
            <w:r>
              <w:rPr>
                <w:rFonts w:ascii="宋体" w:hAnsi="宋体" w:eastAsia="宋体" w:cs="Arial"/>
                <w:color w:val="000000"/>
                <w:sz w:val="32"/>
                <w:szCs w:val="32"/>
              </w:rPr>
              <w:t xml:space="preserve">□</w:t>
            </w:r>
            <w:r>
              <w:rPr>
                <w:color w:val="000000"/>
                <w:sz w:val="32"/>
                <w:szCs w:val="32"/>
              </w:rPr>
            </w:r>
            <w:r/>
          </w:p>
        </w:tc>
        <w:tc>
          <w:tcPr>
            <w:tcW w:w="2239"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r>
            <w:r/>
          </w:p>
        </w:tc>
      </w:tr>
      <w:tr>
        <w:trPr/>
        <w:tc>
          <w:tcPr>
            <w:tcW w:w="673"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5</w:t>
            </w:r>
            <w:r>
              <w:rPr>
                <w:color w:val="000000"/>
                <w:sz w:val="18"/>
                <w:szCs w:val="18"/>
              </w:rPr>
            </w:r>
            <w:r/>
          </w:p>
        </w:tc>
        <w:tc>
          <w:tcPr>
            <w:tcW w:w="6016"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确保层架的运转推车高度适配设备的装载高度。</w:t>
            </w:r>
            <w:r>
              <w:rPr>
                <w:color w:val="000000"/>
                <w:sz w:val="18"/>
                <w:szCs w:val="18"/>
              </w:rPr>
            </w:r>
            <w:r/>
          </w:p>
        </w:tc>
        <w:tc>
          <w:tcPr>
            <w:tcW w:w="536"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32"/>
                <w:szCs w:val="32"/>
              </w:rPr>
              <w:suppressLineNumbers w:val="0"/>
            </w:pPr>
            <w:r>
              <w:rPr>
                <w:rFonts w:ascii="宋体" w:hAnsi="宋体" w:eastAsia="宋体" w:cs="Arial"/>
                <w:color w:val="000000"/>
                <w:sz w:val="32"/>
                <w:szCs w:val="32"/>
              </w:rPr>
              <w:t xml:space="preserve">□</w:t>
            </w:r>
            <w:r>
              <w:rPr>
                <w:rFonts w:ascii="宋体" w:hAnsi="宋体" w:eastAsia="宋体" w:cs="Arial"/>
                <w:color w:val="000000"/>
                <w:sz w:val="32"/>
                <w:szCs w:val="32"/>
              </w:rPr>
            </w:r>
            <w:r/>
          </w:p>
        </w:tc>
        <w:tc>
          <w:tcPr>
            <w:tcW w:w="2239"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r>
            <w:r/>
          </w:p>
        </w:tc>
      </w:tr>
    </w:tbl>
    <w:p>
      <w:pPr>
        <w:pStyle w:val="998"/>
        <w:rPr>
          <w:color w:val="000000"/>
        </w:rPr>
      </w:pPr>
      <w:r>
        <w:rPr>
          <w:color w:val="000000"/>
        </w:rPr>
      </w:r>
      <w:r/>
    </w:p>
    <w:p>
      <w:pPr>
        <w:pStyle w:val="998"/>
        <w:ind w:firstLine="422"/>
        <w:rPr>
          <w:b/>
          <w:color w:val="000000"/>
        </w:rPr>
      </w:pPr>
      <w:r>
        <w:rPr>
          <w:rFonts w:hint="eastAsia"/>
          <w:b/>
          <w:color w:val="000000"/>
        </w:rPr>
        <w:t xml:space="preserve">设备外观检查 Appearance check：</w:t>
      </w:r>
      <w:r>
        <w:rPr>
          <w:b/>
          <w:color w:val="000000"/>
        </w:rPr>
      </w:r>
      <w:r/>
    </w:p>
    <w:tbl>
      <w:tblPr>
        <w:tblStyle w:val="1067"/>
        <w:tblW w:w="94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6015"/>
        <w:gridCol w:w="536"/>
        <w:gridCol w:w="2240"/>
      </w:tblGrid>
      <w:tr>
        <w:trPr/>
        <w:tc>
          <w:tcPr>
            <w:tcW w:w="675"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项目Item</w:t>
            </w:r>
            <w:r>
              <w:rPr>
                <w:color w:val="000000"/>
                <w:sz w:val="18"/>
                <w:szCs w:val="18"/>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保养措施</w:t>
            </w:r>
            <w:r>
              <w:rPr>
                <w:color w:val="000000"/>
                <w:sz w:val="18"/>
                <w:szCs w:val="18"/>
              </w:rPr>
            </w:r>
            <w:r/>
          </w:p>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t xml:space="preserve">A</w:t>
            </w:r>
            <w:r>
              <w:rPr>
                <w:rFonts w:hint="eastAsia"/>
                <w:color w:val="000000"/>
                <w:sz w:val="18"/>
                <w:szCs w:val="18"/>
              </w:rPr>
              <w:t xml:space="preserve">ctions</w:t>
            </w:r>
            <w:r>
              <w:rPr>
                <w:color w:val="000000"/>
                <w:sz w:val="18"/>
                <w:szCs w:val="18"/>
              </w:rPr>
            </w:r>
            <w:r/>
          </w:p>
        </w:tc>
        <w:tc>
          <w:tcPr>
            <w:gridSpan w:val="2"/>
            <w:tcW w:w="2776" w:type="dxa"/>
            <w:vAlign w:val="top"/>
            <w:textDirection w:val="lrTb"/>
            <w:noWrap w:val="false"/>
          </w:tcPr>
          <w:p>
            <w:pPr>
              <w:pStyle w:val="998"/>
              <w:ind w:left="0" w:right="0"/>
              <w:keepLines w:val="0"/>
              <w:keepNext w:val="0"/>
              <w:spacing w:before="0" w:beforeAutospacing="0" w:after="0" w:afterAutospacing="0"/>
              <w:rPr>
                <w:rFonts w:ascii="Arial" w:hAnsi="Arial" w:cs="Arial"/>
                <w:color w:val="000000"/>
                <w:sz w:val="18"/>
                <w:szCs w:val="18"/>
              </w:rPr>
              <w:suppressLineNumbers w:val="0"/>
            </w:pPr>
            <w:r>
              <w:rPr>
                <w:rFonts w:ascii="Arial" w:hAnsi="Arial" w:cs="Arial"/>
                <w:color w:val="000000"/>
                <w:sz w:val="18"/>
                <w:szCs w:val="18"/>
              </w:rPr>
              <w:t xml:space="preserve">完成后在</w:t>
            </w:r>
            <w:r>
              <w:rPr>
                <w:rFonts w:ascii="宋体" w:hAnsi="宋体" w:eastAsia="宋体" w:cs="Arial"/>
                <w:color w:val="000000"/>
                <w:sz w:val="18"/>
                <w:szCs w:val="18"/>
              </w:rPr>
              <w:t xml:space="preserve">□</w:t>
            </w:r>
            <w:r>
              <w:rPr>
                <w:rFonts w:ascii="Arial" w:hAnsi="Arial" w:cs="Arial"/>
                <w:color w:val="000000"/>
                <w:sz w:val="18"/>
                <w:szCs w:val="18"/>
              </w:rPr>
              <w:t xml:space="preserve">打√</w:t>
            </w:r>
            <w:r>
              <w:rPr>
                <w:rFonts w:hint="eastAsia" w:ascii="Arial" w:hAnsi="Arial" w:cs="Arial"/>
                <w:color w:val="000000"/>
                <w:sz w:val="18"/>
                <w:szCs w:val="18"/>
              </w:rPr>
              <w:t xml:space="preserve">，或例外应备注</w:t>
            </w:r>
            <w:r>
              <w:rPr>
                <w:rFonts w:ascii="Arial" w:hAnsi="Arial" w:cs="Arial"/>
                <w:color w:val="000000"/>
                <w:sz w:val="18"/>
                <w:szCs w:val="18"/>
              </w:rPr>
            </w:r>
            <w:r/>
          </w:p>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t xml:space="preserve">C</w:t>
            </w:r>
            <w:r>
              <w:rPr>
                <w:rFonts w:hint="eastAsia"/>
                <w:color w:val="000000"/>
                <w:sz w:val="18"/>
                <w:szCs w:val="18"/>
              </w:rPr>
              <w:t xml:space="preserve">heck off as completed</w:t>
            </w:r>
            <w:r>
              <w:rPr>
                <w:color w:val="000000"/>
                <w:sz w:val="18"/>
                <w:szCs w:val="18"/>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1</w:t>
            </w:r>
            <w:r>
              <w:rPr>
                <w:color w:val="000000"/>
                <w:sz w:val="18"/>
                <w:szCs w:val="18"/>
              </w:rPr>
            </w:r>
            <w:r/>
          </w:p>
        </w:tc>
        <w:tc>
          <w:tcPr>
            <w:tcW w:w="6096" w:type="dxa"/>
            <w:vAlign w:val="top"/>
            <w:textDirection w:val="lrTb"/>
            <w:noWrap w:val="false"/>
          </w:tcPr>
          <w:p>
            <w:pPr>
              <w:pStyle w:val="998"/>
              <w:ind w:left="0" w:right="0"/>
              <w:keepLines w:val="0"/>
              <w:keepNext w:val="0"/>
              <w:spacing w:before="0" w:beforeAutospacing="0" w:after="0" w:afterAutospacing="0"/>
              <w:rPr>
                <w:rFonts w:ascii="宋体" w:hAnsi="宋体"/>
                <w:color w:val="000000"/>
                <w:sz w:val="18"/>
                <w:szCs w:val="18"/>
              </w:rPr>
              <w:suppressLineNumbers w:val="0"/>
            </w:pPr>
            <w:r>
              <w:rPr>
                <w:rFonts w:hint="eastAsia" w:ascii="宋体" w:hAnsi="宋体"/>
                <w:color w:val="000000"/>
                <w:sz w:val="18"/>
                <w:szCs w:val="18"/>
              </w:rPr>
              <w:t xml:space="preserve">检查设备装卸载两侧外观，是否完整无损。</w:t>
            </w:r>
            <w:r>
              <w:rPr>
                <w:rFonts w:ascii="宋体" w:hAnsi="宋体"/>
                <w:color w:val="000000"/>
                <w:sz w:val="18"/>
                <w:szCs w:val="18"/>
              </w:rPr>
            </w:r>
            <w:r/>
          </w:p>
        </w:tc>
        <w:tc>
          <w:tcPr>
            <w:tcW w:w="425" w:type="dxa"/>
            <w:vAlign w:val="top"/>
            <w:textDirection w:val="lrTb"/>
            <w:noWrap w:val="false"/>
          </w:tcPr>
          <w:p>
            <w:pPr>
              <w:pStyle w:val="998"/>
              <w:ind w:left="0" w:right="0"/>
              <w:keepLines w:val="0"/>
              <w:keepNext w:val="0"/>
              <w:spacing w:before="0" w:beforeAutospacing="0" w:after="0" w:afterAutospacing="0"/>
              <w:rPr>
                <w:color w:val="000000"/>
                <w:sz w:val="32"/>
                <w:szCs w:val="32"/>
              </w:rPr>
              <w:suppressLineNumbers w:val="0"/>
            </w:pPr>
            <w:r>
              <w:rPr>
                <w:rFonts w:ascii="宋体" w:hAnsi="宋体" w:eastAsia="宋体" w:cs="Arial"/>
                <w:color w:val="000000"/>
                <w:sz w:val="32"/>
                <w:szCs w:val="32"/>
              </w:rPr>
              <w:t xml:space="preserve">□</w:t>
            </w:r>
            <w:r>
              <w:rPr>
                <w:color w:val="000000"/>
                <w:sz w:val="32"/>
                <w:szCs w:val="32"/>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2</w:t>
            </w:r>
            <w:r>
              <w:rPr>
                <w:color w:val="000000"/>
                <w:sz w:val="18"/>
                <w:szCs w:val="18"/>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设备警告标示完整，图示清晰易见</w:t>
            </w:r>
            <w:r>
              <w:rPr>
                <w:color w:val="000000"/>
                <w:sz w:val="18"/>
                <w:szCs w:val="18"/>
              </w:rPr>
            </w:r>
            <w:r/>
          </w:p>
        </w:tc>
        <w:tc>
          <w:tcPr>
            <w:tcW w:w="425" w:type="dxa"/>
            <w:vAlign w:val="top"/>
            <w:textDirection w:val="lrTb"/>
            <w:noWrap w:val="false"/>
          </w:tcPr>
          <w:p>
            <w:pPr>
              <w:pStyle w:val="998"/>
              <w:ind w:left="0" w:right="0"/>
              <w:keepLines w:val="0"/>
              <w:keepNext w:val="0"/>
              <w:spacing w:before="0" w:beforeAutospacing="0" w:after="0" w:afterAutospacing="0"/>
              <w:rPr>
                <w:color w:val="000000"/>
                <w:sz w:val="32"/>
                <w:szCs w:val="32"/>
              </w:rPr>
              <w:suppressLineNumbers w:val="0"/>
            </w:pPr>
            <w:r>
              <w:rPr>
                <w:rFonts w:ascii="宋体" w:hAnsi="宋体" w:eastAsia="宋体" w:cs="Arial"/>
                <w:color w:val="000000"/>
                <w:sz w:val="32"/>
                <w:szCs w:val="32"/>
              </w:rPr>
              <w:t xml:space="preserve">□</w:t>
            </w:r>
            <w:r>
              <w:rPr>
                <w:color w:val="000000"/>
                <w:sz w:val="32"/>
                <w:szCs w:val="32"/>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3</w:t>
            </w:r>
            <w:r>
              <w:rPr>
                <w:color w:val="000000"/>
                <w:sz w:val="18"/>
                <w:szCs w:val="18"/>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设备铭牌完整，文字清晰易见。</w:t>
            </w:r>
            <w:r>
              <w:rPr>
                <w:color w:val="000000"/>
                <w:sz w:val="18"/>
                <w:szCs w:val="18"/>
              </w:rPr>
            </w:r>
            <w:r/>
          </w:p>
        </w:tc>
        <w:tc>
          <w:tcPr>
            <w:tcW w:w="425" w:type="dxa"/>
            <w:vAlign w:val="top"/>
            <w:textDirection w:val="lrTb"/>
            <w:noWrap w:val="false"/>
          </w:tcPr>
          <w:p>
            <w:pPr>
              <w:pStyle w:val="998"/>
              <w:ind w:left="0" w:right="0"/>
              <w:keepLines w:val="0"/>
              <w:keepNext w:val="0"/>
              <w:spacing w:before="0" w:beforeAutospacing="0" w:after="0" w:afterAutospacing="0"/>
              <w:rPr>
                <w:color w:val="000000"/>
                <w:sz w:val="32"/>
                <w:szCs w:val="32"/>
              </w:rPr>
              <w:suppressLineNumbers w:val="0"/>
            </w:pPr>
            <w:r>
              <w:rPr>
                <w:rFonts w:ascii="宋体" w:hAnsi="宋体" w:eastAsia="宋体" w:cs="Arial"/>
                <w:color w:val="000000"/>
                <w:sz w:val="32"/>
                <w:szCs w:val="32"/>
              </w:rPr>
              <w:t xml:space="preserve">□</w:t>
            </w:r>
            <w:r>
              <w:rPr>
                <w:color w:val="000000"/>
                <w:sz w:val="32"/>
                <w:szCs w:val="32"/>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4</w:t>
            </w:r>
            <w:r>
              <w:rPr>
                <w:color w:val="000000"/>
                <w:sz w:val="18"/>
                <w:szCs w:val="18"/>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设备的操作规程和故障代码、常见故障处理表，完整，图示和文字清晰易见。</w:t>
            </w:r>
            <w:r>
              <w:rPr>
                <w:color w:val="000000"/>
                <w:sz w:val="18"/>
                <w:szCs w:val="18"/>
              </w:rPr>
            </w:r>
            <w:r/>
          </w:p>
        </w:tc>
        <w:tc>
          <w:tcPr>
            <w:tcW w:w="425" w:type="dxa"/>
            <w:vAlign w:val="top"/>
            <w:textDirection w:val="lrTb"/>
            <w:noWrap w:val="false"/>
          </w:tcPr>
          <w:p>
            <w:pPr>
              <w:pStyle w:val="998"/>
              <w:ind w:left="0" w:right="0"/>
              <w:keepLines w:val="0"/>
              <w:keepNext w:val="0"/>
              <w:spacing w:before="0" w:beforeAutospacing="0" w:after="0" w:afterAutospacing="0"/>
              <w:rPr>
                <w:color w:val="000000"/>
                <w:sz w:val="32"/>
                <w:szCs w:val="32"/>
              </w:rPr>
              <w:suppressLineNumbers w:val="0"/>
            </w:pPr>
            <w:r>
              <w:rPr>
                <w:rFonts w:ascii="宋体" w:hAnsi="宋体" w:eastAsia="宋体" w:cs="Arial"/>
                <w:color w:val="000000"/>
                <w:sz w:val="32"/>
                <w:szCs w:val="32"/>
              </w:rPr>
              <w:t xml:space="preserve">□</w:t>
            </w:r>
            <w:r>
              <w:rPr>
                <w:color w:val="000000"/>
                <w:sz w:val="32"/>
                <w:szCs w:val="32"/>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5</w:t>
            </w:r>
            <w:r>
              <w:rPr>
                <w:color w:val="000000"/>
                <w:sz w:val="18"/>
                <w:szCs w:val="18"/>
              </w:rPr>
            </w:r>
            <w:r/>
          </w:p>
        </w:tc>
        <w:tc>
          <w:tcPr>
            <w:tcW w:w="6096" w:type="dxa"/>
            <w:vAlign w:val="top"/>
            <w:textDirection w:val="lrTb"/>
            <w:noWrap w:val="false"/>
          </w:tcPr>
          <w:p>
            <w:pPr>
              <w:pStyle w:val="1093"/>
              <w:numPr>
                <w:ilvl w:val="0"/>
                <w:numId w:val="2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层架推车外观完整，没有部件丢失和变形；</w:t>
            </w:r>
            <w:r>
              <w:rPr>
                <w:color w:val="000000"/>
                <w:sz w:val="18"/>
                <w:szCs w:val="18"/>
              </w:rPr>
            </w:r>
            <w:r/>
          </w:p>
          <w:p>
            <w:pPr>
              <w:pStyle w:val="1093"/>
              <w:numPr>
                <w:ilvl w:val="0"/>
                <w:numId w:val="2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紧固车上所有螺丝；</w:t>
            </w:r>
            <w:r>
              <w:rPr>
                <w:color w:val="000000"/>
                <w:sz w:val="18"/>
                <w:szCs w:val="18"/>
              </w:rPr>
            </w:r>
            <w:r/>
          </w:p>
          <w:p>
            <w:pPr>
              <w:pStyle w:val="1093"/>
              <w:numPr>
                <w:ilvl w:val="0"/>
                <w:numId w:val="2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变形的部件需修复，如需可更换；</w:t>
            </w:r>
            <w:r>
              <w:rPr>
                <w:color w:val="000000"/>
                <w:sz w:val="18"/>
                <w:szCs w:val="18"/>
              </w:rPr>
            </w:r>
            <w:r/>
          </w:p>
          <w:p>
            <w:pPr>
              <w:pStyle w:val="1093"/>
              <w:numPr>
                <w:ilvl w:val="0"/>
                <w:numId w:val="2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四个轮360</w:t>
            </w:r>
            <w:r>
              <w:rPr>
                <w:rFonts w:hint="eastAsia" w:ascii="宋体" w:hAnsi="宋体" w:eastAsia="宋体"/>
                <w:color w:val="000000"/>
                <w:sz w:val="18"/>
                <w:szCs w:val="18"/>
              </w:rPr>
              <w:t xml:space="preserve">°旋转流畅灵活，滚动顺畅。</w:t>
            </w:r>
            <w:r>
              <w:rPr>
                <w:color w:val="000000"/>
                <w:sz w:val="18"/>
                <w:szCs w:val="18"/>
              </w:rPr>
            </w:r>
            <w:r/>
          </w:p>
        </w:tc>
        <w:tc>
          <w:tcPr>
            <w:tcW w:w="425" w:type="dxa"/>
            <w:vAlign w:val="top"/>
            <w:textDirection w:val="lrTb"/>
            <w:noWrap w:val="false"/>
          </w:tcPr>
          <w:p>
            <w:pPr>
              <w:pStyle w:val="998"/>
              <w:ind w:left="0" w:right="0"/>
              <w:keepLines w:val="0"/>
              <w:keepNext w:val="0"/>
              <w:spacing w:before="0" w:beforeAutospacing="0" w:after="0" w:afterAutospacing="0"/>
              <w:rPr>
                <w:color w:val="000000"/>
                <w:sz w:val="32"/>
                <w:szCs w:val="32"/>
              </w:rPr>
              <w:suppressLineNumbers w:val="0"/>
            </w:pPr>
            <w:r>
              <w:rPr>
                <w:rFonts w:ascii="宋体" w:hAnsi="宋体" w:eastAsia="宋体" w:cs="Arial"/>
                <w:color w:val="000000"/>
                <w:sz w:val="32"/>
                <w:szCs w:val="32"/>
              </w:rPr>
              <w:t xml:space="preserve">□</w:t>
            </w:r>
            <w:r>
              <w:rPr>
                <w:color w:val="000000"/>
                <w:sz w:val="32"/>
                <w:szCs w:val="32"/>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r>
            <w:r/>
          </w:p>
        </w:tc>
      </w:tr>
    </w:tbl>
    <w:p>
      <w:pPr>
        <w:pStyle w:val="998"/>
        <w:rPr>
          <w:color w:val="000000"/>
        </w:rPr>
      </w:pPr>
      <w:r>
        <w:rPr>
          <w:color w:val="000000"/>
        </w:rPr>
      </w:r>
      <w:r/>
    </w:p>
    <w:p>
      <w:pPr>
        <w:pStyle w:val="998"/>
        <w:ind w:firstLine="422"/>
        <w:rPr>
          <w:b/>
          <w:color w:val="000000"/>
        </w:rPr>
      </w:pPr>
      <w:r>
        <w:rPr>
          <w:rFonts w:hint="eastAsia"/>
          <w:b/>
          <w:color w:val="000000"/>
        </w:rPr>
        <w:t xml:space="preserve">设备检查 Device check：</w:t>
      </w:r>
      <w:r>
        <w:rPr>
          <w:b/>
          <w:color w:val="000000"/>
        </w:rPr>
      </w:r>
      <w:r/>
    </w:p>
    <w:tbl>
      <w:tblPr>
        <w:tblStyle w:val="1067"/>
        <w:tblW w:w="94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5"/>
        <w:gridCol w:w="4392"/>
        <w:gridCol w:w="1788"/>
        <w:gridCol w:w="578"/>
        <w:gridCol w:w="2071"/>
      </w:tblGrid>
      <w:tr>
        <w:trPr>
          <w:trHeight w:val="574"/>
        </w:trPr>
        <w:tc>
          <w:tcPr>
            <w:tcW w:w="635"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项目Item</w:t>
            </w:r>
            <w:r>
              <w:rPr>
                <w:color w:val="000000"/>
                <w:sz w:val="18"/>
                <w:szCs w:val="18"/>
              </w:rPr>
            </w:r>
            <w:r/>
          </w:p>
        </w:tc>
        <w:tc>
          <w:tcPr>
            <w:tcW w:w="4392"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保养措施</w:t>
            </w:r>
            <w:r>
              <w:rPr>
                <w:color w:val="000000"/>
                <w:sz w:val="18"/>
                <w:szCs w:val="18"/>
              </w:rPr>
            </w:r>
            <w:r/>
          </w:p>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t xml:space="preserve">A</w:t>
            </w:r>
            <w:r>
              <w:rPr>
                <w:rFonts w:hint="eastAsia"/>
                <w:color w:val="000000"/>
                <w:sz w:val="18"/>
                <w:szCs w:val="18"/>
              </w:rPr>
              <w:t xml:space="preserve">ctions</w:t>
            </w:r>
            <w:r>
              <w:rPr>
                <w:color w:val="000000"/>
                <w:sz w:val="18"/>
                <w:szCs w:val="18"/>
              </w:rPr>
            </w:r>
            <w:r/>
          </w:p>
        </w:tc>
        <w:tc>
          <w:tcPr>
            <w:tcW w:w="1788"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更换配件/编号Replacement</w:t>
            </w:r>
            <w:r>
              <w:rPr>
                <w:color w:val="000000"/>
                <w:sz w:val="18"/>
                <w:szCs w:val="18"/>
              </w:rPr>
            </w:r>
            <w:r/>
          </w:p>
        </w:tc>
        <w:tc>
          <w:tcPr>
            <w:gridSpan w:val="2"/>
            <w:tcW w:w="2649" w:type="dxa"/>
            <w:vAlign w:val="top"/>
            <w:textDirection w:val="lrTb"/>
            <w:noWrap w:val="false"/>
          </w:tcPr>
          <w:p>
            <w:pPr>
              <w:pStyle w:val="998"/>
              <w:ind w:left="0" w:right="0"/>
              <w:keepLines w:val="0"/>
              <w:keepNext w:val="0"/>
              <w:spacing w:before="0" w:beforeAutospacing="0" w:after="0" w:afterAutospacing="0"/>
              <w:rPr>
                <w:rFonts w:ascii="Arial" w:hAnsi="Arial" w:cs="Arial"/>
                <w:color w:val="000000"/>
                <w:sz w:val="18"/>
                <w:szCs w:val="18"/>
              </w:rPr>
              <w:suppressLineNumbers w:val="0"/>
            </w:pPr>
            <w:r>
              <w:rPr>
                <w:rFonts w:ascii="Arial" w:hAnsi="Arial" w:cs="Arial"/>
                <w:color w:val="000000"/>
                <w:sz w:val="18"/>
                <w:szCs w:val="18"/>
              </w:rPr>
              <w:t xml:space="preserve">完成后在</w:t>
            </w:r>
            <w:r>
              <w:rPr>
                <w:rFonts w:ascii="宋体" w:hAnsi="宋体" w:eastAsia="宋体" w:cs="Arial"/>
                <w:color w:val="000000"/>
                <w:sz w:val="18"/>
                <w:szCs w:val="18"/>
              </w:rPr>
              <w:t xml:space="preserve">□</w:t>
            </w:r>
            <w:r>
              <w:rPr>
                <w:rFonts w:ascii="Arial" w:hAnsi="Arial" w:cs="Arial"/>
                <w:color w:val="000000"/>
                <w:sz w:val="18"/>
                <w:szCs w:val="18"/>
              </w:rPr>
              <w:t xml:space="preserve">打√</w:t>
            </w:r>
            <w:r>
              <w:rPr>
                <w:rFonts w:hint="eastAsia" w:ascii="Arial" w:hAnsi="Arial" w:cs="Arial"/>
                <w:color w:val="000000"/>
                <w:sz w:val="18"/>
                <w:szCs w:val="18"/>
              </w:rPr>
              <w:t xml:space="preserve">，或例外应备注</w:t>
            </w:r>
            <w:r>
              <w:rPr>
                <w:rFonts w:ascii="Arial" w:hAnsi="Arial" w:cs="Arial"/>
                <w:color w:val="000000"/>
                <w:sz w:val="18"/>
                <w:szCs w:val="18"/>
              </w:rPr>
            </w:r>
            <w:r/>
          </w:p>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t xml:space="preserve">C</w:t>
            </w:r>
            <w:r>
              <w:rPr>
                <w:rFonts w:hint="eastAsia"/>
                <w:color w:val="000000"/>
                <w:sz w:val="18"/>
                <w:szCs w:val="18"/>
              </w:rPr>
              <w:t xml:space="preserve">heck off as completed</w:t>
            </w:r>
            <w:r>
              <w:rPr>
                <w:color w:val="000000"/>
                <w:sz w:val="18"/>
                <w:szCs w:val="18"/>
              </w:rPr>
            </w:r>
            <w:r/>
          </w:p>
        </w:tc>
      </w:tr>
      <w:tr>
        <w:trPr/>
        <w:tc>
          <w:tcPr>
            <w:tcW w:w="635"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1</w:t>
            </w:r>
            <w:r>
              <w:rPr>
                <w:color w:val="000000"/>
                <w:sz w:val="18"/>
                <w:szCs w:val="18"/>
              </w:rPr>
            </w:r>
            <w:r/>
          </w:p>
        </w:tc>
        <w:tc>
          <w:tcPr>
            <w:tcW w:w="4392" w:type="dxa"/>
            <w:vAlign w:val="top"/>
            <w:textDirection w:val="lrTb"/>
            <w:noWrap w:val="false"/>
          </w:tcPr>
          <w:p>
            <w:pPr>
              <w:pStyle w:val="998"/>
              <w:ind w:left="0" w:right="0"/>
              <w:keepLines w:val="0"/>
              <w:keepNext w:val="0"/>
              <w:spacing w:before="0" w:beforeAutospacing="0" w:after="0" w:afterAutospacing="0"/>
              <w:rPr>
                <w:rFonts w:ascii="宋体" w:hAnsi="宋体"/>
                <w:color w:val="000000"/>
                <w:sz w:val="18"/>
                <w:szCs w:val="18"/>
              </w:rPr>
              <w:suppressLineNumbers w:val="0"/>
            </w:pPr>
            <w:r>
              <w:rPr>
                <w:rFonts w:hint="eastAsia" w:ascii="宋体" w:hAnsi="宋体"/>
                <w:color w:val="000000"/>
                <w:sz w:val="18"/>
                <w:szCs w:val="18"/>
              </w:rPr>
              <w:t xml:space="preserve">注水系统：</w:t>
            </w:r>
            <w:r>
              <w:rPr>
                <w:rFonts w:ascii="宋体" w:hAnsi="宋体"/>
                <w:color w:val="000000"/>
                <w:sz w:val="18"/>
                <w:szCs w:val="18"/>
              </w:rPr>
            </w:r>
            <w:r/>
          </w:p>
          <w:p>
            <w:pPr>
              <w:pStyle w:val="1093"/>
              <w:numPr>
                <w:ilvl w:val="0"/>
                <w:numId w:val="17"/>
              </w:numPr>
              <w:ind w:right="0"/>
              <w:keepLines w:val="0"/>
              <w:keepNext w:val="0"/>
              <w:spacing w:before="0" w:beforeAutospacing="0" w:after="0" w:afterAutospacing="0"/>
              <w:rPr>
                <w:rFonts w:ascii="宋体" w:hAnsi="宋体"/>
                <w:color w:val="000000"/>
                <w:sz w:val="18"/>
                <w:szCs w:val="18"/>
              </w:rPr>
              <w:suppressLineNumbers w:val="0"/>
            </w:pPr>
            <w:r>
              <w:rPr>
                <w:rFonts w:hint="eastAsia" w:ascii="宋体" w:hAnsi="宋体"/>
                <w:color w:val="000000"/>
                <w:sz w:val="18"/>
                <w:szCs w:val="18"/>
              </w:rPr>
              <w:t xml:space="preserve">检查电磁阀是否能正常开合，无泄漏；</w:t>
            </w:r>
            <w:r>
              <w:rPr>
                <w:rFonts w:ascii="宋体" w:hAnsi="宋体"/>
                <w:color w:val="000000"/>
                <w:sz w:val="18"/>
                <w:szCs w:val="18"/>
              </w:rPr>
            </w:r>
            <w:r/>
          </w:p>
          <w:p>
            <w:pPr>
              <w:pStyle w:val="1093"/>
              <w:numPr>
                <w:ilvl w:val="0"/>
                <w:numId w:val="17"/>
              </w:numPr>
              <w:ind w:right="0"/>
              <w:keepLines w:val="0"/>
              <w:keepNext w:val="0"/>
              <w:spacing w:before="0" w:beforeAutospacing="0" w:after="0" w:afterAutospacing="0"/>
              <w:rPr>
                <w:rFonts w:ascii="宋体" w:hAnsi="宋体"/>
                <w:color w:val="000000"/>
                <w:sz w:val="18"/>
                <w:szCs w:val="18"/>
              </w:rPr>
              <w:suppressLineNumbers w:val="0"/>
            </w:pPr>
            <w:r>
              <w:rPr>
                <w:rFonts w:hint="eastAsia" w:ascii="宋体" w:hAnsi="宋体"/>
                <w:color w:val="000000"/>
                <w:sz w:val="18"/>
                <w:szCs w:val="18"/>
              </w:rPr>
              <w:t xml:space="preserve">检查装载台自动</w:t>
            </w:r>
            <w:bookmarkStart w:id="671" w:name="OLE_LINK16"/>
            <w:r>
              <w:rPr>
                <w:rFonts w:hint="eastAsia" w:ascii="宋体" w:hAnsi="宋体"/>
                <w:color w:val="000000"/>
                <w:sz w:val="18"/>
                <w:szCs w:val="18"/>
              </w:rPr>
              <w:t xml:space="preserve">冲洗电磁阀</w:t>
            </w:r>
            <w:bookmarkEnd w:id="671"/>
            <w:r>
              <w:rPr>
                <w:rFonts w:hint="eastAsia" w:ascii="宋体" w:hAnsi="宋体"/>
                <w:color w:val="000000"/>
                <w:sz w:val="18"/>
                <w:szCs w:val="18"/>
              </w:rPr>
              <w:t xml:space="preserve">是否能正常开合，无泄漏；</w:t>
            </w:r>
            <w:r>
              <w:rPr>
                <w:rFonts w:ascii="宋体" w:hAnsi="宋体"/>
                <w:color w:val="000000"/>
                <w:sz w:val="18"/>
                <w:szCs w:val="18"/>
              </w:rPr>
            </w:r>
            <w:r/>
          </w:p>
          <w:p>
            <w:pPr>
              <w:pStyle w:val="1093"/>
              <w:numPr>
                <w:ilvl w:val="0"/>
                <w:numId w:val="17"/>
              </w:numPr>
              <w:ind w:right="0"/>
              <w:keepLines w:val="0"/>
              <w:keepNext w:val="0"/>
              <w:spacing w:before="0" w:beforeAutospacing="0" w:after="0" w:afterAutospacing="0"/>
              <w:rPr>
                <w:rFonts w:ascii="宋体" w:hAnsi="宋体"/>
                <w:color w:val="000000"/>
                <w:sz w:val="18"/>
                <w:szCs w:val="18"/>
              </w:rPr>
              <w:suppressLineNumbers w:val="0"/>
            </w:pPr>
            <w:r>
              <w:rPr>
                <w:rFonts w:hint="eastAsia" w:ascii="宋体" w:hAnsi="宋体"/>
                <w:color w:val="000000"/>
                <w:sz w:val="18"/>
                <w:szCs w:val="18"/>
              </w:rPr>
              <w:t xml:space="preserve">检查压力开关是否正常，设置的压力值是否与技术要求相符；</w:t>
            </w:r>
            <w:r>
              <w:rPr>
                <w:rFonts w:ascii="宋体" w:hAnsi="宋体"/>
                <w:color w:val="000000"/>
                <w:sz w:val="18"/>
                <w:szCs w:val="18"/>
              </w:rPr>
            </w:r>
            <w:r/>
          </w:p>
          <w:p>
            <w:pPr>
              <w:pStyle w:val="1093"/>
              <w:numPr>
                <w:ilvl w:val="0"/>
                <w:numId w:val="17"/>
              </w:numPr>
              <w:ind w:right="0"/>
              <w:keepLines w:val="0"/>
              <w:keepNext w:val="0"/>
              <w:spacing w:before="0" w:beforeAutospacing="0" w:after="0" w:afterAutospacing="0"/>
              <w:rPr>
                <w:rFonts w:ascii="宋体" w:hAnsi="宋体"/>
                <w:color w:val="000000"/>
                <w:sz w:val="18"/>
                <w:szCs w:val="18"/>
              </w:rPr>
              <w:suppressLineNumbers w:val="0"/>
            </w:pPr>
            <w:r>
              <w:rPr>
                <w:rFonts w:hint="eastAsia" w:ascii="宋体" w:hAnsi="宋体"/>
                <w:color w:val="000000"/>
                <w:sz w:val="18"/>
                <w:szCs w:val="18"/>
              </w:rPr>
              <w:t xml:space="preserve">检查流量计是否正常；</w:t>
            </w:r>
            <w:r>
              <w:rPr>
                <w:rFonts w:ascii="宋体" w:hAnsi="宋体"/>
                <w:color w:val="000000"/>
                <w:sz w:val="18"/>
                <w:szCs w:val="18"/>
              </w:rPr>
            </w:r>
            <w:r/>
          </w:p>
          <w:p>
            <w:pPr>
              <w:pStyle w:val="1093"/>
              <w:numPr>
                <w:ilvl w:val="0"/>
                <w:numId w:val="17"/>
              </w:numPr>
              <w:ind w:right="0"/>
              <w:keepLines w:val="0"/>
              <w:keepNext w:val="0"/>
              <w:spacing w:before="0" w:beforeAutospacing="0" w:after="0" w:afterAutospacing="0"/>
              <w:rPr>
                <w:rFonts w:ascii="宋体" w:hAnsi="宋体"/>
                <w:color w:val="000000"/>
                <w:sz w:val="18"/>
                <w:szCs w:val="18"/>
              </w:rPr>
              <w:suppressLineNumbers w:val="0"/>
            </w:pPr>
            <w:r>
              <w:rPr>
                <w:rFonts w:hint="eastAsia" w:ascii="宋体" w:hAnsi="宋体"/>
                <w:color w:val="000000"/>
                <w:sz w:val="18"/>
                <w:szCs w:val="18"/>
              </w:rPr>
              <w:t xml:space="preserve">供水流量是否正常，能否在设定时间（5min）完成注水；</w:t>
            </w:r>
            <w:r>
              <w:rPr>
                <w:rFonts w:ascii="宋体" w:hAnsi="宋体"/>
                <w:color w:val="000000"/>
                <w:sz w:val="18"/>
                <w:szCs w:val="18"/>
              </w:rPr>
            </w:r>
            <w:r/>
          </w:p>
          <w:p>
            <w:pPr>
              <w:pStyle w:val="1093"/>
              <w:numPr>
                <w:ilvl w:val="0"/>
                <w:numId w:val="17"/>
              </w:numPr>
              <w:ind w:right="0"/>
              <w:keepLines w:val="0"/>
              <w:keepNext w:val="0"/>
              <w:spacing w:before="0" w:beforeAutospacing="0" w:after="0" w:afterAutospacing="0"/>
              <w:rPr>
                <w:rFonts w:ascii="宋体" w:hAnsi="宋体"/>
                <w:color w:val="000000"/>
                <w:sz w:val="18"/>
                <w:szCs w:val="18"/>
              </w:rPr>
              <w:suppressLineNumbers w:val="0"/>
            </w:pPr>
            <w:r>
              <w:rPr>
                <w:rFonts w:hint="eastAsia" w:ascii="宋体" w:hAnsi="宋体"/>
                <w:color w:val="000000"/>
                <w:sz w:val="18"/>
                <w:szCs w:val="18"/>
              </w:rPr>
              <w:t xml:space="preserve">紧固所有的软管卡箍和压力开关活接头；</w:t>
            </w:r>
            <w:r>
              <w:rPr>
                <w:rFonts w:ascii="宋体" w:hAnsi="宋体"/>
                <w:color w:val="000000"/>
                <w:sz w:val="18"/>
                <w:szCs w:val="18"/>
              </w:rPr>
            </w:r>
            <w:r/>
          </w:p>
          <w:p>
            <w:pPr>
              <w:pStyle w:val="1093"/>
              <w:numPr>
                <w:ilvl w:val="0"/>
                <w:numId w:val="17"/>
              </w:numPr>
              <w:ind w:right="0"/>
              <w:keepLines w:val="0"/>
              <w:keepNext w:val="0"/>
              <w:spacing w:before="0" w:beforeAutospacing="0" w:after="0" w:afterAutospacing="0"/>
              <w:rPr>
                <w:rFonts w:ascii="宋体" w:hAnsi="宋体"/>
                <w:color w:val="000000"/>
                <w:sz w:val="18"/>
                <w:szCs w:val="18"/>
              </w:rPr>
              <w:suppressLineNumbers w:val="0"/>
            </w:pPr>
            <w:r>
              <w:rPr>
                <w:rFonts w:hint="eastAsia" w:ascii="宋体" w:hAnsi="宋体"/>
                <w:color w:val="000000"/>
                <w:sz w:val="18"/>
                <w:szCs w:val="18"/>
              </w:rPr>
              <w:t xml:space="preserve">打开排泄阀，保持3min，然后关上。阀门应能正常关上，并密闭。</w:t>
            </w:r>
            <w:r>
              <w:rPr>
                <w:rFonts w:ascii="宋体" w:hAnsi="宋体"/>
                <w:color w:val="000000"/>
                <w:sz w:val="18"/>
                <w:szCs w:val="18"/>
              </w:rPr>
            </w:r>
            <w:r/>
          </w:p>
        </w:tc>
        <w:tc>
          <w:tcPr>
            <w:tcW w:w="1788"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进水电磁阀：</w:t>
            </w:r>
            <w:r>
              <w:rPr>
                <w:color w:val="000000"/>
                <w:sz w:val="18"/>
                <w:szCs w:val="18"/>
              </w:rPr>
              <w:t xml:space="preserve">766457</w:t>
            </w:r>
            <w:r>
              <w:rPr>
                <w:color w:val="000000"/>
                <w:sz w:val="18"/>
                <w:szCs w:val="18"/>
              </w:rPr>
            </w:r>
            <w:r/>
          </w:p>
          <w:p>
            <w:pPr>
              <w:pStyle w:val="998"/>
              <w:ind w:left="0" w:right="0"/>
              <w:keepLines w:val="0"/>
              <w:keepNext w:val="0"/>
              <w:spacing w:before="0" w:beforeAutospacing="0" w:after="0" w:afterAutospacing="0"/>
              <w:rPr>
                <w:color w:val="000000"/>
                <w:sz w:val="18"/>
                <w:szCs w:val="18"/>
              </w:rPr>
              <w:suppressLineNumbers w:val="0"/>
            </w:pPr>
            <w:r>
              <w:rPr>
                <w:rFonts w:hint="eastAsia" w:ascii="宋体" w:hAnsi="宋体"/>
                <w:color w:val="000000"/>
                <w:sz w:val="18"/>
                <w:szCs w:val="18"/>
              </w:rPr>
              <w:t xml:space="preserve">冲洗电磁阀：</w:t>
            </w:r>
            <w:r>
              <w:rPr>
                <w:color w:val="000000"/>
                <w:sz w:val="18"/>
                <w:szCs w:val="18"/>
              </w:rPr>
            </w:r>
            <w:r/>
          </w:p>
        </w:tc>
        <w:tc>
          <w:tcPr>
            <w:tcW w:w="578"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32"/>
                <w:szCs w:val="32"/>
              </w:rPr>
              <w:suppressLineNumbers w:val="0"/>
            </w:pPr>
            <w:r>
              <w:rPr>
                <w:rFonts w:ascii="宋体" w:hAnsi="宋体" w:eastAsia="宋体" w:cs="Arial"/>
                <w:color w:val="000000"/>
                <w:sz w:val="32"/>
                <w:szCs w:val="32"/>
              </w:rPr>
              <w:t xml:space="preserve">□</w:t>
            </w:r>
            <w:r>
              <w:rPr>
                <w:rFonts w:ascii="宋体" w:hAnsi="宋体" w:eastAsia="宋体" w:cs="Arial"/>
                <w:color w:val="000000"/>
                <w:sz w:val="32"/>
                <w:szCs w:val="32"/>
              </w:rPr>
            </w:r>
            <w:r/>
          </w:p>
        </w:tc>
        <w:tc>
          <w:tcPr>
            <w:tcW w:w="2071"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r>
            <w:r/>
          </w:p>
        </w:tc>
      </w:tr>
      <w:tr>
        <w:trPr/>
        <w:tc>
          <w:tcPr>
            <w:tcW w:w="635"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2</w:t>
            </w:r>
            <w:r>
              <w:rPr>
                <w:color w:val="000000"/>
                <w:sz w:val="18"/>
                <w:szCs w:val="18"/>
              </w:rPr>
            </w:r>
            <w:r/>
          </w:p>
        </w:tc>
        <w:tc>
          <w:tcPr>
            <w:tcW w:w="4392"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装载系统（自动装载台）：</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观察装载台上滚轮是否完好无损，紧固螺丝。更换其O型圈；</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检测各位层架位置传感器是否能正常感应；</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观察传动链条是否有完好，如有损坏，应更换。</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紧固腔体层架传送滚轮，如需要应更换</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排水管是否连接并牢定好；</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对接层架推车的U盘环是否安装牢固。</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检测防夹条功能。在待机或运行程序时，触碰防夹条，系统应立即报警，并停止运行。紧固固定螺丝；</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检测限位气缸，在驱动下，收放应顺畅；</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检测层架识别器是否能正常识别。紧固固定螺丝。</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检测层架装载递送系统的传感器，应能正常感应。</w:t>
            </w:r>
            <w:r>
              <w:rPr>
                <w:color w:val="000000"/>
                <w:sz w:val="18"/>
                <w:szCs w:val="18"/>
              </w:rPr>
            </w:r>
            <w:r/>
          </w:p>
          <w:p>
            <w:pPr>
              <w:pStyle w:val="1093"/>
              <w:ind w:left="420" w:right="0" w:firstLine="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如需要。调整传感器的位置，使层架能和腔体对接口准确对接。并紧固螺母；</w:t>
            </w:r>
            <w:r>
              <w:rPr>
                <w:color w:val="000000"/>
                <w:sz w:val="18"/>
                <w:szCs w:val="18"/>
              </w:rPr>
            </w:r>
            <w:r/>
          </w:p>
          <w:p>
            <w:pPr>
              <w:pStyle w:val="1093"/>
              <w:ind w:left="420" w:right="0" w:firstLine="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紧固腔体滑动块上的螺销和螺丝；</w:t>
            </w:r>
            <w:r>
              <w:rPr>
                <w:color w:val="000000"/>
                <w:sz w:val="18"/>
                <w:szCs w:val="18"/>
              </w:rPr>
            </w:r>
            <w:r/>
          </w:p>
        </w:tc>
        <w:tc>
          <w:tcPr>
            <w:tcW w:w="1788"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滚轮O型圈：</w:t>
            </w:r>
            <w:r>
              <w:rPr>
                <w:color w:val="000000"/>
                <w:sz w:val="18"/>
                <w:szCs w:val="18"/>
              </w:rPr>
            </w:r>
            <w:r/>
          </w:p>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层架位置传感器：</w:t>
            </w:r>
            <w:r>
              <w:rPr>
                <w:color w:val="000000"/>
                <w:sz w:val="18"/>
                <w:szCs w:val="18"/>
              </w:rPr>
              <w:t xml:space="preserve">769488 </w:t>
            </w:r>
            <w:r>
              <w:rPr>
                <w:color w:val="000000"/>
                <w:sz w:val="18"/>
                <w:szCs w:val="18"/>
              </w:rPr>
            </w:r>
            <w:r/>
          </w:p>
        </w:tc>
        <w:tc>
          <w:tcPr>
            <w:tcW w:w="578"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32"/>
                <w:szCs w:val="32"/>
              </w:rPr>
              <w:suppressLineNumbers w:val="0"/>
            </w:pPr>
            <w:r>
              <w:rPr>
                <w:rFonts w:ascii="宋体" w:hAnsi="宋体" w:eastAsia="宋体" w:cs="Arial"/>
                <w:color w:val="000000"/>
                <w:sz w:val="32"/>
                <w:szCs w:val="32"/>
              </w:rPr>
              <w:t xml:space="preserve">□</w:t>
            </w:r>
            <w:r>
              <w:rPr>
                <w:rFonts w:ascii="宋体" w:hAnsi="宋体" w:eastAsia="宋体" w:cs="Arial"/>
                <w:color w:val="000000"/>
                <w:sz w:val="32"/>
                <w:szCs w:val="32"/>
              </w:rPr>
            </w:r>
            <w:r/>
          </w:p>
        </w:tc>
        <w:tc>
          <w:tcPr>
            <w:tcW w:w="2071"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r>
            <w:r/>
          </w:p>
        </w:tc>
      </w:tr>
      <w:tr>
        <w:trPr/>
        <w:tc>
          <w:tcPr>
            <w:tcW w:w="635"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3</w:t>
            </w:r>
            <w:r>
              <w:rPr>
                <w:color w:val="000000"/>
                <w:sz w:val="18"/>
                <w:szCs w:val="18"/>
              </w:rPr>
            </w:r>
            <w:r/>
          </w:p>
        </w:tc>
        <w:tc>
          <w:tcPr>
            <w:tcW w:w="4392"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卸装系统</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观察装载台上滚轮是否完好无损，紧固螺丝。更换其O型圈；</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检测各位层架位置传感器是否能正常感应；</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观察传动链条是否有完好，如有损坏，应更换。</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紧固腔体层架传送滚轮，如需要应更换</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检测层架装载递送系统的传感器，应能正常感应。</w:t>
            </w:r>
            <w:r>
              <w:rPr>
                <w:color w:val="000000"/>
                <w:sz w:val="18"/>
                <w:szCs w:val="18"/>
              </w:rPr>
            </w:r>
            <w:r/>
          </w:p>
          <w:p>
            <w:pPr>
              <w:pStyle w:val="1093"/>
              <w:ind w:left="420" w:right="0" w:firstLine="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如需要。调整传感器的位置，使层架能和腔体对接口准确对接。并紧固螺母；</w:t>
            </w:r>
            <w:r>
              <w:rPr>
                <w:color w:val="000000"/>
                <w:sz w:val="18"/>
                <w:szCs w:val="18"/>
              </w:rPr>
            </w:r>
            <w:r/>
          </w:p>
          <w:p>
            <w:pPr>
              <w:pStyle w:val="1093"/>
              <w:ind w:left="420" w:right="0" w:firstLine="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紧固腔体滑动块上的螺销；</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确保末端的限位能正常收放，紧固固定螺丝。</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台面清洁。</w:t>
            </w:r>
            <w:r>
              <w:rPr>
                <w:color w:val="000000"/>
                <w:sz w:val="18"/>
                <w:szCs w:val="18"/>
              </w:rPr>
            </w:r>
            <w:r/>
          </w:p>
        </w:tc>
        <w:tc>
          <w:tcPr>
            <w:tcW w:w="1788"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滚轮O型圈：</w:t>
            </w:r>
            <w:r>
              <w:rPr>
                <w:color w:val="000000"/>
                <w:sz w:val="18"/>
                <w:szCs w:val="18"/>
              </w:rPr>
            </w:r>
            <w:r/>
          </w:p>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r>
            <w:r/>
          </w:p>
        </w:tc>
        <w:tc>
          <w:tcPr>
            <w:tcW w:w="578" w:type="dxa"/>
            <w:vAlign w:val="top"/>
            <w:textDirection w:val="lrTb"/>
            <w:noWrap w:val="false"/>
          </w:tcPr>
          <w:p>
            <w:pPr>
              <w:pStyle w:val="998"/>
              <w:ind w:left="0" w:right="0"/>
              <w:keepLines w:val="0"/>
              <w:keepNext w:val="0"/>
              <w:spacing w:before="0" w:beforeAutospacing="0" w:after="0" w:afterAutospacing="0"/>
              <w:rPr>
                <w:color w:val="000000"/>
                <w:sz w:val="32"/>
                <w:szCs w:val="32"/>
              </w:rPr>
              <w:suppressLineNumbers w:val="0"/>
            </w:pPr>
            <w:r>
              <w:rPr>
                <w:rFonts w:ascii="宋体" w:hAnsi="宋体" w:eastAsia="宋体" w:cs="Arial"/>
                <w:color w:val="000000"/>
                <w:sz w:val="32"/>
                <w:szCs w:val="32"/>
              </w:rPr>
              <w:t xml:space="preserve">□</w:t>
            </w:r>
            <w:r>
              <w:rPr>
                <w:color w:val="000000"/>
                <w:sz w:val="32"/>
                <w:szCs w:val="32"/>
              </w:rPr>
            </w:r>
            <w:r/>
          </w:p>
        </w:tc>
        <w:tc>
          <w:tcPr>
            <w:tcW w:w="2071"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r>
            <w:r/>
          </w:p>
        </w:tc>
      </w:tr>
      <w:tr>
        <w:trPr/>
        <w:tc>
          <w:tcPr>
            <w:tcW w:w="635"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4</w:t>
            </w:r>
            <w:r>
              <w:rPr>
                <w:color w:val="000000"/>
                <w:sz w:val="18"/>
                <w:szCs w:val="18"/>
              </w:rPr>
            </w:r>
            <w:r/>
          </w:p>
        </w:tc>
        <w:tc>
          <w:tcPr>
            <w:tcW w:w="4392"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清洗模块1（cleaning module）腔体</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检查加热器、疏水器、进气阀是否正常；</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检查液位开关是否正常；</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检查温度传感器，偏差不能超过+/-1</w:t>
            </w:r>
            <w:r>
              <w:rPr>
                <w:rFonts w:hint="eastAsia" w:ascii="宋体" w:hAnsi="宋体" w:eastAsia="宋体"/>
                <w:color w:val="000000"/>
                <w:sz w:val="18"/>
                <w:szCs w:val="18"/>
              </w:rPr>
              <w:t xml:space="preserve">°</w:t>
            </w:r>
            <w:r>
              <w:rPr>
                <w:rFonts w:hint="eastAsia"/>
                <w:color w:val="000000"/>
                <w:sz w:val="18"/>
                <w:szCs w:val="18"/>
              </w:rPr>
              <w:t xml:space="preserve">，当超差无法校正时，应更换；</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检查取样阀是否能正常手动开关；</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检查上喷淋臂的适配轴，如有磨损，应更换；*</w:t>
            </w:r>
            <w:r>
              <w:rPr>
                <w:color w:val="000000"/>
                <w:sz w:val="18"/>
                <w:szCs w:val="18"/>
              </w:rPr>
            </w:r>
            <w:r/>
          </w:p>
          <w:p>
            <w:pPr>
              <w:pStyle w:val="1093"/>
              <w:ind w:left="420" w:right="0" w:firstLine="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检查下喷淋臂的垫圈和O型圈，如有磨损，应更换；*</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清洁喷淋臂和过滤网；*</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检查导轨尼龙部件是否完好无损*，如有破损应更换；如需要，应重新调整导轨的高度和方向；</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检查腔体维修门的门封条是否完好无损，是否有漏水现象；如需要应更换门封条；</w:t>
            </w:r>
            <w:r>
              <w:rPr>
                <w:color w:val="000000"/>
                <w:sz w:val="18"/>
                <w:szCs w:val="18"/>
              </w:rPr>
            </w:r>
            <w:r/>
          </w:p>
          <w:p>
            <w:pPr>
              <w:pStyle w:val="1093"/>
              <w:ind w:left="420" w:right="0" w:firstLine="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检查维修门的安全开关。在待机下或运行程序时，打开门，系统应报警，并停止工作；</w:t>
            </w:r>
            <w:r>
              <w:rPr>
                <w:color w:val="000000"/>
                <w:sz w:val="18"/>
                <w:szCs w:val="18"/>
              </w:rPr>
            </w:r>
            <w:r/>
          </w:p>
          <w:p>
            <w:pPr>
              <w:pStyle w:val="1093"/>
              <w:ind w:left="420" w:right="0" w:firstLine="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紧固门把手。如需要调整门锁，以增强密封性；*</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检查腔体保温层是否完整。</w:t>
            </w:r>
            <w:r>
              <w:rPr>
                <w:color w:val="000000"/>
                <w:sz w:val="18"/>
                <w:szCs w:val="18"/>
              </w:rPr>
            </w:r>
            <w:r/>
          </w:p>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清洗模块1（cleaning module）管路</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检查三相电压</w:t>
            </w:r>
            <w:r>
              <w:rPr>
                <w:rFonts w:hint="eastAsia"/>
                <w:color w:val="000000"/>
                <w:sz w:val="18"/>
                <w:szCs w:val="18"/>
                <w:u w:val="single"/>
              </w:rPr>
              <w:t xml:space="preserve">       </w:t>
            </w:r>
            <w:r>
              <w:rPr>
                <w:rFonts w:hint="eastAsia"/>
                <w:color w:val="000000"/>
                <w:sz w:val="18"/>
                <w:szCs w:val="18"/>
              </w:rPr>
              <w:t xml:space="preserve">，电流</w:t>
            </w:r>
            <w:r>
              <w:rPr>
                <w:rFonts w:hint="eastAsia"/>
                <w:color w:val="000000"/>
                <w:sz w:val="18"/>
                <w:szCs w:val="18"/>
                <w:u w:val="single"/>
              </w:rPr>
              <w:t xml:space="preserve">       </w:t>
            </w:r>
            <w:r>
              <w:rPr>
                <w:rFonts w:hint="eastAsia"/>
                <w:color w:val="000000"/>
                <w:sz w:val="18"/>
                <w:szCs w:val="18"/>
              </w:rPr>
              <w:t xml:space="preserve">；</w:t>
            </w:r>
            <w:r>
              <w:rPr>
                <w:color w:val="000000"/>
                <w:sz w:val="18"/>
                <w:szCs w:val="18"/>
              </w:rPr>
            </w:r>
            <w:r/>
          </w:p>
          <w:p>
            <w:pPr>
              <w:pStyle w:val="1093"/>
              <w:ind w:left="420" w:right="0" w:firstLine="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转向是否正确；</w:t>
            </w:r>
            <w:r>
              <w:rPr>
                <w:color w:val="000000"/>
                <w:sz w:val="18"/>
                <w:szCs w:val="18"/>
              </w:rPr>
            </w:r>
            <w:r/>
          </w:p>
          <w:p>
            <w:pPr>
              <w:pStyle w:val="1093"/>
              <w:ind w:left="420" w:right="0" w:firstLine="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是否运转正常，无异常噪音，无泄漏；</w:t>
            </w:r>
            <w:r>
              <w:rPr>
                <w:color w:val="000000"/>
                <w:sz w:val="18"/>
                <w:szCs w:val="18"/>
              </w:rPr>
            </w:r>
            <w:r/>
          </w:p>
          <w:p>
            <w:pPr>
              <w:pStyle w:val="1093"/>
              <w:ind w:left="420" w:right="0" w:firstLine="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进口管、出口管是否正常，无泄漏、变形、腐蚀；*</w:t>
            </w:r>
            <w:r>
              <w:rPr>
                <w:color w:val="000000"/>
                <w:sz w:val="18"/>
                <w:szCs w:val="18"/>
              </w:rPr>
            </w:r>
            <w:r/>
          </w:p>
          <w:p>
            <w:pPr>
              <w:pStyle w:val="1093"/>
              <w:ind w:left="420" w:right="0" w:firstLine="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清洁泵外部；*</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检查清洗管路压力开关是否正常，信号线连接是否牢固；</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检查各个阀门是否开合是否正常；</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检查预热水箱加热器、疏水器、进气阀是否正常；</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紧固预热水箱加热器的活接头；</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检查各个软管是否正常，紧固各个卡箍；</w:t>
            </w:r>
            <w:r>
              <w:rPr>
                <w:color w:val="000000"/>
                <w:sz w:val="18"/>
                <w:szCs w:val="18"/>
              </w:rPr>
            </w:r>
            <w:r/>
          </w:p>
        </w:tc>
        <w:tc>
          <w:tcPr>
            <w:tcW w:w="1788"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尼龙导轨：</w:t>
            </w:r>
            <w:r>
              <w:rPr>
                <w:color w:val="000000"/>
                <w:sz w:val="18"/>
                <w:szCs w:val="18"/>
              </w:rPr>
              <w:t xml:space="preserve">398811</w:t>
            </w:r>
            <w:r>
              <w:rPr>
                <w:color w:val="000000"/>
                <w:sz w:val="18"/>
                <w:szCs w:val="18"/>
              </w:rPr>
            </w:r>
            <w:r/>
          </w:p>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固定层架尼龙块：394711</w:t>
            </w:r>
            <w:r>
              <w:rPr>
                <w:color w:val="000000"/>
                <w:sz w:val="18"/>
                <w:szCs w:val="18"/>
              </w:rPr>
            </w:r>
            <w:r/>
          </w:p>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下喷淋臂垫圈：</w:t>
            </w:r>
            <w:r>
              <w:rPr>
                <w:color w:val="000000"/>
                <w:sz w:val="18"/>
                <w:szCs w:val="18"/>
              </w:rPr>
              <w:t xml:space="preserve">764691</w:t>
            </w:r>
            <w:r>
              <w:rPr>
                <w:color w:val="000000"/>
                <w:sz w:val="18"/>
                <w:szCs w:val="18"/>
              </w:rPr>
            </w:r>
            <w:r/>
          </w:p>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对接口的O型圈52x2：</w:t>
            </w:r>
            <w:r>
              <w:rPr>
                <w:color w:val="000000"/>
                <w:sz w:val="18"/>
                <w:szCs w:val="18"/>
              </w:rPr>
              <w:t xml:space="preserve">992538</w:t>
            </w:r>
            <w:r>
              <w:rPr>
                <w:color w:val="000000"/>
                <w:sz w:val="18"/>
                <w:szCs w:val="18"/>
              </w:rPr>
            </w:r>
            <w:r/>
          </w:p>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维修门封条：831938</w:t>
            </w:r>
            <w:r>
              <w:rPr>
                <w:color w:val="000000"/>
                <w:sz w:val="18"/>
                <w:szCs w:val="18"/>
              </w:rPr>
            </w:r>
            <w:r/>
          </w:p>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温度传感器：</w:t>
            </w:r>
            <w:r>
              <w:rPr>
                <w:color w:val="000000"/>
                <w:sz w:val="18"/>
                <w:szCs w:val="18"/>
              </w:rPr>
              <w:t xml:space="preserve">768902</w:t>
            </w:r>
            <w:r>
              <w:rPr>
                <w:color w:val="000000"/>
                <w:sz w:val="18"/>
                <w:szCs w:val="18"/>
              </w:rPr>
            </w:r>
            <w:r/>
          </w:p>
        </w:tc>
        <w:tc>
          <w:tcPr>
            <w:tcW w:w="578"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32"/>
                <w:szCs w:val="32"/>
              </w:rPr>
              <w:suppressLineNumbers w:val="0"/>
            </w:pPr>
            <w:r>
              <w:rPr>
                <w:rFonts w:ascii="宋体" w:hAnsi="宋体" w:eastAsia="宋体" w:cs="Arial"/>
                <w:color w:val="000000"/>
                <w:sz w:val="32"/>
                <w:szCs w:val="32"/>
              </w:rPr>
            </w:r>
            <w:r/>
          </w:p>
        </w:tc>
        <w:tc>
          <w:tcPr>
            <w:tcW w:w="2071"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r>
            <w:r/>
          </w:p>
        </w:tc>
      </w:tr>
      <w:tr>
        <w:trPr/>
        <w:tc>
          <w:tcPr>
            <w:tcW w:w="635"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r>
            <w:r/>
          </w:p>
        </w:tc>
        <w:tc>
          <w:tcPr>
            <w:tcW w:w="4392"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清洗模块2（cleaning module）腔体</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检查加热器、疏水器、进气阀是否正常；</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检查液位开关是否正常；</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检查温度传感器，偏差不能超过+/-1</w:t>
            </w:r>
            <w:r>
              <w:rPr>
                <w:rFonts w:hint="eastAsia" w:ascii="宋体" w:hAnsi="宋体" w:eastAsia="宋体"/>
                <w:color w:val="000000"/>
                <w:sz w:val="18"/>
                <w:szCs w:val="18"/>
              </w:rPr>
              <w:t xml:space="preserve">°</w:t>
            </w:r>
            <w:r>
              <w:rPr>
                <w:rFonts w:hint="eastAsia"/>
                <w:color w:val="000000"/>
                <w:sz w:val="18"/>
                <w:szCs w:val="18"/>
              </w:rPr>
              <w:t xml:space="preserve">，当超差无法校正时，应更换；</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检查取样阀是否能正常手动开关；</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检查上喷淋臂的适配轴，如有磨损，应更换；*</w:t>
            </w:r>
            <w:r>
              <w:rPr>
                <w:color w:val="000000"/>
                <w:sz w:val="18"/>
                <w:szCs w:val="18"/>
              </w:rPr>
            </w:r>
            <w:r/>
          </w:p>
          <w:p>
            <w:pPr>
              <w:pStyle w:val="1093"/>
              <w:ind w:left="420" w:right="0" w:firstLine="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检查下喷淋臂的垫圈和O型圈，如有磨损，应更换；*</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清洁喷淋臂和过滤网；*</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检查导轨尼龙部件是否完好无损*，如有破损应更换；如需要，应重新调整导轨的高度和方向；</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检查腔体维修门的门封条是否完好无损，是否有漏水现象；如需要应更换门封条；</w:t>
            </w:r>
            <w:r>
              <w:rPr>
                <w:color w:val="000000"/>
                <w:sz w:val="18"/>
                <w:szCs w:val="18"/>
              </w:rPr>
            </w:r>
            <w:r/>
          </w:p>
          <w:p>
            <w:pPr>
              <w:pStyle w:val="1093"/>
              <w:ind w:left="420" w:right="0" w:firstLine="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检查维修门的安全开关。在待机下或运行程序时，打开门，系统应报警，并停止工作；</w:t>
            </w:r>
            <w:r>
              <w:rPr>
                <w:color w:val="000000"/>
                <w:sz w:val="18"/>
                <w:szCs w:val="18"/>
              </w:rPr>
            </w:r>
            <w:r/>
          </w:p>
          <w:p>
            <w:pPr>
              <w:pStyle w:val="1093"/>
              <w:ind w:left="420" w:right="0" w:firstLine="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紧固门把手。如需要调整门锁，以增强密封性；*</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检查腔体保温层是否完整。</w:t>
            </w:r>
            <w:r>
              <w:rPr>
                <w:color w:val="000000"/>
                <w:sz w:val="18"/>
                <w:szCs w:val="18"/>
              </w:rPr>
            </w:r>
            <w:r/>
          </w:p>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清洗模块2（cleaning module）周边</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检查三相电压</w:t>
            </w:r>
            <w:r>
              <w:rPr>
                <w:rFonts w:hint="eastAsia"/>
                <w:color w:val="000000"/>
                <w:sz w:val="18"/>
                <w:szCs w:val="18"/>
                <w:u w:val="single"/>
              </w:rPr>
              <w:t xml:space="preserve">       </w:t>
            </w:r>
            <w:r>
              <w:rPr>
                <w:rFonts w:hint="eastAsia"/>
                <w:color w:val="000000"/>
                <w:sz w:val="18"/>
                <w:szCs w:val="18"/>
              </w:rPr>
              <w:t xml:space="preserve">，电流</w:t>
            </w:r>
            <w:r>
              <w:rPr>
                <w:rFonts w:hint="eastAsia"/>
                <w:color w:val="000000"/>
                <w:sz w:val="18"/>
                <w:szCs w:val="18"/>
                <w:u w:val="single"/>
              </w:rPr>
              <w:t xml:space="preserve">       </w:t>
            </w:r>
            <w:r>
              <w:rPr>
                <w:rFonts w:hint="eastAsia"/>
                <w:color w:val="000000"/>
                <w:sz w:val="18"/>
                <w:szCs w:val="18"/>
              </w:rPr>
              <w:t xml:space="preserve">；</w:t>
            </w:r>
            <w:r>
              <w:rPr>
                <w:color w:val="000000"/>
                <w:sz w:val="18"/>
                <w:szCs w:val="18"/>
              </w:rPr>
            </w:r>
            <w:r/>
          </w:p>
          <w:p>
            <w:pPr>
              <w:pStyle w:val="1093"/>
              <w:ind w:left="420" w:right="0" w:firstLine="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转向是否正确；</w:t>
            </w:r>
            <w:r>
              <w:rPr>
                <w:color w:val="000000"/>
                <w:sz w:val="18"/>
                <w:szCs w:val="18"/>
              </w:rPr>
            </w:r>
            <w:r/>
          </w:p>
          <w:p>
            <w:pPr>
              <w:pStyle w:val="1093"/>
              <w:ind w:left="420" w:right="0" w:firstLine="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是否运转正常，无异常噪音，无泄漏；</w:t>
            </w:r>
            <w:r>
              <w:rPr>
                <w:color w:val="000000"/>
                <w:sz w:val="18"/>
                <w:szCs w:val="18"/>
              </w:rPr>
            </w:r>
            <w:r/>
          </w:p>
          <w:p>
            <w:pPr>
              <w:pStyle w:val="1093"/>
              <w:ind w:left="420" w:right="0" w:firstLine="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进口管、出口管是否正常，无泄漏、变形、腐蚀；*</w:t>
            </w:r>
            <w:r>
              <w:rPr>
                <w:color w:val="000000"/>
                <w:sz w:val="18"/>
                <w:szCs w:val="18"/>
              </w:rPr>
            </w:r>
            <w:r/>
          </w:p>
          <w:p>
            <w:pPr>
              <w:pStyle w:val="1093"/>
              <w:ind w:left="420" w:right="0" w:firstLine="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清洁泵外部；*</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检查清洗管路压力开关是否正常，信号线连接是否牢固；</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检查各个阀门是否开合是否正常；</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检查预热水箱加热器、疏水器、进气阀是否正常；</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紧固预热水箱加热器的活接头；</w:t>
            </w:r>
            <w:r>
              <w:rPr>
                <w:color w:val="000000"/>
                <w:sz w:val="18"/>
                <w:szCs w:val="18"/>
              </w:rPr>
            </w:r>
            <w:r/>
          </w:p>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检查各个软管是否正常，紧固各个卡箍；</w:t>
            </w:r>
            <w:r>
              <w:rPr>
                <w:color w:val="000000"/>
                <w:sz w:val="18"/>
                <w:szCs w:val="18"/>
              </w:rPr>
            </w:r>
            <w:r/>
          </w:p>
        </w:tc>
        <w:tc>
          <w:tcPr>
            <w:tcW w:w="1788"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r>
            <w:r/>
          </w:p>
        </w:tc>
        <w:tc>
          <w:tcPr>
            <w:tcW w:w="578"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32"/>
                <w:szCs w:val="32"/>
              </w:rPr>
              <w:suppressLineNumbers w:val="0"/>
            </w:pPr>
            <w:r>
              <w:rPr>
                <w:rFonts w:ascii="宋体" w:hAnsi="宋体" w:eastAsia="宋体" w:cs="Arial"/>
                <w:color w:val="000000"/>
                <w:sz w:val="32"/>
                <w:szCs w:val="32"/>
              </w:rPr>
            </w:r>
            <w:r/>
          </w:p>
        </w:tc>
        <w:tc>
          <w:tcPr>
            <w:tcW w:w="2071"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r>
            <w:r/>
          </w:p>
        </w:tc>
      </w:tr>
      <w:tr>
        <w:trPr/>
        <w:tc>
          <w:tcPr>
            <w:tcW w:w="635"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6</w:t>
            </w:r>
            <w:r>
              <w:rPr>
                <w:color w:val="000000"/>
                <w:sz w:val="18"/>
                <w:szCs w:val="18"/>
              </w:rPr>
            </w:r>
            <w:r/>
          </w:p>
        </w:tc>
        <w:tc>
          <w:tcPr>
            <w:tcW w:w="4392"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超声模块(ultrasonic module）腔体</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检查液位开关是否正常；</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检查温度传感器，偏差不能超过+/-1</w:t>
            </w:r>
            <w:r>
              <w:rPr>
                <w:rFonts w:hint="eastAsia" w:ascii="宋体" w:hAnsi="宋体" w:eastAsia="宋体"/>
                <w:color w:val="000000"/>
                <w:sz w:val="18"/>
                <w:szCs w:val="18"/>
              </w:rPr>
              <w:t xml:space="preserve">°</w:t>
            </w:r>
            <w:r>
              <w:rPr>
                <w:rFonts w:hint="eastAsia"/>
                <w:color w:val="000000"/>
                <w:sz w:val="18"/>
                <w:szCs w:val="18"/>
              </w:rPr>
              <w:t xml:space="preserve">，当超差无法校正时，应更换；</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检查取样阀是否能正常手动开关；</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检查上喷淋臂的适配轴，如有磨损，应更换；*</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清洁喷淋臂和过滤网；*</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检查导轨尼龙部件是否完好无损*，如有破损应更换；</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检查腔体维修门的门封条是否完好无损，是否有漏水现象；如需要应更换门封条；</w:t>
            </w:r>
            <w:r>
              <w:rPr>
                <w:color w:val="000000"/>
                <w:sz w:val="18"/>
                <w:szCs w:val="18"/>
              </w:rPr>
            </w:r>
            <w:r/>
          </w:p>
          <w:p>
            <w:pPr>
              <w:pStyle w:val="1093"/>
              <w:ind w:left="420" w:right="0" w:firstLine="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检查维修门的安全开关。在待机下或运行程序时，打开门，系统应报警，并停止工作；</w:t>
            </w:r>
            <w:r>
              <w:rPr>
                <w:color w:val="000000"/>
                <w:sz w:val="18"/>
                <w:szCs w:val="18"/>
              </w:rPr>
            </w:r>
            <w:r/>
          </w:p>
          <w:p>
            <w:pPr>
              <w:pStyle w:val="1093"/>
              <w:ind w:left="420" w:right="0" w:firstLine="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紧固门把手。如需要调整门锁，以增强密封性；*</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检查腔体保温层是否完整。</w:t>
            </w:r>
            <w:r>
              <w:rPr>
                <w:color w:val="000000"/>
                <w:sz w:val="18"/>
                <w:szCs w:val="18"/>
              </w:rPr>
            </w:r>
            <w:r/>
          </w:p>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超声模块（ultrasonic module）周边</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检查三相电压</w:t>
            </w:r>
            <w:r>
              <w:rPr>
                <w:rFonts w:hint="eastAsia"/>
                <w:color w:val="000000"/>
                <w:sz w:val="18"/>
                <w:szCs w:val="18"/>
                <w:u w:val="single"/>
              </w:rPr>
              <w:t xml:space="preserve">       </w:t>
            </w:r>
            <w:r>
              <w:rPr>
                <w:rFonts w:hint="eastAsia"/>
                <w:color w:val="000000"/>
                <w:sz w:val="18"/>
                <w:szCs w:val="18"/>
              </w:rPr>
              <w:t xml:space="preserve">，电流</w:t>
            </w:r>
            <w:r>
              <w:rPr>
                <w:rFonts w:hint="eastAsia"/>
                <w:color w:val="000000"/>
                <w:sz w:val="18"/>
                <w:szCs w:val="18"/>
                <w:u w:val="single"/>
              </w:rPr>
              <w:t xml:space="preserve">       </w:t>
            </w:r>
            <w:r>
              <w:rPr>
                <w:rFonts w:hint="eastAsia"/>
                <w:color w:val="000000"/>
                <w:sz w:val="18"/>
                <w:szCs w:val="18"/>
              </w:rPr>
              <w:t xml:space="preserve">；</w:t>
            </w:r>
            <w:r>
              <w:rPr>
                <w:color w:val="000000"/>
                <w:sz w:val="18"/>
                <w:szCs w:val="18"/>
              </w:rPr>
            </w:r>
            <w:r/>
          </w:p>
          <w:p>
            <w:pPr>
              <w:pStyle w:val="1093"/>
              <w:ind w:left="420" w:right="0" w:firstLine="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是否运转正常，无异常噪音，无泄漏；</w:t>
            </w:r>
            <w:r>
              <w:rPr>
                <w:color w:val="000000"/>
                <w:sz w:val="18"/>
                <w:szCs w:val="18"/>
              </w:rPr>
            </w:r>
            <w:r/>
          </w:p>
          <w:p>
            <w:pPr>
              <w:pStyle w:val="1093"/>
              <w:ind w:left="420" w:right="0" w:firstLine="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进口管、出口管是否正常，无泄漏、变形、腐蚀；*</w:t>
            </w:r>
            <w:r>
              <w:rPr>
                <w:color w:val="000000"/>
                <w:sz w:val="18"/>
                <w:szCs w:val="18"/>
              </w:rPr>
            </w:r>
            <w:r/>
          </w:p>
          <w:p>
            <w:pPr>
              <w:pStyle w:val="1093"/>
              <w:ind w:left="420" w:right="0" w:firstLine="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清洁泵外部；*</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检查超声发生器和震荡器是否正常;紧固信号线和电源线。</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检查气缸的升降性能是否正常；</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检查所有链条是否完好无损，如磨损应更换；</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检查各个阀门是否开合是否正常；</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检查循环加热水箱加热器、疏水器、进气阀是否正常；</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紧固预水箱加热器的活接头；</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检查各个软管是否正常，紧固各个卡箍；</w:t>
            </w:r>
            <w:r>
              <w:rPr>
                <w:color w:val="000000"/>
                <w:sz w:val="18"/>
                <w:szCs w:val="18"/>
              </w:rPr>
            </w:r>
            <w:r/>
          </w:p>
        </w:tc>
        <w:tc>
          <w:tcPr>
            <w:tcW w:w="1788"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尼龙导轨：</w:t>
            </w:r>
            <w:r>
              <w:rPr>
                <w:color w:val="000000"/>
                <w:sz w:val="18"/>
                <w:szCs w:val="18"/>
              </w:rPr>
              <w:t xml:space="preserve">398811</w:t>
            </w:r>
            <w:r>
              <w:rPr>
                <w:color w:val="000000"/>
                <w:sz w:val="18"/>
                <w:szCs w:val="18"/>
              </w:rPr>
            </w:r>
            <w:r/>
          </w:p>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固定层架尼龙块：394711</w:t>
            </w:r>
            <w:r>
              <w:rPr>
                <w:color w:val="000000"/>
                <w:sz w:val="18"/>
                <w:szCs w:val="18"/>
              </w:rPr>
            </w:r>
            <w:r/>
          </w:p>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链条：</w:t>
            </w:r>
            <w:r>
              <w:rPr>
                <w:color w:val="000000"/>
                <w:sz w:val="18"/>
                <w:szCs w:val="18"/>
              </w:rPr>
              <w:t xml:space="preserve">593981</w:t>
            </w:r>
            <w:r>
              <w:rPr>
                <w:color w:val="000000"/>
                <w:sz w:val="18"/>
                <w:szCs w:val="18"/>
              </w:rPr>
            </w:r>
            <w:r/>
          </w:p>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链条连接件：</w:t>
            </w:r>
            <w:r>
              <w:rPr>
                <w:color w:val="000000"/>
                <w:sz w:val="18"/>
                <w:szCs w:val="18"/>
              </w:rPr>
              <w:t xml:space="preserve">593978</w:t>
            </w:r>
            <w:r>
              <w:rPr>
                <w:color w:val="000000"/>
                <w:sz w:val="18"/>
                <w:szCs w:val="18"/>
              </w:rPr>
            </w:r>
            <w:r/>
          </w:p>
        </w:tc>
        <w:tc>
          <w:tcPr>
            <w:tcW w:w="578"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32"/>
                <w:szCs w:val="32"/>
              </w:rPr>
              <w:suppressLineNumbers w:val="0"/>
            </w:pPr>
            <w:r>
              <w:rPr>
                <w:rFonts w:ascii="宋体" w:hAnsi="宋体" w:eastAsia="宋体" w:cs="Arial"/>
                <w:color w:val="000000"/>
                <w:sz w:val="32"/>
                <w:szCs w:val="32"/>
              </w:rPr>
            </w:r>
            <w:r/>
          </w:p>
        </w:tc>
        <w:tc>
          <w:tcPr>
            <w:tcW w:w="2071"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r>
            <w:r/>
          </w:p>
        </w:tc>
      </w:tr>
      <w:tr>
        <w:trPr/>
        <w:tc>
          <w:tcPr>
            <w:tcW w:w="635"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7</w:t>
            </w:r>
            <w:r>
              <w:rPr>
                <w:color w:val="000000"/>
                <w:sz w:val="18"/>
                <w:szCs w:val="18"/>
              </w:rPr>
            </w:r>
            <w:r/>
          </w:p>
        </w:tc>
        <w:tc>
          <w:tcPr>
            <w:tcW w:w="4392"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热消毒模块（Disinfection module）</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检查加热器、疏水器、进气阀是否正常；</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检查液位开关是否正常；</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检查温度传感器，偏差不能超过+/-1</w:t>
            </w:r>
            <w:r>
              <w:rPr>
                <w:rFonts w:hint="eastAsia" w:ascii="宋体" w:hAnsi="宋体" w:eastAsia="宋体"/>
                <w:color w:val="000000"/>
                <w:sz w:val="18"/>
                <w:szCs w:val="18"/>
              </w:rPr>
              <w:t xml:space="preserve">°</w:t>
            </w:r>
            <w:r>
              <w:rPr>
                <w:rFonts w:hint="eastAsia"/>
                <w:color w:val="000000"/>
                <w:sz w:val="18"/>
                <w:szCs w:val="18"/>
              </w:rPr>
              <w:t xml:space="preserve">，当超差无法校正时，应更换；</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检查取样阀是否能正常手动开关；</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检查上喷淋臂的适配轴，如有磨损，应更换；*</w:t>
            </w:r>
            <w:r>
              <w:rPr>
                <w:color w:val="000000"/>
                <w:sz w:val="18"/>
                <w:szCs w:val="18"/>
              </w:rPr>
            </w:r>
            <w:r/>
          </w:p>
          <w:p>
            <w:pPr>
              <w:pStyle w:val="1093"/>
              <w:ind w:left="420" w:right="0" w:firstLine="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检查下喷淋臂的垫圈和O型圈，如有磨损，应更换；*</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清洁喷淋臂和过滤网；*</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检查导轨尼龙部件是否完好无损*，如有破损应更换；如需要，应重新调整导轨的高度和方向；</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检查腔体维修门的门封条是否完好无损，是否有漏水现象；如需要应更换门封条；</w:t>
            </w:r>
            <w:r>
              <w:rPr>
                <w:color w:val="000000"/>
                <w:sz w:val="18"/>
                <w:szCs w:val="18"/>
              </w:rPr>
            </w:r>
            <w:r/>
          </w:p>
          <w:p>
            <w:pPr>
              <w:pStyle w:val="1093"/>
              <w:ind w:left="420" w:right="0" w:firstLine="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检查维修门的安全开关。在待机下或运行程序时，打开门，系统应报警，并停止工作；</w:t>
            </w:r>
            <w:r>
              <w:rPr>
                <w:color w:val="000000"/>
                <w:sz w:val="18"/>
                <w:szCs w:val="18"/>
              </w:rPr>
            </w:r>
            <w:r/>
          </w:p>
          <w:p>
            <w:pPr>
              <w:pStyle w:val="1093"/>
              <w:ind w:left="420" w:right="0" w:firstLine="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紧固门把手。如需要调整门锁，以增强密封性；*</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检查腔体保温层是否完整。</w:t>
            </w:r>
            <w:r>
              <w:rPr>
                <w:color w:val="000000"/>
                <w:sz w:val="18"/>
                <w:szCs w:val="18"/>
              </w:rPr>
            </w:r>
            <w:r/>
          </w:p>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消毒模块（Disinfection module）管路</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检查三相电压</w:t>
            </w:r>
            <w:r>
              <w:rPr>
                <w:rFonts w:hint="eastAsia"/>
                <w:color w:val="000000"/>
                <w:sz w:val="18"/>
                <w:szCs w:val="18"/>
                <w:u w:val="single"/>
              </w:rPr>
              <w:t xml:space="preserve">       </w:t>
            </w:r>
            <w:r>
              <w:rPr>
                <w:rFonts w:hint="eastAsia"/>
                <w:color w:val="000000"/>
                <w:sz w:val="18"/>
                <w:szCs w:val="18"/>
              </w:rPr>
              <w:t xml:space="preserve">，电流</w:t>
            </w:r>
            <w:r>
              <w:rPr>
                <w:rFonts w:hint="eastAsia"/>
                <w:color w:val="000000"/>
                <w:sz w:val="18"/>
                <w:szCs w:val="18"/>
                <w:u w:val="single"/>
              </w:rPr>
              <w:t xml:space="preserve">       </w:t>
            </w:r>
            <w:r>
              <w:rPr>
                <w:rFonts w:hint="eastAsia"/>
                <w:color w:val="000000"/>
                <w:sz w:val="18"/>
                <w:szCs w:val="18"/>
              </w:rPr>
              <w:t xml:space="preserve">；</w:t>
            </w:r>
            <w:r>
              <w:rPr>
                <w:color w:val="000000"/>
                <w:sz w:val="18"/>
                <w:szCs w:val="18"/>
              </w:rPr>
            </w:r>
            <w:r/>
          </w:p>
          <w:p>
            <w:pPr>
              <w:pStyle w:val="1093"/>
              <w:ind w:left="420" w:right="0" w:firstLine="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转向是否正确；</w:t>
            </w:r>
            <w:r>
              <w:rPr>
                <w:color w:val="000000"/>
                <w:sz w:val="18"/>
                <w:szCs w:val="18"/>
              </w:rPr>
            </w:r>
            <w:r/>
          </w:p>
          <w:p>
            <w:pPr>
              <w:pStyle w:val="1093"/>
              <w:ind w:left="420" w:right="0" w:firstLine="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是否运转正常，无异常噪音，无泄漏；</w:t>
            </w:r>
            <w:r>
              <w:rPr>
                <w:color w:val="000000"/>
                <w:sz w:val="18"/>
                <w:szCs w:val="18"/>
              </w:rPr>
            </w:r>
            <w:r/>
          </w:p>
          <w:p>
            <w:pPr>
              <w:pStyle w:val="1093"/>
              <w:ind w:left="420" w:right="0" w:firstLine="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进口管、出口管是否正常，无泄漏、变形、腐蚀；*</w:t>
            </w:r>
            <w:r>
              <w:rPr>
                <w:color w:val="000000"/>
                <w:sz w:val="18"/>
                <w:szCs w:val="18"/>
              </w:rPr>
            </w:r>
            <w:r/>
          </w:p>
          <w:p>
            <w:pPr>
              <w:pStyle w:val="1093"/>
              <w:ind w:left="420" w:right="0" w:firstLine="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清洁泵外部；*</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检查清洗管路压力开关是否正常，信号线连接是否牢固；</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检查各个阀门是否开合是否正常；</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检查预热水箱加热器、疏水器、进气阀是否正常；</w:t>
            </w:r>
            <w:r>
              <w:rPr>
                <w:color w:val="000000"/>
                <w:sz w:val="18"/>
                <w:szCs w:val="18"/>
              </w:rPr>
            </w:r>
            <w:r/>
          </w:p>
          <w:p>
            <w:pPr>
              <w:pStyle w:val="1093"/>
              <w:numPr>
                <w:ilvl w:val="0"/>
                <w:numId w:val="18"/>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紧固预热水箱加热器的活接头；</w:t>
            </w:r>
            <w:r>
              <w:rPr>
                <w:color w:val="000000"/>
                <w:sz w:val="18"/>
                <w:szCs w:val="18"/>
              </w:rPr>
            </w:r>
            <w:r/>
          </w:p>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检查各个软管是否正常，紧固各个卡箍；</w:t>
            </w:r>
            <w:r>
              <w:rPr>
                <w:color w:val="000000"/>
                <w:sz w:val="18"/>
                <w:szCs w:val="18"/>
              </w:rPr>
            </w:r>
            <w:r/>
          </w:p>
          <w:p>
            <w:pPr>
              <w:pStyle w:val="1093"/>
              <w:ind w:left="420" w:right="0" w:firstLine="0"/>
              <w:keepLines w:val="0"/>
              <w:keepNext w:val="0"/>
              <w:spacing w:before="0" w:beforeAutospacing="0" w:after="0" w:afterAutospacing="0"/>
              <w:rPr>
                <w:color w:val="000000"/>
                <w:sz w:val="18"/>
                <w:szCs w:val="18"/>
              </w:rPr>
              <w:suppressLineNumbers w:val="0"/>
            </w:pPr>
            <w:r>
              <w:rPr>
                <w:color w:val="000000"/>
                <w:sz w:val="18"/>
                <w:szCs w:val="18"/>
              </w:rPr>
            </w:r>
            <w:r/>
          </w:p>
        </w:tc>
        <w:tc>
          <w:tcPr>
            <w:tcW w:w="1788"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r>
            <w:r/>
          </w:p>
        </w:tc>
        <w:tc>
          <w:tcPr>
            <w:tcW w:w="578"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32"/>
                <w:szCs w:val="32"/>
              </w:rPr>
              <w:suppressLineNumbers w:val="0"/>
            </w:pPr>
            <w:r>
              <w:rPr>
                <w:rFonts w:ascii="宋体" w:hAnsi="宋体" w:eastAsia="宋体" w:cs="Arial"/>
                <w:color w:val="000000"/>
                <w:sz w:val="32"/>
                <w:szCs w:val="32"/>
              </w:rPr>
            </w:r>
            <w:r/>
          </w:p>
        </w:tc>
        <w:tc>
          <w:tcPr>
            <w:tcW w:w="2071"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r>
            <w:r/>
          </w:p>
        </w:tc>
      </w:tr>
      <w:tr>
        <w:trPr/>
        <w:tc>
          <w:tcPr>
            <w:tcW w:w="635"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8</w:t>
            </w:r>
            <w:r>
              <w:rPr>
                <w:color w:val="000000"/>
                <w:sz w:val="18"/>
                <w:szCs w:val="18"/>
              </w:rPr>
            </w:r>
            <w:r/>
          </w:p>
        </w:tc>
        <w:tc>
          <w:tcPr>
            <w:tcW w:w="4392"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干燥模块（Drying module）腔体</w:t>
            </w:r>
            <w:r>
              <w:rPr>
                <w:color w:val="000000"/>
                <w:sz w:val="18"/>
                <w:szCs w:val="18"/>
              </w:rPr>
            </w:r>
            <w:r/>
          </w:p>
          <w:p>
            <w:pPr>
              <w:pStyle w:val="1093"/>
              <w:numPr>
                <w:ilvl w:val="0"/>
                <w:numId w:val="29"/>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检查内部干燥对接口是否正常;*</w:t>
            </w:r>
            <w:r>
              <w:rPr>
                <w:color w:val="000000"/>
                <w:sz w:val="18"/>
                <w:szCs w:val="18"/>
              </w:rPr>
            </w:r>
            <w:r/>
          </w:p>
          <w:p>
            <w:pPr>
              <w:pStyle w:val="1093"/>
              <w:numPr>
                <w:ilvl w:val="0"/>
                <w:numId w:val="29"/>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检查导轨尼龙部件是否完好无损，如需要应更换；*</w:t>
            </w:r>
            <w:r>
              <w:rPr>
                <w:color w:val="000000"/>
                <w:sz w:val="18"/>
                <w:szCs w:val="18"/>
              </w:rPr>
            </w:r>
            <w:r/>
          </w:p>
          <w:p>
            <w:pPr>
              <w:pStyle w:val="1093"/>
              <w:numPr>
                <w:ilvl w:val="0"/>
                <w:numId w:val="29"/>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清洁内壁；</w:t>
            </w:r>
            <w:r>
              <w:rPr>
                <w:color w:val="000000"/>
                <w:sz w:val="18"/>
                <w:szCs w:val="18"/>
              </w:rPr>
            </w:r>
            <w:r/>
          </w:p>
          <w:p>
            <w:pPr>
              <w:pStyle w:val="1093"/>
              <w:numPr>
                <w:ilvl w:val="0"/>
                <w:numId w:val="29"/>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检查腔体的保温层是否完整；</w:t>
            </w:r>
            <w:r>
              <w:rPr>
                <w:color w:val="000000"/>
                <w:sz w:val="18"/>
                <w:szCs w:val="18"/>
              </w:rPr>
            </w:r>
            <w:r/>
          </w:p>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干燥模块（Drying module）周边</w:t>
            </w:r>
            <w:r>
              <w:rPr>
                <w:color w:val="000000"/>
                <w:sz w:val="18"/>
                <w:szCs w:val="18"/>
              </w:rPr>
            </w:r>
            <w:r/>
          </w:p>
          <w:p>
            <w:pPr>
              <w:pStyle w:val="1093"/>
              <w:numPr>
                <w:ilvl w:val="0"/>
                <w:numId w:val="29"/>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检查鼓风机三相电压</w:t>
            </w:r>
            <w:r>
              <w:rPr>
                <w:rFonts w:hint="eastAsia"/>
                <w:color w:val="000000"/>
                <w:sz w:val="18"/>
                <w:szCs w:val="18"/>
                <w:u w:val="single"/>
              </w:rPr>
              <w:t xml:space="preserve">       </w:t>
            </w:r>
            <w:r>
              <w:rPr>
                <w:rFonts w:hint="eastAsia"/>
                <w:color w:val="000000"/>
                <w:sz w:val="18"/>
                <w:szCs w:val="18"/>
              </w:rPr>
              <w:t xml:space="preserve">，电流</w:t>
            </w:r>
            <w:r>
              <w:rPr>
                <w:rFonts w:hint="eastAsia"/>
                <w:color w:val="000000"/>
                <w:sz w:val="18"/>
                <w:szCs w:val="18"/>
                <w:u w:val="single"/>
              </w:rPr>
              <w:t xml:space="preserve">       </w:t>
            </w:r>
            <w:r>
              <w:rPr>
                <w:rFonts w:hint="eastAsia"/>
                <w:color w:val="000000"/>
                <w:sz w:val="18"/>
                <w:szCs w:val="18"/>
              </w:rPr>
              <w:t xml:space="preserve">；</w:t>
            </w:r>
            <w:r>
              <w:rPr>
                <w:color w:val="000000"/>
                <w:sz w:val="18"/>
                <w:szCs w:val="18"/>
              </w:rPr>
            </w:r>
            <w:r/>
          </w:p>
          <w:p>
            <w:pPr>
              <w:pStyle w:val="1093"/>
              <w:ind w:left="420" w:right="0" w:firstLine="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确认转向是否正确；</w:t>
            </w:r>
            <w:r>
              <w:rPr>
                <w:color w:val="000000"/>
                <w:sz w:val="18"/>
                <w:szCs w:val="18"/>
              </w:rPr>
            </w:r>
            <w:r/>
          </w:p>
          <w:p>
            <w:pPr>
              <w:pStyle w:val="1093"/>
              <w:ind w:left="420" w:right="0" w:firstLine="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检查鼓风机是否运转正常，无异常噪音；</w:t>
            </w:r>
            <w:r>
              <w:rPr>
                <w:color w:val="000000"/>
                <w:sz w:val="18"/>
                <w:szCs w:val="18"/>
              </w:rPr>
            </w:r>
            <w:r/>
          </w:p>
          <w:p>
            <w:pPr>
              <w:pStyle w:val="1093"/>
              <w:ind w:left="420" w:right="0" w:firstLine="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更换鼓风机过滤器，每500个小时更换一次;</w:t>
            </w:r>
            <w:r>
              <w:rPr>
                <w:color w:val="000000"/>
                <w:sz w:val="18"/>
                <w:szCs w:val="18"/>
              </w:rPr>
            </w:r>
            <w:r/>
          </w:p>
          <w:p>
            <w:pPr>
              <w:pStyle w:val="1093"/>
              <w:numPr>
                <w:ilvl w:val="0"/>
                <w:numId w:val="29"/>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检查循环风机是否运转正常，无异响；紧固固定装置；</w:t>
            </w:r>
            <w:r>
              <w:rPr>
                <w:color w:val="000000"/>
                <w:sz w:val="18"/>
                <w:szCs w:val="18"/>
              </w:rPr>
            </w:r>
            <w:r/>
          </w:p>
          <w:p>
            <w:pPr>
              <w:pStyle w:val="1093"/>
              <w:numPr>
                <w:ilvl w:val="0"/>
                <w:numId w:val="29"/>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检查加热器、疏水器、进气阀是否正常；</w:t>
            </w:r>
            <w:r>
              <w:rPr>
                <w:color w:val="000000"/>
                <w:sz w:val="18"/>
                <w:szCs w:val="18"/>
              </w:rPr>
            </w:r>
            <w:r/>
          </w:p>
          <w:p>
            <w:pPr>
              <w:pStyle w:val="1093"/>
              <w:numPr>
                <w:ilvl w:val="0"/>
                <w:numId w:val="29"/>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紧固加热器的活接头；</w:t>
            </w:r>
            <w:r>
              <w:rPr>
                <w:color w:val="000000"/>
                <w:sz w:val="18"/>
                <w:szCs w:val="18"/>
              </w:rPr>
            </w:r>
            <w:r/>
          </w:p>
          <w:p>
            <w:pPr>
              <w:pStyle w:val="1093"/>
              <w:numPr>
                <w:ilvl w:val="0"/>
                <w:numId w:val="29"/>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检查温度传感器是否正常；如超差+/-3，应更换；</w:t>
            </w:r>
            <w:r>
              <w:rPr>
                <w:color w:val="000000"/>
                <w:sz w:val="18"/>
                <w:szCs w:val="18"/>
              </w:rPr>
            </w:r>
            <w:r/>
          </w:p>
        </w:tc>
        <w:tc>
          <w:tcPr>
            <w:tcW w:w="1788"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干燥腔尼龙轨导：</w:t>
            </w:r>
            <w:r>
              <w:rPr>
                <w:color w:val="000000"/>
                <w:sz w:val="18"/>
                <w:szCs w:val="18"/>
              </w:rPr>
              <w:t xml:space="preserve">398951</w:t>
            </w:r>
            <w:r>
              <w:rPr>
                <w:color w:val="000000"/>
                <w:sz w:val="18"/>
                <w:szCs w:val="18"/>
              </w:rPr>
            </w:r>
            <w:r/>
          </w:p>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温度传感器：</w:t>
            </w:r>
            <w:r>
              <w:rPr>
                <w:color w:val="000000"/>
                <w:sz w:val="18"/>
                <w:szCs w:val="18"/>
              </w:rPr>
              <w:t xml:space="preserve">768902</w:t>
            </w:r>
            <w:r>
              <w:rPr>
                <w:color w:val="000000"/>
                <w:sz w:val="18"/>
                <w:szCs w:val="18"/>
              </w:rPr>
            </w:r>
            <w:r/>
          </w:p>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过滤器：</w:t>
            </w:r>
            <w:r>
              <w:rPr>
                <w:color w:val="000000"/>
                <w:sz w:val="18"/>
                <w:szCs w:val="18"/>
              </w:rPr>
              <w:t xml:space="preserve">688962</w:t>
            </w:r>
            <w:r>
              <w:rPr>
                <w:color w:val="000000"/>
                <w:sz w:val="18"/>
                <w:szCs w:val="18"/>
              </w:rPr>
            </w:r>
            <w:r/>
          </w:p>
        </w:tc>
        <w:tc>
          <w:tcPr>
            <w:tcW w:w="578"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32"/>
                <w:szCs w:val="32"/>
              </w:rPr>
              <w:suppressLineNumbers w:val="0"/>
            </w:pPr>
            <w:r>
              <w:rPr>
                <w:rFonts w:ascii="宋体" w:hAnsi="宋体" w:eastAsia="宋体" w:cs="Arial"/>
                <w:color w:val="000000"/>
                <w:sz w:val="32"/>
                <w:szCs w:val="32"/>
              </w:rPr>
            </w:r>
            <w:r/>
          </w:p>
        </w:tc>
        <w:tc>
          <w:tcPr>
            <w:tcW w:w="2071"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r>
            <w:r/>
          </w:p>
        </w:tc>
      </w:tr>
      <w:tr>
        <w:trPr/>
        <w:tc>
          <w:tcPr>
            <w:tcW w:w="635"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9</w:t>
            </w:r>
            <w:r>
              <w:rPr>
                <w:color w:val="000000"/>
                <w:sz w:val="18"/>
                <w:szCs w:val="18"/>
              </w:rPr>
            </w:r>
            <w:r/>
          </w:p>
        </w:tc>
        <w:tc>
          <w:tcPr>
            <w:tcW w:w="4392"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剂液自动添加系统检测（多个）</w:t>
            </w:r>
            <w:r>
              <w:rPr>
                <w:color w:val="000000"/>
                <w:sz w:val="18"/>
                <w:szCs w:val="18"/>
              </w:rPr>
            </w:r>
            <w:r/>
          </w:p>
          <w:p>
            <w:pPr>
              <w:pStyle w:val="1093"/>
              <w:numPr>
                <w:ilvl w:val="0"/>
                <w:numId w:val="20"/>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检查输液软管是否变形、腐蚀、泄漏，如需应更换输液软管；*</w:t>
            </w:r>
            <w:r>
              <w:rPr>
                <w:color w:val="000000"/>
                <w:sz w:val="18"/>
                <w:szCs w:val="18"/>
              </w:rPr>
            </w:r>
            <w:r/>
          </w:p>
          <w:p>
            <w:pPr>
              <w:pStyle w:val="1093"/>
              <w:numPr>
                <w:ilvl w:val="0"/>
                <w:numId w:val="20"/>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检查并紧固输液管路上各个活接头，确保无泄漏；</w:t>
            </w:r>
            <w:r>
              <w:rPr>
                <w:color w:val="000000"/>
                <w:sz w:val="18"/>
                <w:szCs w:val="18"/>
              </w:rPr>
            </w:r>
            <w:r/>
          </w:p>
          <w:p>
            <w:pPr>
              <w:pStyle w:val="1093"/>
              <w:numPr>
                <w:ilvl w:val="0"/>
                <w:numId w:val="20"/>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检查液位传感器是否变形、腐蚀、泄漏、完整。如需应更换；*</w:t>
            </w:r>
            <w:r>
              <w:rPr>
                <w:color w:val="000000"/>
                <w:sz w:val="18"/>
                <w:szCs w:val="18"/>
              </w:rPr>
            </w:r>
            <w:r/>
          </w:p>
          <w:p>
            <w:pPr>
              <w:pStyle w:val="1093"/>
              <w:numPr>
                <w:ilvl w:val="0"/>
                <w:numId w:val="20"/>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检查切断阀是否正常；确保电源插头完成牢固。</w:t>
            </w:r>
            <w:r>
              <w:rPr>
                <w:color w:val="000000"/>
                <w:sz w:val="18"/>
                <w:szCs w:val="18"/>
              </w:rPr>
            </w:r>
            <w:r/>
          </w:p>
          <w:p>
            <w:pPr>
              <w:pStyle w:val="1093"/>
              <w:numPr>
                <w:ilvl w:val="0"/>
                <w:numId w:val="20"/>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校准各蠕动泵流量；</w:t>
            </w:r>
            <w:r>
              <w:rPr>
                <w:color w:val="000000"/>
                <w:sz w:val="18"/>
                <w:szCs w:val="18"/>
              </w:rPr>
            </w:r>
            <w:r/>
          </w:p>
          <w:p>
            <w:pPr>
              <w:pStyle w:val="1093"/>
              <w:numPr>
                <w:ilvl w:val="0"/>
                <w:numId w:val="20"/>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各蠕动泵和管道分配明确，标注清晰完整；*</w:t>
            </w:r>
            <w:r>
              <w:rPr>
                <w:color w:val="000000"/>
                <w:sz w:val="18"/>
                <w:szCs w:val="18"/>
              </w:rPr>
            </w:r>
            <w:r/>
          </w:p>
        </w:tc>
        <w:tc>
          <w:tcPr>
            <w:tcW w:w="1788"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输液软管：</w:t>
            </w:r>
            <w:r>
              <w:rPr>
                <w:color w:val="000000"/>
                <w:sz w:val="18"/>
                <w:szCs w:val="18"/>
              </w:rPr>
              <w:t xml:space="preserve">06</w:t>
            </w:r>
            <w:r>
              <w:rPr>
                <w:rFonts w:hint="eastAsia"/>
                <w:color w:val="000000"/>
                <w:sz w:val="18"/>
                <w:szCs w:val="18"/>
              </w:rPr>
              <w:t xml:space="preserve">605</w:t>
            </w:r>
            <w:r>
              <w:rPr>
                <w:color w:val="000000"/>
                <w:sz w:val="18"/>
                <w:szCs w:val="18"/>
              </w:rPr>
            </w:r>
            <w:r/>
          </w:p>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r>
            <w:r/>
          </w:p>
        </w:tc>
        <w:tc>
          <w:tcPr>
            <w:tcW w:w="578"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b/>
                <w:color w:val="000000"/>
                <w:sz w:val="36"/>
                <w:szCs w:val="36"/>
              </w:rPr>
              <w:suppressLineNumbers w:val="0"/>
            </w:pPr>
            <w:r>
              <w:rPr>
                <w:rFonts w:ascii="宋体" w:hAnsi="宋体" w:eastAsia="宋体" w:cs="Arial"/>
                <w:b/>
                <w:color w:val="000000"/>
                <w:sz w:val="36"/>
                <w:szCs w:val="36"/>
              </w:rPr>
              <w:fldChar w:fldCharType="begin"/>
            </w:r>
            <w:r>
              <w:rPr>
                <w:rFonts w:ascii="宋体" w:hAnsi="宋体" w:eastAsia="宋体" w:cs="Arial"/>
                <w:b/>
                <w:color w:val="000000"/>
                <w:sz w:val="36"/>
                <w:szCs w:val="36"/>
              </w:rPr>
              <w:instrText xml:space="preserve"> </w:instrText>
            </w:r>
            <w:r>
              <w:rPr>
                <w:rFonts w:hint="eastAsia" w:ascii="宋体" w:hAnsi="宋体" w:eastAsia="宋体" w:cs="Arial"/>
                <w:b/>
                <w:color w:val="000000"/>
                <w:sz w:val="36"/>
                <w:szCs w:val="36"/>
              </w:rPr>
              <w:instrText xml:space="preserve">eq \o\ac(□,</w:instrText>
            </w:r>
            <w:r>
              <w:rPr>
                <w:rFonts w:hint="eastAsia" w:ascii="宋体" w:hAnsi="宋体" w:eastAsia="宋体" w:cs="Arial"/>
                <w:b/>
                <w:color w:val="000000"/>
                <w:position w:val="3"/>
                <w:sz w:val="36"/>
                <w:szCs w:val="36"/>
              </w:rPr>
              <w:instrText xml:space="preserve">1</w:instrText>
            </w:r>
            <w:r>
              <w:rPr>
                <w:rFonts w:hint="eastAsia" w:ascii="宋体" w:hAnsi="宋体" w:eastAsia="宋体" w:cs="Arial"/>
                <w:b/>
                <w:color w:val="000000"/>
                <w:sz w:val="36"/>
                <w:szCs w:val="36"/>
              </w:rPr>
              <w:instrText xml:space="preserve">)</w:instrText>
            </w:r>
            <w:r>
              <w:rPr>
                <w:rFonts w:ascii="宋体" w:hAnsi="宋体" w:eastAsia="宋体" w:cs="Arial"/>
                <w:b/>
                <w:color w:val="000000"/>
                <w:sz w:val="36"/>
                <w:szCs w:val="36"/>
              </w:rPr>
              <w:fldChar w:fldCharType="end"/>
            </w:r>
            <w:r>
              <w:rPr>
                <w:rFonts w:ascii="宋体" w:hAnsi="宋体" w:eastAsia="宋体" w:cs="Arial"/>
                <w:b/>
                <w:color w:val="000000"/>
                <w:sz w:val="36"/>
                <w:szCs w:val="36"/>
              </w:rPr>
            </w:r>
            <w:r/>
          </w:p>
          <w:p>
            <w:pPr>
              <w:pStyle w:val="998"/>
              <w:ind w:left="0" w:right="0"/>
              <w:keepLines w:val="0"/>
              <w:keepNext w:val="0"/>
              <w:spacing w:before="0" w:beforeAutospacing="0" w:after="0" w:afterAutospacing="0"/>
              <w:rPr>
                <w:rFonts w:ascii="宋体" w:hAnsi="宋体" w:eastAsia="宋体" w:cs="Arial"/>
                <w:b/>
                <w:color w:val="000000"/>
                <w:sz w:val="36"/>
                <w:szCs w:val="36"/>
              </w:rPr>
              <w:suppressLineNumbers w:val="0"/>
            </w:pPr>
            <w:r>
              <w:rPr>
                <w:rFonts w:ascii="宋体" w:hAnsi="宋体" w:eastAsia="宋体" w:cs="Arial"/>
                <w:b/>
                <w:color w:val="000000"/>
                <w:sz w:val="36"/>
                <w:szCs w:val="36"/>
              </w:rPr>
              <w:fldChar w:fldCharType="begin"/>
            </w:r>
            <w:r>
              <w:rPr>
                <w:rFonts w:ascii="宋体" w:hAnsi="宋体" w:eastAsia="宋体" w:cs="Arial"/>
                <w:b/>
                <w:color w:val="000000"/>
                <w:sz w:val="36"/>
                <w:szCs w:val="36"/>
              </w:rPr>
              <w:instrText xml:space="preserve"> </w:instrText>
            </w:r>
            <w:r>
              <w:rPr>
                <w:rFonts w:hint="eastAsia" w:ascii="宋体" w:hAnsi="宋体" w:eastAsia="宋体" w:cs="Arial"/>
                <w:b/>
                <w:color w:val="000000"/>
                <w:sz w:val="36"/>
                <w:szCs w:val="36"/>
              </w:rPr>
              <w:instrText xml:space="preserve">eq \o\ac(□,</w:instrText>
            </w:r>
            <w:r>
              <w:rPr>
                <w:rFonts w:hint="eastAsia" w:ascii="宋体" w:hAnsi="宋体" w:eastAsia="宋体" w:cs="Arial"/>
                <w:b/>
                <w:color w:val="000000"/>
                <w:position w:val="3"/>
                <w:sz w:val="36"/>
                <w:szCs w:val="36"/>
              </w:rPr>
              <w:instrText xml:space="preserve">2</w:instrText>
            </w:r>
            <w:r>
              <w:rPr>
                <w:rFonts w:hint="eastAsia" w:ascii="宋体" w:hAnsi="宋体" w:eastAsia="宋体" w:cs="Arial"/>
                <w:b/>
                <w:color w:val="000000"/>
                <w:sz w:val="36"/>
                <w:szCs w:val="36"/>
              </w:rPr>
              <w:instrText xml:space="preserve">)</w:instrText>
            </w:r>
            <w:r>
              <w:rPr>
                <w:rFonts w:ascii="宋体" w:hAnsi="宋体" w:eastAsia="宋体" w:cs="Arial"/>
                <w:b/>
                <w:color w:val="000000"/>
                <w:sz w:val="36"/>
                <w:szCs w:val="36"/>
              </w:rPr>
              <w:fldChar w:fldCharType="end"/>
            </w:r>
            <w:r>
              <w:rPr>
                <w:rFonts w:ascii="宋体" w:hAnsi="宋体" w:eastAsia="宋体" w:cs="Arial"/>
                <w:b/>
                <w:color w:val="000000"/>
                <w:sz w:val="36"/>
                <w:szCs w:val="36"/>
              </w:rPr>
              <w:fldChar w:fldCharType="begin"/>
            </w:r>
            <w:r>
              <w:rPr>
                <w:rFonts w:ascii="宋体" w:hAnsi="宋体" w:eastAsia="宋体" w:cs="Arial"/>
                <w:b/>
                <w:color w:val="000000"/>
                <w:sz w:val="36"/>
                <w:szCs w:val="36"/>
              </w:rPr>
              <w:instrText xml:space="preserve"> </w:instrText>
            </w:r>
            <w:r>
              <w:rPr>
                <w:rFonts w:hint="eastAsia" w:ascii="宋体" w:hAnsi="宋体" w:eastAsia="宋体" w:cs="Arial"/>
                <w:b/>
                <w:color w:val="000000"/>
                <w:sz w:val="36"/>
                <w:szCs w:val="36"/>
              </w:rPr>
              <w:instrText xml:space="preserve">eq \o\ac(□,</w:instrText>
            </w:r>
            <w:r>
              <w:rPr>
                <w:rFonts w:hint="eastAsia" w:ascii="宋体" w:hAnsi="宋体" w:eastAsia="宋体" w:cs="Arial"/>
                <w:b/>
                <w:color w:val="000000"/>
                <w:position w:val="3"/>
                <w:sz w:val="36"/>
                <w:szCs w:val="36"/>
              </w:rPr>
              <w:instrText xml:space="preserve">3</w:instrText>
            </w:r>
            <w:r>
              <w:rPr>
                <w:rFonts w:hint="eastAsia" w:ascii="宋体" w:hAnsi="宋体" w:eastAsia="宋体" w:cs="Arial"/>
                <w:b/>
                <w:color w:val="000000"/>
                <w:sz w:val="36"/>
                <w:szCs w:val="36"/>
              </w:rPr>
              <w:instrText xml:space="preserve">)</w:instrText>
            </w:r>
            <w:r>
              <w:rPr>
                <w:rFonts w:ascii="宋体" w:hAnsi="宋体" w:eastAsia="宋体" w:cs="Arial"/>
                <w:b/>
                <w:color w:val="000000"/>
                <w:sz w:val="36"/>
                <w:szCs w:val="36"/>
              </w:rPr>
              <w:fldChar w:fldCharType="end"/>
            </w:r>
            <w:r>
              <w:rPr>
                <w:rFonts w:ascii="宋体" w:hAnsi="宋体" w:eastAsia="宋体" w:cs="Arial"/>
                <w:b/>
                <w:color w:val="000000"/>
                <w:sz w:val="36"/>
                <w:szCs w:val="36"/>
              </w:rPr>
            </w:r>
            <w:r/>
          </w:p>
          <w:p>
            <w:pPr>
              <w:pStyle w:val="998"/>
              <w:ind w:left="0" w:right="0"/>
              <w:keepLines w:val="0"/>
              <w:keepNext w:val="0"/>
              <w:spacing w:before="0" w:beforeAutospacing="0" w:after="0" w:afterAutospacing="0"/>
              <w:rPr>
                <w:rFonts w:ascii="宋体" w:hAnsi="宋体" w:eastAsia="宋体" w:cs="Arial"/>
                <w:b/>
                <w:color w:val="000000"/>
                <w:sz w:val="36"/>
                <w:szCs w:val="36"/>
              </w:rPr>
              <w:suppressLineNumbers w:val="0"/>
            </w:pPr>
            <w:r>
              <w:rPr>
                <w:rFonts w:ascii="宋体" w:hAnsi="宋体" w:eastAsia="宋体" w:cs="Arial"/>
                <w:b/>
                <w:color w:val="000000"/>
                <w:sz w:val="36"/>
                <w:szCs w:val="36"/>
              </w:rPr>
              <w:fldChar w:fldCharType="begin"/>
            </w:r>
            <w:r>
              <w:rPr>
                <w:rFonts w:ascii="宋体" w:hAnsi="宋体" w:eastAsia="宋体" w:cs="Arial"/>
                <w:b/>
                <w:color w:val="000000"/>
                <w:sz w:val="36"/>
                <w:szCs w:val="36"/>
              </w:rPr>
              <w:instrText xml:space="preserve"> </w:instrText>
            </w:r>
            <w:r>
              <w:rPr>
                <w:rFonts w:hint="eastAsia" w:ascii="宋体" w:hAnsi="宋体" w:eastAsia="宋体" w:cs="Arial"/>
                <w:b/>
                <w:color w:val="000000"/>
                <w:sz w:val="36"/>
                <w:szCs w:val="36"/>
              </w:rPr>
              <w:instrText xml:space="preserve">eq \o\ac(□,</w:instrText>
            </w:r>
            <w:r>
              <w:rPr>
                <w:rFonts w:hint="eastAsia" w:ascii="宋体" w:hAnsi="宋体" w:eastAsia="宋体" w:cs="Arial"/>
                <w:b/>
                <w:color w:val="000000"/>
                <w:position w:val="4"/>
                <w:sz w:val="25"/>
                <w:szCs w:val="36"/>
              </w:rPr>
              <w:instrText xml:space="preserve">4</w:instrText>
            </w:r>
            <w:r>
              <w:rPr>
                <w:rFonts w:hint="eastAsia" w:ascii="宋体" w:hAnsi="宋体" w:eastAsia="宋体" w:cs="Arial"/>
                <w:b/>
                <w:color w:val="000000"/>
                <w:sz w:val="36"/>
                <w:szCs w:val="36"/>
              </w:rPr>
              <w:instrText xml:space="preserve">)</w:instrText>
            </w:r>
            <w:r>
              <w:rPr>
                <w:rFonts w:ascii="宋体" w:hAnsi="宋体" w:eastAsia="宋体" w:cs="Arial"/>
                <w:b/>
                <w:color w:val="000000"/>
                <w:sz w:val="36"/>
                <w:szCs w:val="36"/>
              </w:rPr>
              <w:fldChar w:fldCharType="end"/>
            </w:r>
            <w:r>
              <w:rPr>
                <w:rFonts w:ascii="宋体" w:hAnsi="宋体" w:eastAsia="宋体" w:cs="Arial"/>
                <w:b/>
                <w:color w:val="000000"/>
                <w:sz w:val="36"/>
                <w:szCs w:val="36"/>
              </w:rPr>
            </w:r>
            <w:r/>
          </w:p>
          <w:p>
            <w:pPr>
              <w:pStyle w:val="998"/>
              <w:ind w:left="0" w:right="0"/>
              <w:keepLines w:val="0"/>
              <w:keepNext w:val="0"/>
              <w:spacing w:before="0" w:beforeAutospacing="0" w:after="0" w:afterAutospacing="0"/>
              <w:rPr>
                <w:color w:val="000000"/>
                <w:sz w:val="32"/>
                <w:szCs w:val="32"/>
              </w:rPr>
              <w:suppressLineNumbers w:val="0"/>
            </w:pPr>
            <w:r>
              <w:rPr>
                <w:rFonts w:ascii="宋体" w:hAnsi="宋体" w:eastAsia="宋体" w:cs="Arial"/>
                <w:b/>
                <w:color w:val="000000"/>
                <w:sz w:val="36"/>
                <w:szCs w:val="36"/>
              </w:rPr>
              <w:fldChar w:fldCharType="begin"/>
            </w:r>
            <w:r>
              <w:rPr>
                <w:rFonts w:ascii="宋体" w:hAnsi="宋体" w:eastAsia="宋体" w:cs="Arial"/>
                <w:b/>
                <w:color w:val="000000"/>
                <w:sz w:val="36"/>
                <w:szCs w:val="36"/>
              </w:rPr>
              <w:instrText xml:space="preserve"> </w:instrText>
            </w:r>
            <w:r>
              <w:rPr>
                <w:rFonts w:hint="eastAsia" w:ascii="宋体" w:hAnsi="宋体" w:eastAsia="宋体" w:cs="Arial"/>
                <w:b/>
                <w:color w:val="000000"/>
                <w:sz w:val="36"/>
                <w:szCs w:val="36"/>
              </w:rPr>
              <w:instrText xml:space="preserve">eq \o\ac(□,</w:instrText>
            </w:r>
            <w:r>
              <w:rPr>
                <w:rFonts w:hint="eastAsia" w:ascii="宋体" w:hAnsi="宋体" w:eastAsia="宋体" w:cs="Arial"/>
                <w:b/>
                <w:color w:val="000000"/>
                <w:position w:val="4"/>
                <w:sz w:val="25"/>
                <w:szCs w:val="36"/>
              </w:rPr>
              <w:instrText xml:space="preserve">5</w:instrText>
            </w:r>
            <w:r>
              <w:rPr>
                <w:rFonts w:hint="eastAsia" w:ascii="宋体" w:hAnsi="宋体" w:eastAsia="宋体" w:cs="Arial"/>
                <w:b/>
                <w:color w:val="000000"/>
                <w:sz w:val="36"/>
                <w:szCs w:val="36"/>
              </w:rPr>
              <w:instrText xml:space="preserve">)</w:instrText>
            </w:r>
            <w:r>
              <w:rPr>
                <w:rFonts w:ascii="宋体" w:hAnsi="宋体" w:eastAsia="宋体" w:cs="Arial"/>
                <w:b/>
                <w:color w:val="000000"/>
                <w:sz w:val="36"/>
                <w:szCs w:val="36"/>
              </w:rPr>
              <w:fldChar w:fldCharType="end"/>
            </w:r>
            <w:r>
              <w:rPr>
                <w:color w:val="000000"/>
                <w:sz w:val="32"/>
                <w:szCs w:val="32"/>
              </w:rPr>
            </w:r>
            <w:r/>
          </w:p>
        </w:tc>
        <w:tc>
          <w:tcPr>
            <w:tcW w:w="2071"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r>
            <w:r/>
          </w:p>
        </w:tc>
      </w:tr>
      <w:tr>
        <w:trPr/>
        <w:tc>
          <w:tcPr>
            <w:tcW w:w="635"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10</w:t>
            </w:r>
            <w:r>
              <w:rPr>
                <w:color w:val="000000"/>
                <w:sz w:val="18"/>
                <w:szCs w:val="18"/>
              </w:rPr>
            </w:r>
            <w:r/>
          </w:p>
        </w:tc>
        <w:tc>
          <w:tcPr>
            <w:tcW w:w="4392" w:type="dxa"/>
            <w:vAlign w:val="top"/>
            <w:textDirection w:val="lrTb"/>
            <w:noWrap w:val="false"/>
          </w:tcPr>
          <w:p>
            <w:pPr>
              <w:pStyle w:val="998"/>
              <w:ind w:left="0" w:right="0"/>
              <w:jc w:val="left"/>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气动装置</w:t>
            </w:r>
            <w:r>
              <w:rPr>
                <w:color w:val="000000"/>
                <w:sz w:val="18"/>
                <w:szCs w:val="18"/>
              </w:rPr>
            </w:r>
            <w:r/>
          </w:p>
          <w:p>
            <w:pPr>
              <w:pStyle w:val="1093"/>
              <w:numPr>
                <w:ilvl w:val="0"/>
                <w:numId w:val="30"/>
              </w:numPr>
              <w:ind w:right="0"/>
              <w:keepLines w:val="0"/>
              <w:keepNext w:val="0"/>
              <w:spacing w:before="0" w:beforeAutospacing="0" w:after="0" w:afterAutospacing="0"/>
              <w:rPr>
                <w:rFonts w:hint="eastAsia"/>
                <w:color w:val="000000"/>
                <w:sz w:val="18"/>
                <w:szCs w:val="18"/>
              </w:rPr>
              <w:suppressLineNumbers w:val="0"/>
            </w:pPr>
            <w:r>
              <w:rPr>
                <w:rFonts w:hint="eastAsia"/>
                <w:color w:val="000000"/>
                <w:sz w:val="18"/>
                <w:szCs w:val="18"/>
              </w:rPr>
              <w:t xml:space="preserve">排空积水杯，清洁过滤器；</w:t>
            </w:r>
            <w:r>
              <w:rPr>
                <w:rFonts w:hint="eastAsia"/>
                <w:color w:val="000000"/>
                <w:sz w:val="18"/>
                <w:szCs w:val="18"/>
              </w:rPr>
            </w:r>
            <w:r/>
          </w:p>
          <w:p>
            <w:pPr>
              <w:pStyle w:val="1093"/>
              <w:numPr>
                <w:ilvl w:val="0"/>
                <w:numId w:val="30"/>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检查先导阀模块。是否有接头漏气。确保各接头接解牢固。紧固电源插头。并清洁各模块</w:t>
            </w:r>
            <w:r>
              <w:rPr>
                <w:color w:val="000000"/>
                <w:sz w:val="18"/>
                <w:szCs w:val="18"/>
              </w:rPr>
            </w:r>
            <w:r/>
          </w:p>
        </w:tc>
        <w:tc>
          <w:tcPr>
            <w:tcW w:w="1788"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r>
            <w:r/>
          </w:p>
        </w:tc>
        <w:tc>
          <w:tcPr>
            <w:tcW w:w="578"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36"/>
                <w:szCs w:val="36"/>
              </w:rPr>
              <w:suppressLineNumbers w:val="0"/>
            </w:pPr>
            <w:r>
              <w:rPr>
                <w:rFonts w:ascii="宋体" w:hAnsi="宋体" w:eastAsia="宋体" w:cs="Arial"/>
                <w:color w:val="000000"/>
                <w:sz w:val="36"/>
                <w:szCs w:val="36"/>
              </w:rPr>
            </w:r>
            <w:r/>
          </w:p>
        </w:tc>
        <w:tc>
          <w:tcPr>
            <w:tcW w:w="2071"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r>
            <w:r/>
          </w:p>
        </w:tc>
      </w:tr>
      <w:tr>
        <w:trPr/>
        <w:tc>
          <w:tcPr>
            <w:tcW w:w="635"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7</w:t>
            </w:r>
            <w:r>
              <w:rPr>
                <w:color w:val="000000"/>
                <w:sz w:val="18"/>
                <w:szCs w:val="18"/>
              </w:rPr>
            </w:r>
            <w:r/>
          </w:p>
        </w:tc>
        <w:tc>
          <w:tcPr>
            <w:tcW w:w="4392" w:type="dxa"/>
            <w:vAlign w:val="top"/>
            <w:textDirection w:val="lrTb"/>
            <w:noWrap w:val="false"/>
          </w:tcPr>
          <w:p>
            <w:pPr>
              <w:pStyle w:val="998"/>
              <w:ind w:left="0" w:right="0"/>
              <w:jc w:val="left"/>
              <w:keepLines w:val="0"/>
              <w:keepNext w:val="0"/>
              <w:spacing w:before="0" w:beforeAutospacing="0" w:after="0" w:afterAutospacing="0"/>
              <w:rPr>
                <w:color w:val="000000"/>
                <w:sz w:val="18"/>
                <w:szCs w:val="18"/>
              </w:rPr>
              <w:suppressLineNumbers w:val="0"/>
            </w:pPr>
            <w:r>
              <w:rPr>
                <w:rFonts w:hint="eastAsia"/>
                <w:color w:val="000000"/>
                <w:sz w:val="18"/>
                <w:szCs w:val="18"/>
              </w:rPr>
              <w:t xml:space="preserve">门系统</w:t>
            </w:r>
            <w:r>
              <w:rPr>
                <w:color w:val="000000"/>
                <w:sz w:val="18"/>
                <w:szCs w:val="18"/>
              </w:rPr>
            </w:r>
            <w:r/>
          </w:p>
          <w:p>
            <w:pPr>
              <w:pStyle w:val="1093"/>
              <w:numPr>
                <w:ilvl w:val="0"/>
                <w:numId w:val="22"/>
              </w:numPr>
              <w:ind w:right="0"/>
              <w:jc w:val="left"/>
              <w:keepLines w:val="0"/>
              <w:keepNext w:val="0"/>
              <w:spacing w:before="0" w:beforeAutospacing="0" w:after="0" w:afterAutospacing="0"/>
              <w:rPr>
                <w:color w:val="000000"/>
                <w:sz w:val="18"/>
                <w:szCs w:val="18"/>
              </w:rPr>
              <w:suppressLineNumbers w:val="0"/>
            </w:pPr>
            <w:r>
              <w:rPr>
                <w:rFonts w:hint="eastAsia"/>
                <w:color w:val="000000"/>
                <w:sz w:val="18"/>
                <w:szCs w:val="18"/>
              </w:rPr>
              <w:t xml:space="preserve">观察并清洁门钢丝绳有变形、腐蚀、损坏的现象，应更换；</w:t>
            </w:r>
            <w:r>
              <w:rPr>
                <w:color w:val="000000"/>
                <w:sz w:val="18"/>
                <w:szCs w:val="18"/>
              </w:rPr>
            </w:r>
            <w:r/>
          </w:p>
          <w:p>
            <w:pPr>
              <w:pStyle w:val="1093"/>
              <w:numPr>
                <w:ilvl w:val="0"/>
                <w:numId w:val="22"/>
              </w:numPr>
              <w:ind w:right="0"/>
              <w:jc w:val="left"/>
              <w:keepLines w:val="0"/>
              <w:keepNext w:val="0"/>
              <w:spacing w:before="0" w:beforeAutospacing="0" w:after="0" w:afterAutospacing="0"/>
              <w:rPr>
                <w:rFonts w:hint="eastAsia"/>
                <w:color w:val="000000"/>
                <w:sz w:val="18"/>
                <w:szCs w:val="18"/>
              </w:rPr>
              <w:suppressLineNumbers w:val="0"/>
            </w:pPr>
            <w:r>
              <w:rPr>
                <w:rFonts w:hint="eastAsia"/>
                <w:color w:val="000000"/>
                <w:sz w:val="18"/>
                <w:szCs w:val="18"/>
              </w:rPr>
              <w:t xml:space="preserve">检查并紧固自动门升降机构，如需要，应重新调整。</w:t>
            </w:r>
            <w:r>
              <w:rPr>
                <w:rFonts w:hint="eastAsia"/>
                <w:color w:val="000000"/>
                <w:sz w:val="18"/>
                <w:szCs w:val="18"/>
              </w:rPr>
            </w:r>
            <w:r/>
          </w:p>
          <w:p>
            <w:pPr>
              <w:pStyle w:val="1093"/>
              <w:numPr>
                <w:ilvl w:val="0"/>
                <w:numId w:val="22"/>
              </w:numPr>
              <w:ind w:right="0"/>
              <w:jc w:val="left"/>
              <w:keepLines w:val="0"/>
              <w:keepNext w:val="0"/>
              <w:spacing w:before="0" w:beforeAutospacing="0" w:after="0" w:afterAutospacing="0"/>
              <w:rPr>
                <w:color w:val="000000"/>
                <w:sz w:val="18"/>
                <w:szCs w:val="18"/>
              </w:rPr>
              <w:suppressLineNumbers w:val="0"/>
            </w:pPr>
            <w:r>
              <w:rPr>
                <w:rFonts w:hint="eastAsia"/>
                <w:color w:val="000000"/>
                <w:sz w:val="18"/>
                <w:szCs w:val="18"/>
              </w:rPr>
              <w:t xml:space="preserve">紧固手动门连接轴的螺丝，紧固门周边螺丝，</w:t>
            </w:r>
            <w:r>
              <w:rPr>
                <w:color w:val="000000"/>
                <w:sz w:val="18"/>
                <w:szCs w:val="18"/>
              </w:rPr>
            </w:r>
            <w:r/>
          </w:p>
          <w:p>
            <w:pPr>
              <w:pStyle w:val="1093"/>
              <w:ind w:left="420" w:right="0" w:firstLine="0"/>
              <w:jc w:val="left"/>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检查手动门配重弹簧是否有损坏，紧固导轮螺丝</w:t>
            </w:r>
            <w:r>
              <w:rPr>
                <w:color w:val="000000"/>
                <w:sz w:val="18"/>
                <w:szCs w:val="18"/>
              </w:rPr>
            </w:r>
            <w:r/>
          </w:p>
          <w:p>
            <w:pPr>
              <w:pStyle w:val="1093"/>
              <w:numPr>
                <w:ilvl w:val="0"/>
                <w:numId w:val="22"/>
              </w:numPr>
              <w:ind w:right="0"/>
              <w:jc w:val="left"/>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检测两侧自动门防夹条：将门关上，在关门过程中触碰防夹条，门应自动打开，系统伴随报警。观察防夹条是否有割损，接线是否有虚接现象；</w:t>
            </w:r>
            <w:r>
              <w:rPr>
                <w:color w:val="000000"/>
                <w:sz w:val="18"/>
                <w:szCs w:val="18"/>
              </w:rPr>
            </w:r>
            <w:r/>
          </w:p>
          <w:p>
            <w:pPr>
              <w:pStyle w:val="1093"/>
              <w:numPr>
                <w:ilvl w:val="0"/>
                <w:numId w:val="22"/>
              </w:numPr>
              <w:ind w:right="0"/>
              <w:jc w:val="left"/>
              <w:keepLines w:val="0"/>
              <w:keepNext w:val="0"/>
              <w:spacing w:before="0" w:beforeAutospacing="0" w:after="0" w:afterAutospacing="0"/>
              <w:rPr>
                <w:color w:val="000000"/>
                <w:sz w:val="18"/>
                <w:szCs w:val="18"/>
              </w:rPr>
              <w:suppressLineNumbers w:val="0"/>
            </w:pPr>
            <w:r>
              <w:rPr>
                <w:rFonts w:hint="eastAsia"/>
                <w:color w:val="000000"/>
                <w:sz w:val="18"/>
                <w:szCs w:val="18"/>
              </w:rPr>
              <w:t xml:space="preserve">重新调整门的间隙，门封条和玻璃门内侧之间距离1mm；</w:t>
            </w:r>
            <w:r>
              <w:rPr>
                <w:color w:val="000000"/>
                <w:sz w:val="18"/>
                <w:szCs w:val="18"/>
              </w:rPr>
            </w:r>
            <w:r/>
          </w:p>
          <w:p>
            <w:pPr>
              <w:pStyle w:val="1093"/>
              <w:ind w:left="420" w:right="0" w:firstLine="0"/>
              <w:jc w:val="left"/>
              <w:keepLines w:val="0"/>
              <w:keepNext w:val="0"/>
              <w:spacing w:before="0" w:beforeAutospacing="0" w:after="0" w:afterAutospacing="0"/>
              <w:rPr>
                <w:color w:val="000000"/>
                <w:sz w:val="18"/>
                <w:szCs w:val="18"/>
              </w:rPr>
              <w:suppressLineNumbers w:val="0"/>
            </w:pPr>
            <w:r>
              <w:rPr>
                <w:rFonts w:hint="eastAsia"/>
                <w:color w:val="000000"/>
                <w:sz w:val="18"/>
                <w:szCs w:val="18"/>
              </w:rPr>
              <w:t xml:space="preserve">自动门垂直方向限位间隙，最小为2mm；</w:t>
            </w:r>
            <w:r>
              <w:rPr>
                <w:color w:val="000000"/>
                <w:sz w:val="18"/>
                <w:szCs w:val="18"/>
              </w:rPr>
            </w:r>
            <w:r/>
          </w:p>
          <w:p>
            <w:pPr>
              <w:pStyle w:val="1093"/>
              <w:numPr>
                <w:ilvl w:val="0"/>
                <w:numId w:val="22"/>
              </w:numPr>
              <w:ind w:right="0"/>
              <w:jc w:val="left"/>
              <w:keepLines w:val="0"/>
              <w:keepNext w:val="0"/>
              <w:spacing w:before="0" w:beforeAutospacing="0" w:after="0" w:afterAutospacing="0"/>
              <w:rPr>
                <w:color w:val="000000"/>
                <w:sz w:val="18"/>
                <w:szCs w:val="18"/>
              </w:rPr>
              <w:suppressLineNumbers w:val="0"/>
            </w:pPr>
            <w:r>
              <w:rPr>
                <w:rFonts w:hint="eastAsia"/>
                <w:color w:val="000000"/>
                <w:sz w:val="18"/>
                <w:szCs w:val="18"/>
              </w:rPr>
              <w:t xml:space="preserve">重新调整门的拉紧值</w:t>
            </w:r>
            <w:r>
              <w:rPr>
                <w:color w:val="000000"/>
                <w:sz w:val="18"/>
                <w:szCs w:val="18"/>
              </w:rPr>
            </w:r>
            <w:r/>
          </w:p>
        </w:tc>
        <w:tc>
          <w:tcPr>
            <w:tcW w:w="1788" w:type="dxa"/>
            <w:vAlign w:val="top"/>
            <w:textDirection w:val="lrTb"/>
            <w:noWrap w:val="false"/>
          </w:tcPr>
          <w:p>
            <w:pPr>
              <w:pStyle w:val="998"/>
              <w:ind w:left="0" w:right="0"/>
              <w:keepLines w:val="0"/>
              <w:keepNext w:val="0"/>
              <w:spacing w:before="0" w:beforeAutospacing="0" w:after="0" w:afterAutospacing="0"/>
              <w:rPr>
                <w:rFonts w:hint="eastAsia"/>
                <w:color w:val="000000"/>
                <w:sz w:val="18"/>
                <w:szCs w:val="18"/>
              </w:rPr>
              <w:suppressLineNumbers w:val="0"/>
            </w:pPr>
            <w:r>
              <w:rPr>
                <w:rFonts w:hint="eastAsia"/>
                <w:color w:val="000000"/>
                <w:sz w:val="18"/>
                <w:szCs w:val="18"/>
              </w:rPr>
              <w:t xml:space="preserve">钢丝绳：</w:t>
            </w:r>
            <w:r>
              <w:rPr>
                <w:color w:val="000000"/>
                <w:sz w:val="18"/>
                <w:szCs w:val="18"/>
              </w:rPr>
              <w:t xml:space="preserve">390168</w:t>
            </w:r>
            <w:r>
              <w:rPr>
                <w:rFonts w:hint="eastAsia"/>
                <w:color w:val="000000"/>
                <w:sz w:val="18"/>
                <w:szCs w:val="18"/>
              </w:rPr>
            </w:r>
            <w:r/>
          </w:p>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r>
            <w:r/>
          </w:p>
        </w:tc>
        <w:tc>
          <w:tcPr>
            <w:tcW w:w="578"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32"/>
                <w:szCs w:val="32"/>
              </w:rPr>
              <w:suppressLineNumbers w:val="0"/>
            </w:pPr>
            <w:r>
              <w:rPr>
                <w:rFonts w:ascii="宋体" w:hAnsi="宋体" w:eastAsia="宋体" w:cs="Arial"/>
                <w:color w:val="000000"/>
                <w:sz w:val="32"/>
                <w:szCs w:val="32"/>
              </w:rPr>
              <w:t xml:space="preserve">□</w:t>
            </w:r>
            <w:r>
              <w:rPr>
                <w:rFonts w:ascii="宋体" w:hAnsi="宋体" w:eastAsia="宋体" w:cs="Arial"/>
                <w:color w:val="000000"/>
                <w:sz w:val="32"/>
                <w:szCs w:val="32"/>
              </w:rPr>
            </w:r>
            <w:r/>
          </w:p>
        </w:tc>
        <w:tc>
          <w:tcPr>
            <w:tcW w:w="2071"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r>
            <w:r/>
          </w:p>
        </w:tc>
      </w:tr>
      <w:tr>
        <w:trPr/>
        <w:tc>
          <w:tcPr>
            <w:tcW w:w="635"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8</w:t>
            </w:r>
            <w:r>
              <w:rPr>
                <w:color w:val="000000"/>
                <w:sz w:val="18"/>
                <w:szCs w:val="18"/>
              </w:rPr>
            </w:r>
            <w:r/>
          </w:p>
        </w:tc>
        <w:tc>
          <w:tcPr>
            <w:tcW w:w="4392" w:type="dxa"/>
            <w:vAlign w:val="top"/>
            <w:textDirection w:val="lrTb"/>
            <w:noWrap w:val="false"/>
          </w:tcPr>
          <w:p>
            <w:pPr>
              <w:pStyle w:val="998"/>
              <w:ind w:left="0" w:right="0"/>
              <w:jc w:val="left"/>
              <w:keepLines w:val="0"/>
              <w:keepNext w:val="0"/>
              <w:spacing w:before="0" w:beforeAutospacing="0" w:after="0" w:afterAutospacing="0"/>
              <w:rPr>
                <w:color w:val="000000"/>
                <w:sz w:val="18"/>
                <w:szCs w:val="18"/>
              </w:rPr>
              <w:suppressLineNumbers w:val="0"/>
            </w:pPr>
            <w:r>
              <w:rPr>
                <w:rFonts w:hint="eastAsia"/>
                <w:color w:val="000000"/>
                <w:sz w:val="18"/>
                <w:szCs w:val="18"/>
              </w:rPr>
              <w:t xml:space="preserve">电气装置</w:t>
            </w:r>
            <w:r>
              <w:rPr>
                <w:color w:val="000000"/>
                <w:sz w:val="18"/>
                <w:szCs w:val="18"/>
              </w:rPr>
            </w:r>
            <w:r/>
          </w:p>
          <w:p>
            <w:pPr>
              <w:pStyle w:val="1093"/>
              <w:numPr>
                <w:ilvl w:val="0"/>
                <w:numId w:val="22"/>
              </w:numPr>
              <w:ind w:right="0"/>
              <w:jc w:val="left"/>
              <w:keepLines w:val="0"/>
              <w:keepNext w:val="0"/>
              <w:spacing w:before="0" w:beforeAutospacing="0" w:after="0" w:afterAutospacing="0"/>
              <w:rPr>
                <w:color w:val="000000"/>
                <w:sz w:val="18"/>
                <w:szCs w:val="18"/>
              </w:rPr>
              <w:suppressLineNumbers w:val="0"/>
            </w:pPr>
            <w:r>
              <w:rPr>
                <w:rFonts w:hint="eastAsia"/>
                <w:color w:val="000000"/>
                <w:sz w:val="18"/>
                <w:szCs w:val="18"/>
              </w:rPr>
              <w:t xml:space="preserve">紧固所有接触器的接入点，如有接触不良现象或其他导常，应更换。</w:t>
            </w:r>
            <w:r>
              <w:rPr>
                <w:color w:val="000000"/>
                <w:sz w:val="18"/>
                <w:szCs w:val="18"/>
              </w:rPr>
            </w:r>
            <w:r/>
          </w:p>
        </w:tc>
        <w:tc>
          <w:tcPr>
            <w:tcW w:w="1788"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r>
            <w:r/>
          </w:p>
        </w:tc>
        <w:tc>
          <w:tcPr>
            <w:tcW w:w="578"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32"/>
                <w:szCs w:val="32"/>
              </w:rPr>
              <w:suppressLineNumbers w:val="0"/>
            </w:pPr>
            <w:r>
              <w:rPr>
                <w:rFonts w:ascii="宋体" w:hAnsi="宋体" w:eastAsia="宋体" w:cs="Arial"/>
                <w:color w:val="000000"/>
                <w:sz w:val="32"/>
                <w:szCs w:val="32"/>
              </w:rPr>
              <w:t xml:space="preserve">□</w:t>
            </w:r>
            <w:r>
              <w:rPr>
                <w:rFonts w:ascii="宋体" w:hAnsi="宋体" w:eastAsia="宋体" w:cs="Arial"/>
                <w:color w:val="000000"/>
                <w:sz w:val="32"/>
                <w:szCs w:val="32"/>
              </w:rPr>
            </w:r>
            <w:r/>
          </w:p>
        </w:tc>
        <w:tc>
          <w:tcPr>
            <w:tcW w:w="2071"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r>
            <w:r/>
          </w:p>
        </w:tc>
      </w:tr>
    </w:tbl>
    <w:p>
      <w:pPr>
        <w:pStyle w:val="998"/>
        <w:rPr>
          <w:b/>
          <w:color w:val="000000"/>
        </w:rPr>
      </w:pPr>
      <w:r>
        <w:rPr>
          <w:b/>
          <w:color w:val="000000"/>
        </w:rPr>
      </w:r>
      <w:r/>
    </w:p>
    <w:p>
      <w:pPr>
        <w:pStyle w:val="998"/>
        <w:ind w:firstLine="527"/>
        <w:jc w:val="left"/>
        <w:rPr>
          <w:b/>
          <w:color w:val="000000"/>
        </w:rPr>
      </w:pPr>
      <w:r>
        <w:rPr>
          <w:rFonts w:hint="eastAsia"/>
          <w:b/>
          <w:color w:val="000000"/>
        </w:rPr>
        <w:t xml:space="preserve">层架检查 Racks check：</w:t>
      </w:r>
      <w:r>
        <w:rPr>
          <w:b/>
          <w:color w:val="000000"/>
        </w:rPr>
      </w:r>
      <w:r/>
    </w:p>
    <w:tbl>
      <w:tblPr>
        <w:tblStyle w:val="1067"/>
        <w:tblW w:w="94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0"/>
        <w:gridCol w:w="4678"/>
        <w:gridCol w:w="1559"/>
        <w:gridCol w:w="567"/>
        <w:gridCol w:w="2023"/>
      </w:tblGrid>
      <w:tr>
        <w:trPr/>
        <w:tc>
          <w:tcPr>
            <w:tcW w:w="630"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项目Item</w:t>
            </w:r>
            <w:r>
              <w:rPr>
                <w:color w:val="000000"/>
                <w:sz w:val="18"/>
                <w:szCs w:val="18"/>
              </w:rPr>
            </w:r>
            <w:r/>
          </w:p>
        </w:tc>
        <w:tc>
          <w:tcPr>
            <w:tcW w:w="4678"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保养措施</w:t>
            </w:r>
            <w:r>
              <w:rPr>
                <w:color w:val="000000"/>
                <w:sz w:val="18"/>
                <w:szCs w:val="18"/>
              </w:rPr>
            </w:r>
            <w:r/>
          </w:p>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t xml:space="preserve">A</w:t>
            </w:r>
            <w:r>
              <w:rPr>
                <w:rFonts w:hint="eastAsia"/>
                <w:color w:val="000000"/>
                <w:sz w:val="18"/>
                <w:szCs w:val="18"/>
              </w:rPr>
              <w:t xml:space="preserve">ctions</w:t>
            </w:r>
            <w:r>
              <w:rPr>
                <w:color w:val="000000"/>
                <w:sz w:val="18"/>
                <w:szCs w:val="18"/>
              </w:rPr>
            </w:r>
            <w:r/>
          </w:p>
        </w:tc>
        <w:tc>
          <w:tcPr>
            <w:tcW w:w="1559" w:type="dxa"/>
            <w:vAlign w:val="top"/>
            <w:textDirection w:val="lrTb"/>
            <w:noWrap w:val="false"/>
          </w:tcPr>
          <w:p>
            <w:pPr>
              <w:pStyle w:val="998"/>
              <w:ind w:left="0" w:right="0"/>
              <w:keepLines w:val="0"/>
              <w:keepNext w:val="0"/>
              <w:spacing w:before="0" w:beforeAutospacing="0" w:after="0" w:afterAutospacing="0"/>
              <w:rPr>
                <w:rFonts w:ascii="Arial" w:hAnsi="Arial" w:cs="Arial"/>
                <w:color w:val="000000"/>
                <w:sz w:val="18"/>
                <w:szCs w:val="18"/>
              </w:rPr>
              <w:suppressLineNumbers w:val="0"/>
            </w:pPr>
            <w:r>
              <w:rPr>
                <w:rFonts w:hint="eastAsia"/>
                <w:color w:val="000000"/>
                <w:sz w:val="18"/>
                <w:szCs w:val="18"/>
              </w:rPr>
              <w:t xml:space="preserve">更换配件/编号Replacement</w:t>
            </w:r>
            <w:r>
              <w:rPr>
                <w:rFonts w:ascii="Arial" w:hAnsi="Arial" w:cs="Arial"/>
                <w:color w:val="000000"/>
                <w:sz w:val="18"/>
                <w:szCs w:val="18"/>
              </w:rPr>
            </w:r>
            <w:r/>
          </w:p>
        </w:tc>
        <w:tc>
          <w:tcPr>
            <w:gridSpan w:val="2"/>
            <w:tcW w:w="2590" w:type="dxa"/>
            <w:vAlign w:val="top"/>
            <w:textDirection w:val="lrTb"/>
            <w:noWrap w:val="false"/>
          </w:tcPr>
          <w:p>
            <w:pPr>
              <w:pStyle w:val="998"/>
              <w:ind w:left="0" w:right="0"/>
              <w:keepLines w:val="0"/>
              <w:keepNext w:val="0"/>
              <w:spacing w:before="0" w:beforeAutospacing="0" w:after="0" w:afterAutospacing="0"/>
              <w:rPr>
                <w:rFonts w:ascii="Arial" w:hAnsi="Arial" w:cs="Arial"/>
                <w:color w:val="000000"/>
                <w:sz w:val="18"/>
                <w:szCs w:val="18"/>
              </w:rPr>
              <w:suppressLineNumbers w:val="0"/>
            </w:pPr>
            <w:r>
              <w:rPr>
                <w:rFonts w:ascii="Arial" w:hAnsi="Arial" w:cs="Arial"/>
                <w:color w:val="000000"/>
                <w:sz w:val="18"/>
                <w:szCs w:val="18"/>
              </w:rPr>
              <w:t xml:space="preserve">完成后在</w:t>
            </w:r>
            <w:r>
              <w:rPr>
                <w:rFonts w:ascii="宋体" w:hAnsi="宋体" w:eastAsia="宋体" w:cs="Arial"/>
                <w:color w:val="000000"/>
                <w:sz w:val="18"/>
                <w:szCs w:val="18"/>
              </w:rPr>
              <w:t xml:space="preserve">□</w:t>
            </w:r>
            <w:r>
              <w:rPr>
                <w:rFonts w:ascii="Arial" w:hAnsi="Arial" w:cs="Arial"/>
                <w:color w:val="000000"/>
                <w:sz w:val="18"/>
                <w:szCs w:val="18"/>
              </w:rPr>
              <w:t xml:space="preserve">打√</w:t>
            </w:r>
            <w:r>
              <w:rPr>
                <w:rFonts w:hint="eastAsia" w:ascii="Arial" w:hAnsi="Arial" w:cs="Arial"/>
                <w:color w:val="000000"/>
                <w:sz w:val="18"/>
                <w:szCs w:val="18"/>
              </w:rPr>
              <w:t xml:space="preserve">，或例外应备注</w:t>
            </w:r>
            <w:r>
              <w:rPr>
                <w:rFonts w:ascii="Arial" w:hAnsi="Arial" w:cs="Arial"/>
                <w:color w:val="000000"/>
                <w:sz w:val="18"/>
                <w:szCs w:val="18"/>
              </w:rPr>
            </w:r>
            <w:r/>
          </w:p>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t xml:space="preserve">C</w:t>
            </w:r>
            <w:r>
              <w:rPr>
                <w:rFonts w:hint="eastAsia"/>
                <w:color w:val="000000"/>
                <w:sz w:val="18"/>
                <w:szCs w:val="18"/>
              </w:rPr>
              <w:t xml:space="preserve">heck off as completed</w:t>
            </w:r>
            <w:r>
              <w:rPr>
                <w:color w:val="000000"/>
                <w:sz w:val="18"/>
                <w:szCs w:val="18"/>
              </w:rPr>
            </w:r>
            <w:r/>
          </w:p>
        </w:tc>
      </w:tr>
      <w:tr>
        <w:trPr>
          <w:trHeight w:val="565"/>
        </w:trPr>
        <w:tc>
          <w:tcPr>
            <w:tcW w:w="630"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1</w:t>
            </w:r>
            <w:r>
              <w:rPr>
                <w:color w:val="000000"/>
                <w:sz w:val="18"/>
                <w:szCs w:val="18"/>
              </w:rPr>
            </w:r>
            <w:r/>
          </w:p>
        </w:tc>
        <w:tc>
          <w:tcPr>
            <w:tcW w:w="4678" w:type="dxa"/>
            <w:vAlign w:val="top"/>
            <w:textDirection w:val="lrTb"/>
            <w:noWrap w:val="false"/>
          </w:tcPr>
          <w:p>
            <w:pPr>
              <w:pStyle w:val="1093"/>
              <w:numPr>
                <w:ilvl w:val="0"/>
                <w:numId w:val="23"/>
              </w:numPr>
              <w:ind w:right="0"/>
              <w:keepLines w:val="0"/>
              <w:keepNext w:val="0"/>
              <w:spacing w:before="0" w:beforeAutospacing="0" w:after="0" w:afterAutospacing="0"/>
              <w:rPr>
                <w:rFonts w:ascii="宋体" w:hAnsi="宋体"/>
                <w:color w:val="000000"/>
                <w:sz w:val="18"/>
                <w:szCs w:val="18"/>
              </w:rPr>
              <w:suppressLineNumbers w:val="0"/>
            </w:pPr>
            <w:r>
              <w:rPr>
                <w:rFonts w:hint="eastAsia" w:ascii="宋体" w:hAnsi="宋体"/>
                <w:color w:val="000000"/>
                <w:sz w:val="18"/>
                <w:szCs w:val="18"/>
              </w:rPr>
              <w:t xml:space="preserve">检查层架整体情况，是否有变形、脱焊、长垢、部件缺失等情况，请例外应备注；</w:t>
            </w:r>
            <w:r>
              <w:rPr>
                <w:rFonts w:ascii="宋体" w:hAnsi="宋体"/>
                <w:color w:val="000000"/>
                <w:sz w:val="18"/>
                <w:szCs w:val="18"/>
              </w:rPr>
            </w:r>
            <w:r/>
          </w:p>
          <w:p>
            <w:pPr>
              <w:pStyle w:val="1093"/>
              <w:numPr>
                <w:ilvl w:val="0"/>
                <w:numId w:val="23"/>
              </w:numPr>
              <w:ind w:right="0"/>
              <w:keepLines w:val="0"/>
              <w:keepNext w:val="0"/>
              <w:spacing w:before="0" w:beforeAutospacing="0" w:after="0" w:afterAutospacing="0"/>
              <w:rPr>
                <w:rFonts w:ascii="宋体" w:hAnsi="宋体"/>
                <w:color w:val="000000"/>
                <w:sz w:val="18"/>
                <w:szCs w:val="18"/>
              </w:rPr>
              <w:suppressLineNumbers w:val="0"/>
            </w:pPr>
            <w:r>
              <w:rPr>
                <w:rFonts w:hint="eastAsia"/>
                <w:color w:val="000000"/>
                <w:sz w:val="18"/>
                <w:szCs w:val="18"/>
              </w:rPr>
              <w:t xml:space="preserve">检查层架上的尼龙部件是否完整，如需应更换</w:t>
            </w:r>
            <w:r>
              <w:rPr>
                <w:rFonts w:ascii="宋体" w:hAnsi="宋体"/>
                <w:color w:val="000000"/>
                <w:sz w:val="18"/>
                <w:szCs w:val="18"/>
              </w:rPr>
            </w:r>
            <w:r/>
          </w:p>
        </w:tc>
        <w:tc>
          <w:tcPr>
            <w:tcW w:w="1559"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r>
            <w:r/>
          </w:p>
        </w:tc>
        <w:tc>
          <w:tcPr>
            <w:tcW w:w="567"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32"/>
                <w:szCs w:val="32"/>
              </w:rPr>
              <w:suppressLineNumbers w:val="0"/>
            </w:pPr>
            <w:r>
              <w:rPr>
                <w:rFonts w:ascii="宋体" w:hAnsi="宋体" w:eastAsia="宋体" w:cs="Arial"/>
                <w:color w:val="000000"/>
                <w:sz w:val="32"/>
                <w:szCs w:val="32"/>
              </w:rPr>
              <w:t xml:space="preserve">□</w:t>
            </w:r>
            <w:r>
              <w:rPr>
                <w:rFonts w:ascii="宋体" w:hAnsi="宋体" w:eastAsia="宋体" w:cs="Arial"/>
                <w:color w:val="000000"/>
                <w:sz w:val="32"/>
                <w:szCs w:val="32"/>
              </w:rPr>
            </w:r>
            <w:r/>
          </w:p>
        </w:tc>
        <w:tc>
          <w:tcPr>
            <w:tcW w:w="2023"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r>
            <w:r/>
          </w:p>
        </w:tc>
      </w:tr>
      <w:tr>
        <w:trPr>
          <w:trHeight w:val="991"/>
        </w:trPr>
        <w:tc>
          <w:tcPr>
            <w:tcW w:w="630"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2</w:t>
            </w:r>
            <w:r>
              <w:rPr>
                <w:color w:val="000000"/>
                <w:sz w:val="18"/>
                <w:szCs w:val="18"/>
              </w:rPr>
            </w:r>
            <w:r/>
          </w:p>
        </w:tc>
        <w:tc>
          <w:tcPr>
            <w:tcW w:w="4678" w:type="dxa"/>
            <w:vAlign w:val="top"/>
            <w:textDirection w:val="lrTb"/>
            <w:noWrap w:val="false"/>
          </w:tcPr>
          <w:p>
            <w:pPr>
              <w:pStyle w:val="1093"/>
              <w:numPr>
                <w:ilvl w:val="0"/>
                <w:numId w:val="23"/>
              </w:numPr>
              <w:ind w:right="0"/>
              <w:keepLines w:val="0"/>
              <w:keepNext w:val="0"/>
              <w:spacing w:before="0" w:beforeAutospacing="0" w:after="0" w:afterAutospacing="0"/>
              <w:rPr>
                <w:rFonts w:ascii="宋体" w:hAnsi="宋体"/>
                <w:color w:val="000000"/>
                <w:sz w:val="18"/>
                <w:szCs w:val="18"/>
              </w:rPr>
              <w:suppressLineNumbers w:val="0"/>
            </w:pPr>
            <w:r>
              <w:rPr>
                <w:rFonts w:hint="eastAsia" w:ascii="宋体" w:hAnsi="宋体"/>
                <w:color w:val="000000"/>
                <w:sz w:val="18"/>
                <w:szCs w:val="18"/>
              </w:rPr>
              <w:t xml:space="preserve">检查器械层架喷淋臂的适配转轴是否磨损并紧固，如需应更换，年度保养应更换；</w:t>
            </w:r>
            <w:r>
              <w:rPr>
                <w:rFonts w:ascii="宋体" w:hAnsi="宋体"/>
                <w:color w:val="000000"/>
                <w:sz w:val="18"/>
                <w:szCs w:val="18"/>
              </w:rPr>
            </w:r>
            <w:r/>
          </w:p>
          <w:p>
            <w:pPr>
              <w:pStyle w:val="1093"/>
              <w:numPr>
                <w:ilvl w:val="0"/>
                <w:numId w:val="23"/>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清洁喷淋臂，确保喷水口不堵塞；</w:t>
            </w:r>
            <w:r>
              <w:rPr>
                <w:color w:val="000000"/>
                <w:sz w:val="18"/>
                <w:szCs w:val="18"/>
              </w:rPr>
            </w:r>
            <w:r/>
          </w:p>
          <w:p>
            <w:pPr>
              <w:pStyle w:val="1093"/>
              <w:numPr>
                <w:ilvl w:val="0"/>
                <w:numId w:val="23"/>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检查喷淋臂旋转是否顺畅；</w:t>
            </w:r>
            <w:r>
              <w:rPr>
                <w:color w:val="000000"/>
                <w:sz w:val="18"/>
                <w:szCs w:val="18"/>
              </w:rPr>
            </w:r>
            <w:r/>
          </w:p>
        </w:tc>
        <w:tc>
          <w:tcPr>
            <w:tcW w:w="1559"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适配转轴：</w:t>
            </w:r>
            <w:r>
              <w:rPr>
                <w:color w:val="000000"/>
                <w:sz w:val="18"/>
                <w:szCs w:val="18"/>
              </w:rPr>
            </w:r>
            <w:r/>
          </w:p>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804365（WD290）</w:t>
            </w:r>
            <w:r>
              <w:rPr>
                <w:color w:val="000000"/>
                <w:sz w:val="18"/>
                <w:szCs w:val="18"/>
              </w:rPr>
              <w:t xml:space="preserve"> </w:t>
            </w:r>
            <w:r>
              <w:rPr>
                <w:color w:val="000000"/>
                <w:sz w:val="18"/>
                <w:szCs w:val="18"/>
              </w:rPr>
            </w:r>
            <w:r/>
          </w:p>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990383&amp;990384（WD230/250）</w:t>
            </w:r>
            <w:r>
              <w:rPr>
                <w:color w:val="000000"/>
                <w:sz w:val="18"/>
                <w:szCs w:val="18"/>
              </w:rPr>
            </w:r>
            <w:r/>
          </w:p>
        </w:tc>
        <w:tc>
          <w:tcPr>
            <w:tcW w:w="567" w:type="dxa"/>
            <w:vAlign w:val="top"/>
            <w:textDirection w:val="lrTb"/>
            <w:noWrap w:val="false"/>
          </w:tcPr>
          <w:p>
            <w:pPr>
              <w:pStyle w:val="998"/>
              <w:ind w:left="0" w:right="0"/>
              <w:keepLines w:val="0"/>
              <w:keepNext w:val="0"/>
              <w:spacing w:before="0" w:beforeAutospacing="0" w:after="0" w:afterAutospacing="0"/>
              <w:rPr>
                <w:color w:val="000000"/>
                <w:sz w:val="32"/>
                <w:szCs w:val="32"/>
              </w:rPr>
              <w:suppressLineNumbers w:val="0"/>
            </w:pPr>
            <w:r>
              <w:rPr>
                <w:rFonts w:ascii="宋体" w:hAnsi="宋体" w:eastAsia="宋体" w:cs="Arial"/>
                <w:color w:val="000000"/>
                <w:sz w:val="32"/>
                <w:szCs w:val="32"/>
              </w:rPr>
              <w:t xml:space="preserve">□</w:t>
            </w:r>
            <w:r>
              <w:rPr>
                <w:color w:val="000000"/>
                <w:sz w:val="32"/>
                <w:szCs w:val="32"/>
              </w:rPr>
            </w:r>
            <w:r/>
          </w:p>
        </w:tc>
        <w:tc>
          <w:tcPr>
            <w:tcW w:w="2023"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r>
            <w:r/>
          </w:p>
        </w:tc>
      </w:tr>
      <w:tr>
        <w:trPr/>
        <w:tc>
          <w:tcPr>
            <w:tcW w:w="630"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3</w:t>
            </w:r>
            <w:r>
              <w:rPr>
                <w:color w:val="000000"/>
                <w:sz w:val="18"/>
                <w:szCs w:val="18"/>
              </w:rPr>
            </w:r>
            <w:r/>
          </w:p>
        </w:tc>
        <w:tc>
          <w:tcPr>
            <w:tcW w:w="4678" w:type="dxa"/>
            <w:vAlign w:val="top"/>
            <w:textDirection w:val="lrTb"/>
            <w:noWrap w:val="false"/>
          </w:tcPr>
          <w:p>
            <w:pPr>
              <w:pStyle w:val="1093"/>
              <w:numPr>
                <w:ilvl w:val="0"/>
                <w:numId w:val="27"/>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清洁层架上所有喷水口，确保不堵塞；</w:t>
            </w:r>
            <w:r>
              <w:rPr>
                <w:color w:val="000000"/>
                <w:sz w:val="18"/>
                <w:szCs w:val="18"/>
              </w:rPr>
            </w:r>
            <w:r/>
          </w:p>
        </w:tc>
        <w:tc>
          <w:tcPr>
            <w:tcW w:w="1559"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18"/>
                <w:szCs w:val="18"/>
              </w:rPr>
              <w:suppressLineNumbers w:val="0"/>
            </w:pPr>
            <w:r>
              <w:rPr>
                <w:rFonts w:ascii="宋体" w:hAnsi="宋体" w:eastAsia="宋体" w:cs="Arial"/>
                <w:color w:val="000000"/>
                <w:sz w:val="18"/>
                <w:szCs w:val="18"/>
              </w:rPr>
            </w:r>
            <w:r/>
          </w:p>
        </w:tc>
        <w:tc>
          <w:tcPr>
            <w:tcW w:w="567" w:type="dxa"/>
            <w:vAlign w:val="top"/>
            <w:textDirection w:val="lrTb"/>
            <w:noWrap w:val="false"/>
          </w:tcPr>
          <w:p>
            <w:pPr>
              <w:pStyle w:val="998"/>
              <w:ind w:left="0" w:right="0"/>
              <w:keepLines w:val="0"/>
              <w:keepNext w:val="0"/>
              <w:spacing w:before="0" w:beforeAutospacing="0" w:after="0" w:afterAutospacing="0"/>
              <w:rPr>
                <w:color w:val="000000"/>
                <w:sz w:val="32"/>
                <w:szCs w:val="32"/>
              </w:rPr>
              <w:suppressLineNumbers w:val="0"/>
            </w:pPr>
            <w:r>
              <w:rPr>
                <w:rFonts w:ascii="宋体" w:hAnsi="宋体" w:eastAsia="宋体" w:cs="Arial"/>
                <w:color w:val="000000"/>
                <w:sz w:val="32"/>
                <w:szCs w:val="32"/>
              </w:rPr>
              <w:t xml:space="preserve">□</w:t>
            </w:r>
            <w:r>
              <w:rPr>
                <w:color w:val="000000"/>
                <w:sz w:val="32"/>
                <w:szCs w:val="32"/>
              </w:rPr>
            </w:r>
            <w:r/>
          </w:p>
        </w:tc>
        <w:tc>
          <w:tcPr>
            <w:tcW w:w="2023"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r>
            <w:r/>
          </w:p>
        </w:tc>
      </w:tr>
      <w:tr>
        <w:trPr/>
        <w:tc>
          <w:tcPr>
            <w:tcW w:w="630"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4</w:t>
            </w:r>
            <w:r>
              <w:rPr>
                <w:color w:val="000000"/>
                <w:sz w:val="18"/>
                <w:szCs w:val="18"/>
              </w:rPr>
            </w:r>
            <w:r/>
          </w:p>
        </w:tc>
        <w:tc>
          <w:tcPr>
            <w:tcW w:w="4678" w:type="dxa"/>
            <w:vAlign w:val="top"/>
            <w:textDirection w:val="lrTb"/>
            <w:noWrap w:val="false"/>
          </w:tcPr>
          <w:p>
            <w:pPr>
              <w:pStyle w:val="1093"/>
              <w:numPr>
                <w:ilvl w:val="0"/>
                <w:numId w:val="24"/>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检查层架上的识别器，是否有缺失，并紧固；</w:t>
            </w:r>
            <w:r>
              <w:rPr>
                <w:color w:val="000000"/>
                <w:sz w:val="18"/>
                <w:szCs w:val="18"/>
              </w:rPr>
            </w:r>
            <w:r/>
          </w:p>
          <w:p>
            <w:pPr>
              <w:pStyle w:val="1093"/>
              <w:numPr>
                <w:ilvl w:val="0"/>
                <w:numId w:val="24"/>
              </w:numPr>
              <w:ind w:right="0"/>
              <w:keepLines w:val="0"/>
              <w:keepNext w:val="0"/>
              <w:spacing w:before="0" w:beforeAutospacing="0" w:after="0" w:afterAutospacing="0"/>
              <w:rPr>
                <w:color w:val="000000"/>
                <w:sz w:val="18"/>
                <w:szCs w:val="18"/>
              </w:rPr>
              <w:suppressLineNumbers w:val="0"/>
            </w:pPr>
            <w:r>
              <w:rPr>
                <w:rFonts w:hint="eastAsia"/>
                <w:color w:val="000000"/>
                <w:sz w:val="18"/>
                <w:szCs w:val="18"/>
              </w:rPr>
              <w:t xml:space="preserve">验证设备是否能正确识别层架。</w:t>
            </w:r>
            <w:r>
              <w:rPr>
                <w:color w:val="000000"/>
                <w:sz w:val="18"/>
                <w:szCs w:val="18"/>
              </w:rPr>
            </w:r>
            <w:r/>
          </w:p>
        </w:tc>
        <w:tc>
          <w:tcPr>
            <w:tcW w:w="1559"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18"/>
                <w:szCs w:val="18"/>
              </w:rPr>
              <w:suppressLineNumbers w:val="0"/>
            </w:pPr>
            <w:r>
              <w:rPr>
                <w:rFonts w:ascii="宋体" w:hAnsi="宋体" w:eastAsia="宋体" w:cs="Arial"/>
                <w:color w:val="000000"/>
                <w:sz w:val="18"/>
                <w:szCs w:val="18"/>
              </w:rPr>
            </w:r>
            <w:r/>
          </w:p>
        </w:tc>
        <w:tc>
          <w:tcPr>
            <w:tcW w:w="567" w:type="dxa"/>
            <w:vAlign w:val="top"/>
            <w:textDirection w:val="lrTb"/>
            <w:noWrap w:val="false"/>
          </w:tcPr>
          <w:p>
            <w:pPr>
              <w:pStyle w:val="998"/>
              <w:ind w:left="0" w:right="0"/>
              <w:keepLines w:val="0"/>
              <w:keepNext w:val="0"/>
              <w:spacing w:before="0" w:beforeAutospacing="0" w:after="0" w:afterAutospacing="0"/>
              <w:rPr>
                <w:color w:val="000000"/>
                <w:sz w:val="32"/>
                <w:szCs w:val="32"/>
              </w:rPr>
              <w:suppressLineNumbers w:val="0"/>
            </w:pPr>
            <w:r>
              <w:rPr>
                <w:rFonts w:ascii="宋体" w:hAnsi="宋体" w:eastAsia="宋体" w:cs="Arial"/>
                <w:color w:val="000000"/>
                <w:sz w:val="32"/>
                <w:szCs w:val="32"/>
              </w:rPr>
              <w:t xml:space="preserve">□</w:t>
            </w:r>
            <w:r>
              <w:rPr>
                <w:color w:val="000000"/>
                <w:sz w:val="32"/>
                <w:szCs w:val="32"/>
              </w:rPr>
            </w:r>
            <w:r/>
          </w:p>
        </w:tc>
        <w:tc>
          <w:tcPr>
            <w:tcW w:w="2023" w:type="dxa"/>
            <w:vAlign w:val="top"/>
            <w:textDirection w:val="lrTb"/>
            <w:noWrap w:val="false"/>
          </w:tcPr>
          <w:p>
            <w:pPr>
              <w:pStyle w:val="998"/>
              <w:ind w:left="0" w:right="0"/>
              <w:keepLines w:val="0"/>
              <w:keepNext w:val="0"/>
              <w:spacing w:before="0" w:beforeAutospacing="0" w:after="0" w:afterAutospacing="0"/>
              <w:rPr>
                <w:color w:val="000000"/>
                <w:sz w:val="18"/>
                <w:szCs w:val="18"/>
              </w:rPr>
              <w:suppressLineNumbers w:val="0"/>
            </w:pPr>
            <w:r>
              <w:rPr>
                <w:color w:val="000000"/>
                <w:sz w:val="18"/>
                <w:szCs w:val="18"/>
              </w:rPr>
            </w:r>
            <w:r/>
          </w:p>
        </w:tc>
      </w:tr>
    </w:tbl>
    <w:p>
      <w:pPr>
        <w:pStyle w:val="998"/>
        <w:ind w:firstLine="525"/>
        <w:jc w:val="left"/>
        <w:rPr>
          <w:color w:val="000000"/>
        </w:rPr>
      </w:pPr>
      <w:r>
        <w:rPr>
          <w:rFonts w:hint="eastAsia"/>
          <w:color w:val="000000"/>
        </w:rPr>
        <w:t xml:space="preserve">     </w:t>
      </w:r>
      <w:r>
        <w:rPr>
          <w:color w:val="000000"/>
        </w:rPr>
      </w:r>
      <w:r/>
    </w:p>
    <w:p>
      <w:pPr>
        <w:pStyle w:val="998"/>
        <w:rPr>
          <w:color w:val="000000"/>
        </w:rPr>
      </w:pPr>
      <w:r>
        <w:rPr>
          <w:color w:val="000000"/>
        </w:rPr>
      </w:r>
      <w:r/>
    </w:p>
    <w:p>
      <w:pPr>
        <w:pStyle w:val="998"/>
        <w:ind w:firstLine="422"/>
        <w:rPr>
          <w:b/>
          <w:color w:val="000000"/>
          <w:u w:val="single"/>
        </w:rPr>
      </w:pPr>
      <w:r>
        <w:rPr>
          <w:rFonts w:hint="eastAsia"/>
          <w:b/>
          <w:color w:val="000000"/>
        </w:rPr>
        <w:t xml:space="preserve">执行人Performer ：</w:t>
      </w:r>
      <w:r>
        <w:rPr>
          <w:rFonts w:hint="eastAsia"/>
          <w:b/>
          <w:color w:val="000000"/>
          <w:u w:val="single"/>
        </w:rPr>
        <w:t xml:space="preserve">                       </w:t>
      </w:r>
      <w:r>
        <w:rPr>
          <w:rFonts w:hint="eastAsia"/>
          <w:b/>
          <w:color w:val="000000"/>
        </w:rPr>
        <w:t xml:space="preserve">   完成时间Finished time：</w:t>
      </w:r>
      <w:r>
        <w:rPr>
          <w:rFonts w:hint="eastAsia"/>
          <w:b/>
          <w:color w:val="000000"/>
          <w:u w:val="single"/>
        </w:rPr>
        <w:t xml:space="preserve">               </w:t>
      </w:r>
      <w:r>
        <w:rPr>
          <w:b/>
          <w:color w:val="000000"/>
          <w:u w:val="single"/>
        </w:rPr>
      </w:r>
      <w:r/>
    </w:p>
    <w:p>
      <w:pPr>
        <w:pStyle w:val="998"/>
        <w:rPr>
          <w:rFonts w:hint="eastAsia" w:eastAsia="宋体"/>
          <w:color w:val="000000"/>
          <w:lang w:eastAsia="zh-CN"/>
        </w:rPr>
      </w:pPr>
      <w:r>
        <w:rPr>
          <w:rFonts w:hint="eastAsia" w:eastAsia="宋体"/>
          <w:color w:val="000000"/>
          <w:lang w:eastAsia="zh-CN"/>
        </w:rPr>
      </w:r>
      <w:r/>
    </w:p>
    <w:p>
      <w:pPr>
        <w:pStyle w:val="998"/>
        <w:jc w:val="center"/>
        <w:rPr>
          <w:b/>
          <w:color w:val="000000"/>
          <w:sz w:val="32"/>
          <w:szCs w:val="32"/>
        </w:rPr>
      </w:pPr>
      <w:r>
        <w:rPr>
          <w:rFonts w:hint="eastAsia"/>
          <w:b/>
          <w:color w:val="000000"/>
          <w:sz w:val="32"/>
          <w:szCs w:val="32"/>
          <w:lang w:val="en-US" w:eastAsia="zh-CN"/>
        </w:rPr>
        <w:t xml:space="preserve">洁净蒸汽发生器</w:t>
      </w:r>
      <w:r>
        <w:rPr>
          <w:rFonts w:hint="eastAsia"/>
          <w:b/>
          <w:color w:val="000000"/>
          <w:sz w:val="32"/>
          <w:szCs w:val="32"/>
        </w:rPr>
        <w:t xml:space="preserve">年度保养检查表</w:t>
      </w:r>
      <w:r>
        <w:rPr>
          <w:b/>
          <w:color w:val="000000"/>
          <w:sz w:val="32"/>
          <w:szCs w:val="32"/>
        </w:rPr>
      </w:r>
      <w:r/>
    </w:p>
    <w:p>
      <w:pPr>
        <w:pStyle w:val="998"/>
        <w:jc w:val="center"/>
        <w:rPr>
          <w:b/>
          <w:color w:val="000000"/>
          <w:sz w:val="32"/>
          <w:szCs w:val="32"/>
        </w:rPr>
      </w:pPr>
      <w:r>
        <w:rPr>
          <w:rFonts w:hint="eastAsia"/>
          <w:b/>
          <w:color w:val="000000"/>
        </w:rPr>
        <w:t xml:space="preserve"> Belimed washer quarterly </w:t>
      </w:r>
      <w:r>
        <w:rPr>
          <w:b/>
          <w:color w:val="000000"/>
        </w:rPr>
        <w:t xml:space="preserve">maintenance</w:t>
      </w:r>
      <w:r>
        <w:rPr>
          <w:rFonts w:hint="eastAsia"/>
          <w:b/>
          <w:color w:val="000000"/>
        </w:rPr>
        <w:t xml:space="preserve"> checklist</w:t>
      </w:r>
      <w:r>
        <w:rPr>
          <w:b/>
          <w:color w:val="000000"/>
          <w:sz w:val="32"/>
          <w:szCs w:val="32"/>
        </w:rPr>
      </w:r>
      <w:r/>
    </w:p>
    <w:tbl>
      <w:tblPr>
        <w:tblStyle w:val="1067"/>
        <w:tblW w:w="94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10"/>
        <w:gridCol w:w="2410"/>
        <w:gridCol w:w="3444"/>
      </w:tblGrid>
      <w:tr>
        <w:trPr/>
        <w:tc>
          <w:tcPr>
            <w:gridSpan w:val="2"/>
            <w:tcW w:w="6020" w:type="dxa"/>
            <w:vAlign w:val="top"/>
            <w:textDirection w:val="lrTb"/>
            <w:noWrap w:val="false"/>
          </w:tcPr>
          <w:p>
            <w:pPr>
              <w:pStyle w:val="998"/>
              <w:ind w:left="0" w:right="0"/>
              <w:keepLines w:val="0"/>
              <w:keepNext w:val="0"/>
              <w:spacing w:before="0" w:beforeAutospacing="0" w:after="0" w:afterAutospacing="0"/>
              <w:rPr>
                <w:b/>
                <w:color w:val="000000"/>
              </w:rPr>
              <w:suppressLineNumbers w:val="0"/>
            </w:pPr>
            <w:r>
              <w:rPr>
                <w:rFonts w:hint="eastAsia"/>
                <w:b/>
                <w:color w:val="000000"/>
              </w:rPr>
              <w:t xml:space="preserve">客户customer:</w:t>
            </w:r>
            <w:r>
              <w:rPr>
                <w:b/>
                <w:color w:val="000000"/>
              </w:rPr>
            </w:r>
            <w:r/>
          </w:p>
        </w:tc>
        <w:tc>
          <w:tcPr>
            <w:tcW w:w="3444" w:type="dxa"/>
            <w:vAlign w:val="top"/>
            <w:textDirection w:val="lrTb"/>
            <w:noWrap w:val="false"/>
          </w:tcPr>
          <w:p>
            <w:pPr>
              <w:pStyle w:val="998"/>
              <w:ind w:left="0" w:right="0"/>
              <w:keepLines w:val="0"/>
              <w:keepNext w:val="0"/>
              <w:spacing w:before="0" w:beforeAutospacing="0" w:after="0" w:afterAutospacing="0"/>
              <w:rPr>
                <w:b/>
                <w:color w:val="000000"/>
              </w:rPr>
              <w:suppressLineNumbers w:val="0"/>
            </w:pPr>
            <w:r>
              <w:rPr>
                <w:rFonts w:hint="eastAsia"/>
                <w:b/>
                <w:color w:val="000000"/>
              </w:rPr>
              <w:t xml:space="preserve">科室</w:t>
            </w:r>
            <w:r>
              <w:rPr>
                <w:b/>
                <w:color w:val="000000"/>
              </w:rPr>
              <w:t xml:space="preserve">Department</w:t>
            </w:r>
            <w:r>
              <w:rPr>
                <w:rFonts w:hint="eastAsia"/>
                <w:b/>
                <w:color w:val="000000"/>
              </w:rPr>
              <w:t xml:space="preserve">：</w:t>
            </w:r>
            <w:r>
              <w:rPr>
                <w:b/>
                <w:color w:val="000000"/>
              </w:rPr>
            </w:r>
            <w:r/>
          </w:p>
        </w:tc>
      </w:tr>
      <w:tr>
        <w:trPr/>
        <w:tc>
          <w:tcPr>
            <w:tcW w:w="3610" w:type="dxa"/>
            <w:vAlign w:val="top"/>
            <w:textDirection w:val="lrTb"/>
            <w:noWrap w:val="false"/>
          </w:tcPr>
          <w:p>
            <w:pPr>
              <w:pStyle w:val="998"/>
              <w:ind w:left="0" w:right="0"/>
              <w:keepLines w:val="0"/>
              <w:keepNext w:val="0"/>
              <w:spacing w:before="0" w:beforeAutospacing="0" w:after="0" w:afterAutospacing="0"/>
              <w:rPr>
                <w:b/>
                <w:color w:val="000000"/>
              </w:rPr>
              <w:suppressLineNumbers w:val="0"/>
            </w:pPr>
            <w:r>
              <w:rPr>
                <w:rFonts w:hint="eastAsia"/>
                <w:b/>
                <w:color w:val="000000"/>
              </w:rPr>
              <w:t xml:space="preserve">编号Number：</w:t>
            </w:r>
            <w:r>
              <w:rPr>
                <w:b/>
                <w:color w:val="000000"/>
              </w:rPr>
            </w:r>
            <w:r/>
          </w:p>
        </w:tc>
        <w:tc>
          <w:tcPr>
            <w:tcW w:w="2410" w:type="dxa"/>
            <w:vAlign w:val="top"/>
            <w:textDirection w:val="lrTb"/>
            <w:noWrap w:val="false"/>
          </w:tcPr>
          <w:p>
            <w:pPr>
              <w:pStyle w:val="998"/>
              <w:ind w:left="0" w:right="0"/>
              <w:keepLines w:val="0"/>
              <w:keepNext w:val="0"/>
              <w:spacing w:before="0" w:beforeAutospacing="0" w:after="0" w:afterAutospacing="0"/>
              <w:rPr>
                <w:b/>
                <w:color w:val="000000"/>
              </w:rPr>
              <w:suppressLineNumbers w:val="0"/>
            </w:pPr>
            <w:r>
              <w:rPr>
                <w:b/>
                <w:color w:val="000000"/>
              </w:rPr>
            </w:r>
            <w:r/>
          </w:p>
        </w:tc>
        <w:tc>
          <w:tcPr>
            <w:tcW w:w="3444" w:type="dxa"/>
            <w:vAlign w:val="top"/>
            <w:textDirection w:val="lrTb"/>
            <w:noWrap w:val="false"/>
          </w:tcPr>
          <w:p>
            <w:pPr>
              <w:pStyle w:val="998"/>
              <w:ind w:left="0" w:right="0"/>
              <w:keepLines w:val="0"/>
              <w:keepNext w:val="0"/>
              <w:spacing w:before="0" w:beforeAutospacing="0" w:after="0" w:afterAutospacing="0"/>
              <w:rPr>
                <w:b/>
                <w:color w:val="000000"/>
              </w:rPr>
              <w:suppressLineNumbers w:val="0"/>
            </w:pPr>
            <w:r>
              <w:rPr>
                <w:rFonts w:hint="eastAsia"/>
                <w:b/>
                <w:color w:val="000000"/>
              </w:rPr>
              <w:t xml:space="preserve">列序号S/N：</w:t>
            </w:r>
            <w:r>
              <w:rPr>
                <w:b/>
                <w:color w:val="000000"/>
              </w:rPr>
            </w:r>
            <w:r/>
          </w:p>
        </w:tc>
      </w:tr>
      <w:tr>
        <w:trPr/>
        <w:tc>
          <w:tcPr>
            <w:tcW w:w="3610" w:type="dxa"/>
            <w:vAlign w:val="top"/>
            <w:textDirection w:val="lrTb"/>
            <w:noWrap w:val="false"/>
          </w:tcPr>
          <w:p>
            <w:pPr>
              <w:pStyle w:val="998"/>
              <w:ind w:left="0" w:right="0"/>
              <w:keepLines w:val="0"/>
              <w:keepNext w:val="0"/>
              <w:spacing w:before="0" w:beforeAutospacing="0" w:after="0" w:afterAutospacing="0"/>
              <w:rPr>
                <w:b/>
                <w:color w:val="000000"/>
              </w:rPr>
              <w:suppressLineNumbers w:val="0"/>
            </w:pPr>
            <w:r>
              <w:rPr>
                <w:rFonts w:hint="eastAsia"/>
                <w:b/>
                <w:color w:val="000000"/>
              </w:rPr>
              <w:t xml:space="preserve">日期 date:  </w:t>
            </w:r>
            <w:r>
              <w:rPr>
                <w:b/>
                <w:color w:val="000000"/>
              </w:rPr>
            </w:r>
            <w:r/>
          </w:p>
        </w:tc>
        <w:tc>
          <w:tcPr>
            <w:tcW w:w="2410" w:type="dxa"/>
            <w:vAlign w:val="top"/>
            <w:textDirection w:val="lrTb"/>
            <w:noWrap w:val="false"/>
          </w:tcPr>
          <w:p>
            <w:pPr>
              <w:pStyle w:val="998"/>
              <w:ind w:left="0" w:right="0"/>
              <w:keepLines w:val="0"/>
              <w:keepNext w:val="0"/>
              <w:spacing w:before="0" w:beforeAutospacing="0" w:after="0" w:afterAutospacing="0"/>
              <w:rPr>
                <w:b/>
                <w:color w:val="000000"/>
              </w:rPr>
              <w:suppressLineNumbers w:val="0"/>
            </w:pPr>
            <w:r>
              <w:rPr>
                <w:rFonts w:hint="eastAsia"/>
                <w:b/>
                <w:color w:val="000000"/>
              </w:rPr>
              <w:t xml:space="preserve">维保人Operater：</w:t>
            </w:r>
            <w:r>
              <w:rPr>
                <w:b/>
                <w:color w:val="000000"/>
              </w:rPr>
            </w:r>
            <w:r/>
          </w:p>
        </w:tc>
        <w:tc>
          <w:tcPr>
            <w:tcW w:w="3444" w:type="dxa"/>
            <w:vAlign w:val="top"/>
            <w:textDirection w:val="lrTb"/>
            <w:noWrap w:val="false"/>
          </w:tcPr>
          <w:p>
            <w:pPr>
              <w:pStyle w:val="998"/>
              <w:ind w:left="0" w:right="0"/>
              <w:keepLines w:val="0"/>
              <w:keepNext w:val="0"/>
              <w:spacing w:before="0" w:beforeAutospacing="0" w:after="0" w:afterAutospacing="0"/>
              <w:rPr>
                <w:b/>
                <w:color w:val="000000"/>
              </w:rPr>
              <w:suppressLineNumbers w:val="0"/>
            </w:pPr>
            <w:r>
              <w:rPr>
                <w:rFonts w:hint="eastAsia"/>
                <w:b/>
                <w:color w:val="000000"/>
              </w:rPr>
              <w:t xml:space="preserve">工时Time:</w:t>
            </w:r>
            <w:r>
              <w:rPr>
                <w:b/>
                <w:color w:val="000000"/>
              </w:rPr>
            </w:r>
            <w:r/>
          </w:p>
        </w:tc>
      </w:tr>
    </w:tbl>
    <w:p>
      <w:pPr>
        <w:pStyle w:val="998"/>
        <w:jc w:val="left"/>
        <w:rPr>
          <w:b/>
          <w:color w:val="000000"/>
        </w:rPr>
      </w:pPr>
      <w:r>
        <w:rPr>
          <w:rFonts w:hint="eastAsia"/>
          <w:b/>
          <w:color w:val="000000"/>
        </w:rPr>
        <w:t xml:space="preserve">     注：</w:t>
      </w:r>
      <w:r>
        <w:rPr>
          <w:rFonts w:hint="eastAsia"/>
          <w:b/>
          <w:color w:val="000000"/>
          <w:lang w:val="en-US" w:eastAsia="zh-CN"/>
        </w:rPr>
        <w:t xml:space="preserve">洁净蒸汽发生器</w:t>
      </w:r>
      <w:r>
        <w:rPr>
          <w:rFonts w:hint="eastAsia"/>
          <w:b/>
          <w:color w:val="000000"/>
        </w:rPr>
        <w:t xml:space="preserve">的年度维护保养必须由经倍力曼公司授权的有资质的工程师进行。</w:t>
      </w:r>
      <w:r>
        <w:rPr>
          <w:b/>
          <w:color w:val="000000"/>
        </w:rPr>
      </w:r>
      <w:r/>
    </w:p>
    <w:p>
      <w:pPr>
        <w:pStyle w:val="998"/>
        <w:jc w:val="left"/>
        <w:rPr>
          <w:b/>
          <w:color w:val="000000"/>
        </w:rPr>
      </w:pPr>
      <w:r>
        <w:rPr>
          <w:b/>
          <w:color w:val="000000"/>
        </w:rPr>
      </w:r>
      <w:r/>
    </w:p>
    <w:p>
      <w:pPr>
        <w:pStyle w:val="998"/>
        <w:ind w:firstLine="422"/>
        <w:rPr>
          <w:b/>
          <w:color w:val="000000"/>
        </w:rPr>
      </w:pPr>
      <w:r>
        <w:rPr>
          <w:rFonts w:hint="eastAsia"/>
          <w:b/>
          <w:color w:val="000000"/>
        </w:rPr>
        <w:t xml:space="preserve">设备周边检查Installation area/Utility supply check：</w:t>
      </w:r>
      <w:r>
        <w:rPr>
          <w:b/>
          <w:color w:val="000000"/>
        </w:rPr>
      </w:r>
      <w:r/>
    </w:p>
    <w:tbl>
      <w:tblPr>
        <w:tblStyle w:val="1067"/>
        <w:tblW w:w="94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6096"/>
        <w:gridCol w:w="425"/>
        <w:gridCol w:w="2268"/>
      </w:tblGrid>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项目Item</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保养措施</w:t>
            </w:r>
            <w:r>
              <w:rPr>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t xml:space="preserve">A</w:t>
            </w:r>
            <w:r>
              <w:rPr>
                <w:rFonts w:hint="eastAsia"/>
                <w:color w:val="000000"/>
                <w:sz w:val="20"/>
                <w:szCs w:val="20"/>
              </w:rPr>
              <w:t xml:space="preserve">ctions</w:t>
            </w:r>
            <w:r>
              <w:rPr>
                <w:color w:val="000000"/>
                <w:sz w:val="20"/>
                <w:szCs w:val="20"/>
              </w:rPr>
            </w:r>
            <w:r/>
          </w:p>
        </w:tc>
        <w:tc>
          <w:tcPr>
            <w:gridSpan w:val="2"/>
            <w:tcW w:w="2693" w:type="dxa"/>
            <w:vAlign w:val="top"/>
            <w:textDirection w:val="lrTb"/>
            <w:noWrap w:val="false"/>
          </w:tcPr>
          <w:p>
            <w:pPr>
              <w:pStyle w:val="998"/>
              <w:ind w:left="0" w:right="0"/>
              <w:keepLines w:val="0"/>
              <w:keepNext w:val="0"/>
              <w:spacing w:before="0" w:beforeAutospacing="0" w:after="0" w:afterAutospacing="0"/>
              <w:rPr>
                <w:rFonts w:ascii="Arial" w:hAnsi="Arial" w:cs="Arial"/>
                <w:color w:val="000000"/>
                <w:sz w:val="20"/>
                <w:szCs w:val="20"/>
              </w:rPr>
              <w:suppressLineNumbers w:val="0"/>
            </w:pPr>
            <w:r>
              <w:rPr>
                <w:rFonts w:hint="eastAsia" w:ascii="Arial" w:hAnsi="Arial" w:cs="Arial"/>
                <w:color w:val="000000"/>
                <w:sz w:val="20"/>
                <w:szCs w:val="20"/>
              </w:rPr>
              <w:t xml:space="preserve">完成后</w:t>
            </w:r>
            <w:r>
              <w:rPr>
                <w:rFonts w:ascii="Arial" w:hAnsi="Arial" w:cs="Arial"/>
                <w:color w:val="000000"/>
                <w:sz w:val="20"/>
                <w:szCs w:val="20"/>
              </w:rPr>
              <w:t xml:space="preserve">在</w:t>
            </w:r>
            <w:r>
              <w:rPr>
                <w:rFonts w:ascii="宋体" w:hAnsi="宋体" w:eastAsia="宋体" w:cs="Arial"/>
                <w:color w:val="000000"/>
                <w:sz w:val="20"/>
                <w:szCs w:val="20"/>
              </w:rPr>
              <w:t xml:space="preserve">□</w:t>
            </w:r>
            <w:r>
              <w:rPr>
                <w:rFonts w:ascii="Arial" w:hAnsi="Arial" w:cs="Arial"/>
                <w:color w:val="000000"/>
                <w:sz w:val="20"/>
                <w:szCs w:val="20"/>
              </w:rPr>
              <w:t xml:space="preserve">打√</w:t>
            </w:r>
            <w:r>
              <w:rPr>
                <w:rFonts w:hint="eastAsia" w:ascii="Arial" w:hAnsi="Arial" w:cs="Arial"/>
                <w:color w:val="000000"/>
                <w:sz w:val="20"/>
                <w:szCs w:val="20"/>
              </w:rPr>
              <w:t xml:space="preserve">，或备注</w:t>
            </w:r>
            <w:r>
              <w:rPr>
                <w:rFonts w:ascii="Arial" w:hAnsi="Arial" w:cs="Arial"/>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t xml:space="preserve">C</w:t>
            </w:r>
            <w:r>
              <w:rPr>
                <w:rFonts w:hint="eastAsia"/>
                <w:color w:val="000000"/>
                <w:sz w:val="20"/>
                <w:szCs w:val="20"/>
              </w:rPr>
              <w:t xml:space="preserve">heck off as completed</w:t>
            </w:r>
            <w:r>
              <w:rPr>
                <w:color w:val="000000"/>
                <w:sz w:val="20"/>
                <w:szCs w:val="20"/>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1</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rFonts w:ascii="宋体" w:hAnsi="宋体"/>
                <w:color w:val="000000"/>
                <w:sz w:val="20"/>
                <w:szCs w:val="20"/>
              </w:rPr>
              <w:suppressLineNumbers w:val="0"/>
            </w:pPr>
            <w:r>
              <w:rPr>
                <w:rFonts w:hint="eastAsia"/>
                <w:color w:val="000000"/>
                <w:sz w:val="20"/>
                <w:szCs w:val="20"/>
              </w:rPr>
              <w:t xml:space="preserve">测量电源：三相电压应在400V</w:t>
            </w:r>
            <w:r>
              <w:rPr>
                <w:rFonts w:hint="eastAsia" w:ascii="宋体" w:hAnsi="宋体" w:eastAsia="宋体"/>
                <w:color w:val="000000"/>
                <w:sz w:val="20"/>
                <w:szCs w:val="20"/>
              </w:rPr>
              <w:t xml:space="preserve">±</w:t>
            </w:r>
            <w:r>
              <w:rPr>
                <w:rFonts w:hint="eastAsia"/>
                <w:color w:val="000000"/>
                <w:sz w:val="20"/>
                <w:szCs w:val="20"/>
              </w:rPr>
              <w:t xml:space="preserve">10</w:t>
            </w:r>
            <w:r>
              <w:rPr>
                <w:rFonts w:hint="eastAsia" w:ascii="宋体" w:hAnsi="宋体"/>
                <w:color w:val="000000"/>
                <w:sz w:val="20"/>
                <w:szCs w:val="20"/>
              </w:rPr>
              <w:t xml:space="preserve">％范围内，并紧固接头</w:t>
            </w:r>
            <w:r>
              <w:rPr>
                <w:rFonts w:ascii="宋体" w:hAnsi="宋体"/>
                <w:color w:val="000000"/>
                <w:sz w:val="20"/>
                <w:szCs w:val="20"/>
              </w:rPr>
            </w:r>
            <w:r/>
          </w:p>
        </w:tc>
        <w:tc>
          <w:tcPr>
            <w:tcW w:w="42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2</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供蒸汽的接口无泄漏，压力正常，紧固接头或更换</w:t>
            </w:r>
            <w:r>
              <w:rPr>
                <w:color w:val="000000"/>
                <w:sz w:val="20"/>
                <w:szCs w:val="20"/>
              </w:rPr>
            </w:r>
            <w:r/>
          </w:p>
        </w:tc>
        <w:tc>
          <w:tcPr>
            <w:tcW w:w="42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3</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检查供水接口无泄漏，压力正常，紧固接头或更换</w:t>
            </w:r>
            <w:r>
              <w:rPr>
                <w:color w:val="000000"/>
                <w:sz w:val="20"/>
                <w:szCs w:val="20"/>
              </w:rPr>
            </w:r>
            <w:r/>
          </w:p>
        </w:tc>
        <w:tc>
          <w:tcPr>
            <w:tcW w:w="42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4</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rFonts w:eastAsia="宋体"/>
                <w:color w:val="000000"/>
                <w:sz w:val="20"/>
                <w:szCs w:val="20"/>
                <w:lang w:val="en-US" w:eastAsia="zh-CN"/>
              </w:rPr>
              <w:suppressLineNumbers w:val="0"/>
            </w:pPr>
            <w:r>
              <w:rPr>
                <w:rFonts w:hint="eastAsia"/>
                <w:color w:val="000000"/>
                <w:sz w:val="20"/>
                <w:szCs w:val="20"/>
              </w:rPr>
              <w:t xml:space="preserve">检查</w:t>
            </w:r>
            <w:r>
              <w:rPr>
                <w:rFonts w:hint="eastAsia"/>
                <w:color w:val="000000"/>
                <w:sz w:val="20"/>
                <w:szCs w:val="20"/>
                <w:lang w:val="en-US" w:eastAsia="zh-CN"/>
              </w:rPr>
              <w:t xml:space="preserve">空间排风机或换气设施是否有效</w:t>
            </w:r>
            <w:r>
              <w:rPr>
                <w:rFonts w:eastAsia="宋体"/>
                <w:color w:val="000000"/>
                <w:sz w:val="20"/>
                <w:szCs w:val="20"/>
                <w:lang w:val="en-US" w:eastAsia="zh-CN"/>
              </w:rPr>
            </w:r>
            <w:r/>
          </w:p>
        </w:tc>
        <w:tc>
          <w:tcPr>
            <w:tcW w:w="42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bl>
    <w:p>
      <w:pPr>
        <w:pStyle w:val="998"/>
        <w:rPr>
          <w:color w:val="000000"/>
        </w:rPr>
      </w:pPr>
      <w:r>
        <w:rPr>
          <w:color w:val="000000"/>
        </w:rPr>
      </w:r>
      <w:r/>
    </w:p>
    <w:p>
      <w:pPr>
        <w:pStyle w:val="998"/>
        <w:ind w:firstLine="422"/>
        <w:rPr>
          <w:b/>
          <w:color w:val="000000"/>
        </w:rPr>
      </w:pPr>
      <w:r>
        <w:rPr>
          <w:rFonts w:hint="eastAsia"/>
          <w:b/>
          <w:color w:val="000000"/>
        </w:rPr>
        <w:t xml:space="preserve">设备外观检查 Appearance check：</w:t>
      </w:r>
      <w:r>
        <w:rPr>
          <w:b/>
          <w:color w:val="000000"/>
        </w:rPr>
      </w:r>
      <w:r/>
    </w:p>
    <w:tbl>
      <w:tblPr>
        <w:tblStyle w:val="1067"/>
        <w:tblW w:w="94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6096"/>
        <w:gridCol w:w="425"/>
        <w:gridCol w:w="2268"/>
      </w:tblGrid>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项目Item</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保养措施</w:t>
            </w:r>
            <w:r>
              <w:rPr>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t xml:space="preserve">A</w:t>
            </w:r>
            <w:r>
              <w:rPr>
                <w:rFonts w:hint="eastAsia"/>
                <w:color w:val="000000"/>
                <w:sz w:val="20"/>
                <w:szCs w:val="20"/>
              </w:rPr>
              <w:t xml:space="preserve">ctions</w:t>
            </w:r>
            <w:r>
              <w:rPr>
                <w:color w:val="000000"/>
                <w:sz w:val="20"/>
                <w:szCs w:val="20"/>
              </w:rPr>
            </w:r>
            <w:r/>
          </w:p>
        </w:tc>
        <w:tc>
          <w:tcPr>
            <w:gridSpan w:val="2"/>
            <w:tcW w:w="2693" w:type="dxa"/>
            <w:vAlign w:val="top"/>
            <w:textDirection w:val="lrTb"/>
            <w:noWrap w:val="false"/>
          </w:tcPr>
          <w:p>
            <w:pPr>
              <w:pStyle w:val="998"/>
              <w:ind w:left="0" w:right="0"/>
              <w:keepLines w:val="0"/>
              <w:keepNext w:val="0"/>
              <w:spacing w:before="0" w:beforeAutospacing="0" w:after="0" w:afterAutospacing="0"/>
              <w:rPr>
                <w:rFonts w:ascii="Arial" w:hAnsi="Arial" w:cs="Arial"/>
                <w:color w:val="000000"/>
                <w:sz w:val="20"/>
                <w:szCs w:val="20"/>
              </w:rPr>
              <w:suppressLineNumbers w:val="0"/>
            </w:pPr>
            <w:r>
              <w:rPr>
                <w:rFonts w:ascii="Arial" w:hAnsi="Arial" w:cs="Arial"/>
                <w:color w:val="000000"/>
                <w:sz w:val="20"/>
                <w:szCs w:val="20"/>
              </w:rPr>
              <w:t xml:space="preserve">完成后在</w:t>
            </w:r>
            <w:r>
              <w:rPr>
                <w:rFonts w:ascii="宋体" w:hAnsi="宋体" w:eastAsia="宋体" w:cs="Arial"/>
                <w:color w:val="000000"/>
                <w:sz w:val="20"/>
                <w:szCs w:val="20"/>
              </w:rPr>
              <w:t xml:space="preserve">□</w:t>
            </w:r>
            <w:r>
              <w:rPr>
                <w:rFonts w:ascii="Arial" w:hAnsi="Arial" w:cs="Arial"/>
                <w:color w:val="000000"/>
                <w:sz w:val="20"/>
                <w:szCs w:val="20"/>
              </w:rPr>
              <w:t xml:space="preserve">打√</w:t>
            </w:r>
            <w:r>
              <w:rPr>
                <w:rFonts w:hint="eastAsia" w:ascii="Arial" w:hAnsi="Arial" w:cs="Arial"/>
                <w:color w:val="000000"/>
                <w:sz w:val="20"/>
                <w:szCs w:val="20"/>
              </w:rPr>
              <w:t xml:space="preserve">，或备注</w:t>
            </w:r>
            <w:r>
              <w:rPr>
                <w:rFonts w:ascii="Arial" w:hAnsi="Arial" w:cs="Arial"/>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t xml:space="preserve">C</w:t>
            </w:r>
            <w:r>
              <w:rPr>
                <w:rFonts w:hint="eastAsia"/>
                <w:color w:val="000000"/>
                <w:sz w:val="20"/>
                <w:szCs w:val="20"/>
              </w:rPr>
              <w:t xml:space="preserve">heck off as completed</w:t>
            </w:r>
            <w:r>
              <w:rPr>
                <w:color w:val="000000"/>
                <w:sz w:val="20"/>
                <w:szCs w:val="20"/>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1</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rFonts w:hint="eastAsia" w:ascii="宋体" w:hAnsi="宋体" w:eastAsia="宋体"/>
                <w:color w:val="000000"/>
                <w:sz w:val="20"/>
                <w:szCs w:val="20"/>
                <w:lang w:eastAsia="zh-CN"/>
              </w:rPr>
              <w:suppressLineNumbers w:val="0"/>
            </w:pPr>
            <w:r>
              <w:rPr>
                <w:rFonts w:hint="eastAsia" w:ascii="宋体" w:hAnsi="宋体"/>
                <w:color w:val="000000"/>
                <w:sz w:val="20"/>
                <w:szCs w:val="20"/>
              </w:rPr>
              <w:t xml:space="preserve">清洁设备</w:t>
            </w:r>
            <w:r>
              <w:rPr>
                <w:rFonts w:hint="eastAsia" w:ascii="宋体" w:hAnsi="宋体"/>
                <w:color w:val="000000"/>
                <w:sz w:val="20"/>
                <w:szCs w:val="20"/>
                <w:lang w:eastAsia="zh-CN"/>
              </w:rPr>
              <w:t xml:space="preserve">（</w:t>
            </w:r>
            <w:r>
              <w:rPr>
                <w:rFonts w:hint="eastAsia" w:ascii="宋体" w:hAnsi="宋体"/>
                <w:color w:val="000000"/>
                <w:sz w:val="20"/>
                <w:szCs w:val="20"/>
                <w:lang w:val="en-US" w:eastAsia="zh-CN"/>
              </w:rPr>
              <w:t xml:space="preserve">用柔软无绒的布干擦拭，如湿擦应选择中性清洁剂清洁</w:t>
            </w:r>
            <w:r>
              <w:rPr>
                <w:rFonts w:hint="eastAsia" w:ascii="宋体" w:hAnsi="宋体"/>
                <w:color w:val="000000"/>
                <w:sz w:val="20"/>
                <w:szCs w:val="20"/>
                <w:lang w:eastAsia="zh-CN"/>
              </w:rPr>
              <w:t xml:space="preserve">）</w:t>
            </w:r>
            <w:r>
              <w:rPr>
                <w:rFonts w:hint="eastAsia" w:ascii="宋体" w:hAnsi="宋体" w:eastAsia="宋体"/>
                <w:color w:val="000000"/>
                <w:sz w:val="20"/>
                <w:szCs w:val="20"/>
                <w:lang w:eastAsia="zh-CN"/>
              </w:rPr>
            </w:r>
            <w:r/>
          </w:p>
        </w:tc>
        <w:tc>
          <w:tcPr>
            <w:tcW w:w="42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2</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检查设备警告标示完整，图示清晰易见</w:t>
            </w:r>
            <w:r>
              <w:rPr>
                <w:color w:val="000000"/>
                <w:sz w:val="20"/>
                <w:szCs w:val="20"/>
              </w:rPr>
            </w:r>
            <w:r/>
          </w:p>
        </w:tc>
        <w:tc>
          <w:tcPr>
            <w:tcW w:w="42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3</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设备铭牌完整，文字清晰易见。</w:t>
            </w:r>
            <w:r>
              <w:rPr>
                <w:color w:val="000000"/>
                <w:sz w:val="20"/>
                <w:szCs w:val="20"/>
              </w:rPr>
            </w:r>
            <w:r/>
          </w:p>
        </w:tc>
        <w:tc>
          <w:tcPr>
            <w:tcW w:w="42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4</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检查设备的操作规程完整</w:t>
            </w:r>
            <w:r>
              <w:rPr>
                <w:color w:val="000000"/>
                <w:sz w:val="20"/>
                <w:szCs w:val="20"/>
              </w:rPr>
            </w:r>
            <w:r/>
          </w:p>
        </w:tc>
        <w:tc>
          <w:tcPr>
            <w:tcW w:w="42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5</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清洁设备维修空间</w:t>
            </w:r>
            <w:r>
              <w:rPr>
                <w:color w:val="000000"/>
                <w:sz w:val="20"/>
                <w:szCs w:val="20"/>
              </w:rPr>
            </w:r>
            <w:r/>
          </w:p>
        </w:tc>
        <w:tc>
          <w:tcPr>
            <w:tcW w:w="425"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hint="eastAsia" w:ascii="宋体" w:hAnsi="宋体" w:eastAsia="宋体" w:cs="Arial"/>
                <w:color w:val="000000"/>
                <w:sz w:val="20"/>
                <w:szCs w:val="20"/>
              </w:rPr>
              <w:t xml:space="preserve">□</w:t>
            </w:r>
            <w:r>
              <w:rPr>
                <w:rFonts w:ascii="宋体" w:hAnsi="宋体" w:eastAsia="宋体" w:cs="Arial"/>
                <w:color w:val="000000"/>
                <w:sz w:val="20"/>
                <w:szCs w:val="20"/>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bl>
    <w:p>
      <w:pPr>
        <w:pStyle w:val="998"/>
        <w:rPr>
          <w:color w:val="000000"/>
        </w:rPr>
      </w:pPr>
      <w:r>
        <w:rPr>
          <w:color w:val="000000"/>
        </w:rPr>
      </w:r>
      <w:r/>
    </w:p>
    <w:p>
      <w:pPr>
        <w:pStyle w:val="998"/>
        <w:ind w:firstLine="422"/>
        <w:rPr>
          <w:b/>
          <w:color w:val="000000"/>
        </w:rPr>
      </w:pPr>
      <w:r>
        <w:rPr>
          <w:rFonts w:hint="eastAsia"/>
          <w:b/>
          <w:color w:val="000000"/>
        </w:rPr>
        <w:t xml:space="preserve">设备检查 Device check：</w:t>
      </w:r>
      <w:r>
        <w:rPr>
          <w:b/>
          <w:color w:val="000000"/>
        </w:rPr>
      </w:r>
      <w:r/>
    </w:p>
    <w:tbl>
      <w:tblPr>
        <w:tblStyle w:val="1067"/>
        <w:tblW w:w="94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4559"/>
        <w:gridCol w:w="1678"/>
        <w:gridCol w:w="516"/>
        <w:gridCol w:w="2048"/>
      </w:tblGrid>
      <w:tr>
        <w:trPr>
          <w:trHeight w:val="574"/>
        </w:trPr>
        <w:tc>
          <w:tcPr>
            <w:tcW w:w="66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项目Item</w:t>
            </w:r>
            <w:r>
              <w:rPr>
                <w:color w:val="000000"/>
                <w:sz w:val="20"/>
                <w:szCs w:val="20"/>
              </w:rPr>
            </w:r>
            <w:r/>
          </w:p>
        </w:tc>
        <w:tc>
          <w:tcPr>
            <w:tcW w:w="4559"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保养措施</w:t>
            </w:r>
            <w:r>
              <w:rPr>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t xml:space="preserve">A</w:t>
            </w:r>
            <w:r>
              <w:rPr>
                <w:rFonts w:hint="eastAsia"/>
                <w:color w:val="000000"/>
                <w:sz w:val="20"/>
                <w:szCs w:val="20"/>
              </w:rPr>
              <w:t xml:space="preserve">ctions</w:t>
            </w:r>
            <w:r>
              <w:rPr>
                <w:color w:val="000000"/>
                <w:sz w:val="20"/>
                <w:szCs w:val="20"/>
              </w:rPr>
            </w:r>
            <w:r/>
          </w:p>
        </w:tc>
        <w:tc>
          <w:tcPr>
            <w:tcW w:w="167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16"/>
                <w:szCs w:val="16"/>
              </w:rPr>
              <w:t xml:space="preserve">更换配件/编号</w:t>
            </w:r>
            <w:r>
              <w:rPr>
                <w:rFonts w:hint="eastAsia"/>
                <w:color w:val="000000"/>
                <w:sz w:val="20"/>
                <w:szCs w:val="20"/>
              </w:rPr>
              <w:t xml:space="preserve">Replacement</w:t>
            </w:r>
            <w:r>
              <w:rPr>
                <w:color w:val="000000"/>
                <w:sz w:val="20"/>
                <w:szCs w:val="20"/>
              </w:rPr>
            </w:r>
            <w:r/>
          </w:p>
        </w:tc>
        <w:tc>
          <w:tcPr>
            <w:gridSpan w:val="2"/>
            <w:tcW w:w="2564" w:type="dxa"/>
            <w:vAlign w:val="top"/>
            <w:textDirection w:val="lrTb"/>
            <w:noWrap w:val="false"/>
          </w:tcPr>
          <w:p>
            <w:pPr>
              <w:pStyle w:val="998"/>
              <w:ind w:left="0" w:right="0"/>
              <w:keepLines w:val="0"/>
              <w:keepNext w:val="0"/>
              <w:spacing w:before="0" w:beforeAutospacing="0" w:after="0" w:afterAutospacing="0"/>
              <w:rPr>
                <w:rFonts w:ascii="Arial" w:hAnsi="Arial" w:cs="Arial"/>
                <w:color w:val="000000"/>
                <w:sz w:val="20"/>
                <w:szCs w:val="20"/>
              </w:rPr>
              <w:suppressLineNumbers w:val="0"/>
            </w:pPr>
            <w:r>
              <w:rPr>
                <w:rFonts w:ascii="Arial" w:hAnsi="Arial" w:cs="Arial"/>
                <w:color w:val="000000"/>
                <w:sz w:val="20"/>
                <w:szCs w:val="20"/>
              </w:rPr>
              <w:t xml:space="preserve">完成后在</w:t>
            </w:r>
            <w:r>
              <w:rPr>
                <w:rFonts w:ascii="宋体" w:hAnsi="宋体" w:eastAsia="宋体" w:cs="Arial"/>
                <w:color w:val="000000"/>
                <w:sz w:val="20"/>
                <w:szCs w:val="20"/>
              </w:rPr>
              <w:t xml:space="preserve">□</w:t>
            </w:r>
            <w:r>
              <w:rPr>
                <w:rFonts w:ascii="Arial" w:hAnsi="Arial" w:cs="Arial"/>
                <w:color w:val="000000"/>
                <w:sz w:val="20"/>
                <w:szCs w:val="20"/>
              </w:rPr>
              <w:t xml:space="preserve">打√</w:t>
            </w:r>
            <w:r>
              <w:rPr>
                <w:rFonts w:hint="eastAsia" w:ascii="Arial" w:hAnsi="Arial" w:cs="Arial"/>
                <w:color w:val="000000"/>
                <w:sz w:val="20"/>
                <w:szCs w:val="20"/>
              </w:rPr>
              <w:t xml:space="preserve">，或备注</w:t>
            </w:r>
            <w:r>
              <w:rPr>
                <w:rFonts w:ascii="Arial" w:hAnsi="Arial" w:cs="Arial"/>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t xml:space="preserve">C</w:t>
            </w:r>
            <w:r>
              <w:rPr>
                <w:rFonts w:hint="eastAsia"/>
                <w:color w:val="000000"/>
                <w:sz w:val="20"/>
                <w:szCs w:val="20"/>
              </w:rPr>
              <w:t xml:space="preserve">heck off as completed</w:t>
            </w:r>
            <w:r>
              <w:rPr>
                <w:color w:val="000000"/>
                <w:sz w:val="20"/>
                <w:szCs w:val="20"/>
              </w:rPr>
            </w:r>
            <w:r/>
          </w:p>
        </w:tc>
      </w:tr>
      <w:tr>
        <w:trPr/>
        <w:tc>
          <w:tcPr>
            <w:tcW w:w="66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1</w:t>
            </w:r>
            <w:r>
              <w:rPr>
                <w:color w:val="000000"/>
                <w:sz w:val="20"/>
                <w:szCs w:val="20"/>
              </w:rPr>
            </w:r>
            <w:r/>
          </w:p>
        </w:tc>
        <w:tc>
          <w:tcPr>
            <w:tcW w:w="4559" w:type="dxa"/>
            <w:vAlign w:val="top"/>
            <w:textDirection w:val="lrTb"/>
            <w:noWrap w:val="false"/>
          </w:tcPr>
          <w:p>
            <w:pPr>
              <w:pStyle w:val="998"/>
              <w:ind w:left="0" w:right="0"/>
              <w:keepLines w:val="0"/>
              <w:keepNext w:val="0"/>
              <w:spacing w:before="0" w:beforeAutospacing="0" w:after="0" w:afterAutospacing="0"/>
              <w:rPr>
                <w:rFonts w:ascii="宋体" w:hAnsi="宋体"/>
                <w:color w:val="000000"/>
                <w:sz w:val="20"/>
                <w:szCs w:val="20"/>
              </w:rPr>
              <w:suppressLineNumbers w:val="0"/>
            </w:pPr>
            <w:r>
              <w:rPr>
                <w:rFonts w:hint="eastAsia" w:ascii="宋体" w:hAnsi="宋体"/>
                <w:color w:val="000000"/>
                <w:sz w:val="20"/>
                <w:szCs w:val="20"/>
                <w:lang w:val="en-US" w:eastAsia="zh-CN"/>
              </w:rPr>
              <w:t xml:space="preserve">预热水箱</w:t>
            </w:r>
            <w:r>
              <w:rPr>
                <w:rFonts w:hint="eastAsia" w:ascii="宋体" w:hAnsi="宋体"/>
                <w:color w:val="000000"/>
                <w:sz w:val="20"/>
                <w:szCs w:val="20"/>
              </w:rPr>
              <w:t xml:space="preserve">：</w:t>
            </w:r>
            <w:r>
              <w:rPr>
                <w:rFonts w:ascii="宋体" w:hAnsi="宋体"/>
                <w:color w:val="000000"/>
                <w:sz w:val="20"/>
                <w:szCs w:val="20"/>
              </w:rPr>
            </w:r>
            <w:r/>
          </w:p>
          <w:p>
            <w:pPr>
              <w:pStyle w:val="1093"/>
              <w:numPr>
                <w:ilvl w:val="0"/>
                <w:numId w:val="17"/>
              </w:numPr>
              <w:ind w:right="0"/>
              <w:keepLines w:val="0"/>
              <w:keepNext w:val="0"/>
              <w:spacing w:before="0" w:beforeAutospacing="0" w:after="0" w:afterAutospacing="0"/>
              <w:rPr>
                <w:rFonts w:ascii="宋体" w:hAnsi="宋体"/>
                <w:color w:val="000000"/>
                <w:sz w:val="20"/>
                <w:szCs w:val="20"/>
              </w:rPr>
              <w:suppressLineNumbers w:val="0"/>
            </w:pPr>
            <w:r>
              <w:rPr>
                <w:rFonts w:hint="eastAsia" w:ascii="宋体" w:hAnsi="宋体"/>
                <w:color w:val="000000"/>
                <w:sz w:val="20"/>
                <w:szCs w:val="20"/>
                <w:lang w:val="en-US" w:eastAsia="zh-CN"/>
              </w:rPr>
              <w:t xml:space="preserve">检查进水电磁阀是否能正常开合</w:t>
            </w:r>
            <w:r>
              <w:rPr>
                <w:rFonts w:ascii="宋体" w:hAnsi="宋体"/>
                <w:color w:val="000000"/>
                <w:sz w:val="20"/>
                <w:szCs w:val="20"/>
              </w:rPr>
            </w:r>
            <w:r/>
          </w:p>
          <w:p>
            <w:pPr>
              <w:pStyle w:val="1093"/>
              <w:numPr>
                <w:ilvl w:val="0"/>
                <w:numId w:val="17"/>
              </w:numPr>
              <w:ind w:right="0"/>
              <w:keepLines w:val="0"/>
              <w:keepNext w:val="0"/>
              <w:spacing w:before="0" w:beforeAutospacing="0" w:after="0" w:afterAutospacing="0"/>
              <w:rPr>
                <w:rFonts w:ascii="宋体" w:hAnsi="宋体"/>
                <w:color w:val="000000"/>
                <w:sz w:val="20"/>
                <w:szCs w:val="20"/>
              </w:rPr>
              <w:suppressLineNumbers w:val="0"/>
            </w:pPr>
            <w:r>
              <w:rPr>
                <w:rFonts w:hint="eastAsia" w:ascii="宋体" w:hAnsi="宋体"/>
                <w:color w:val="000000"/>
                <w:sz w:val="20"/>
                <w:szCs w:val="20"/>
                <w:lang w:val="en-US" w:eastAsia="zh-CN"/>
              </w:rPr>
              <w:t xml:space="preserve">检查液位开关完整性、功能，如需更换</w:t>
            </w:r>
            <w:r>
              <w:rPr>
                <w:rFonts w:ascii="宋体" w:hAnsi="宋体"/>
                <w:color w:val="000000"/>
                <w:sz w:val="20"/>
                <w:szCs w:val="20"/>
              </w:rPr>
            </w:r>
            <w:r/>
          </w:p>
          <w:p>
            <w:pPr>
              <w:pStyle w:val="1093"/>
              <w:numPr>
                <w:ilvl w:val="0"/>
                <w:numId w:val="17"/>
              </w:numPr>
              <w:ind w:right="0"/>
              <w:keepLines w:val="0"/>
              <w:keepNext w:val="0"/>
              <w:spacing w:before="0" w:beforeAutospacing="0" w:after="0" w:afterAutospacing="0"/>
              <w:rPr>
                <w:rFonts w:ascii="宋体" w:hAnsi="宋体"/>
                <w:color w:val="000000"/>
                <w:sz w:val="20"/>
                <w:szCs w:val="20"/>
              </w:rPr>
              <w:suppressLineNumbers w:val="0"/>
            </w:pPr>
            <w:r>
              <w:rPr>
                <w:rFonts w:hint="eastAsia" w:ascii="宋体" w:hAnsi="宋体"/>
                <w:color w:val="000000"/>
                <w:sz w:val="20"/>
                <w:szCs w:val="20"/>
                <w:lang w:val="en-US" w:eastAsia="zh-CN"/>
              </w:rPr>
              <w:t xml:space="preserve">检查加热丝功能，拧紧接头，测量其电阻值</w:t>
            </w:r>
            <w:r>
              <w:rPr>
                <w:rFonts w:ascii="宋体" w:hAnsi="宋体"/>
                <w:color w:val="000000"/>
                <w:sz w:val="20"/>
                <w:szCs w:val="20"/>
              </w:rPr>
            </w:r>
            <w:r/>
          </w:p>
          <w:p>
            <w:pPr>
              <w:pStyle w:val="1093"/>
              <w:numPr>
                <w:ilvl w:val="0"/>
                <w:numId w:val="17"/>
              </w:numPr>
              <w:ind w:right="0"/>
              <w:keepLines w:val="0"/>
              <w:keepNext w:val="0"/>
              <w:spacing w:before="0" w:beforeAutospacing="0" w:after="0" w:afterAutospacing="0"/>
              <w:rPr>
                <w:rFonts w:ascii="宋体" w:hAnsi="宋体"/>
                <w:color w:val="000000"/>
                <w:sz w:val="20"/>
                <w:szCs w:val="20"/>
              </w:rPr>
              <w:suppressLineNumbers w:val="0"/>
            </w:pPr>
            <w:r>
              <w:rPr>
                <w:rFonts w:hint="eastAsia" w:ascii="宋体" w:hAnsi="宋体"/>
                <w:color w:val="000000"/>
                <w:sz w:val="20"/>
                <w:szCs w:val="20"/>
                <w:lang w:val="en-US" w:eastAsia="zh-CN"/>
              </w:rPr>
              <w:t xml:space="preserve">清洁预热水箱内部</w:t>
            </w:r>
            <w:r>
              <w:rPr>
                <w:rFonts w:ascii="宋体" w:hAnsi="宋体"/>
                <w:color w:val="000000"/>
                <w:sz w:val="20"/>
                <w:szCs w:val="20"/>
              </w:rPr>
            </w:r>
            <w:r/>
          </w:p>
          <w:p>
            <w:pPr>
              <w:pStyle w:val="1093"/>
              <w:numPr>
                <w:ilvl w:val="0"/>
                <w:numId w:val="17"/>
              </w:numPr>
              <w:ind w:right="0"/>
              <w:keepLines w:val="0"/>
              <w:keepNext w:val="0"/>
              <w:spacing w:before="0" w:beforeAutospacing="0" w:after="0" w:afterAutospacing="0"/>
              <w:rPr>
                <w:rFonts w:ascii="宋体" w:hAnsi="宋体"/>
                <w:color w:val="000000"/>
                <w:sz w:val="20"/>
                <w:szCs w:val="20"/>
              </w:rPr>
              <w:suppressLineNumbers w:val="0"/>
            </w:pPr>
            <w:r>
              <w:rPr>
                <w:rFonts w:hint="eastAsia" w:ascii="宋体" w:hAnsi="宋体"/>
                <w:color w:val="000000"/>
                <w:sz w:val="20"/>
                <w:szCs w:val="20"/>
                <w:lang w:val="en-US" w:eastAsia="zh-CN"/>
              </w:rPr>
              <w:t xml:space="preserve">检查温度传感器的功能</w:t>
            </w:r>
            <w:r>
              <w:rPr>
                <w:rFonts w:ascii="宋体" w:hAnsi="宋体"/>
                <w:color w:val="000000"/>
                <w:sz w:val="20"/>
                <w:szCs w:val="20"/>
              </w:rPr>
            </w:r>
            <w:r/>
          </w:p>
        </w:tc>
        <w:tc>
          <w:tcPr>
            <w:tcW w:w="1678" w:type="dxa"/>
            <w:vAlign w:val="top"/>
            <w:textDirection w:val="lrTb"/>
            <w:noWrap w:val="false"/>
          </w:tcPr>
          <w:p>
            <w:pPr>
              <w:pStyle w:val="998"/>
              <w:ind w:left="0" w:right="0"/>
              <w:jc w:val="left"/>
              <w:keepLines w:val="0"/>
              <w:keepNext w:val="0"/>
              <w:spacing w:before="0" w:beforeAutospacing="0" w:after="0" w:afterAutospacing="0"/>
              <w:widowControl/>
              <w:rPr>
                <w:color w:val="000000"/>
              </w:rPr>
              <w:suppressLineNumbers w:val="0"/>
            </w:pPr>
            <w:r>
              <w:rPr>
                <w:rFonts w:hint="eastAsia"/>
                <w:color w:val="000000"/>
                <w:sz w:val="15"/>
                <w:szCs w:val="15"/>
              </w:rPr>
              <w:t xml:space="preserve">进水电磁阀（备）</w:t>
            </w:r>
            <w:r>
              <w:rPr>
                <w:rFonts w:hint="eastAsia"/>
                <w:color w:val="000000"/>
                <w:sz w:val="15"/>
                <w:szCs w:val="15"/>
                <w:lang w:eastAsia="zh-CN"/>
              </w:rPr>
              <w:t xml:space="preserve">：</w:t>
            </w:r>
            <w:r>
              <w:rPr>
                <w:rFonts w:hint="eastAsia"/>
                <w:color w:val="000000"/>
                <w:sz w:val="15"/>
                <w:szCs w:val="15"/>
                <w:lang w:val="en-US" w:eastAsia="zh-CN"/>
              </w:rPr>
              <w:t xml:space="preserve">108-0021</w:t>
            </w:r>
            <w:r>
              <w:rPr>
                <w:color w:val="000000"/>
              </w:rPr>
            </w:r>
            <w:r/>
          </w:p>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r>
            <w:r/>
          </w:p>
          <w:p>
            <w:pPr>
              <w:pStyle w:val="998"/>
              <w:ind w:left="0" w:right="0"/>
              <w:keepLines w:val="0"/>
              <w:keepNext w:val="0"/>
              <w:spacing w:before="0" w:beforeAutospacing="0" w:after="0" w:afterAutospacing="0"/>
              <w:rPr>
                <w:rFonts w:hint="eastAsia"/>
                <w:color w:val="000000"/>
                <w:sz w:val="15"/>
                <w:szCs w:val="15"/>
                <w:lang w:val="en-US" w:eastAsia="zh-CN"/>
              </w:rPr>
              <w:suppressLineNumbers w:val="0"/>
            </w:pPr>
            <w:r>
              <w:rPr>
                <w:rFonts w:hint="eastAsia"/>
                <w:color w:val="000000"/>
                <w:sz w:val="15"/>
                <w:szCs w:val="15"/>
                <w:lang w:val="en-US" w:eastAsia="zh-CN"/>
              </w:rPr>
              <w:t xml:space="preserve">液位开关（备）</w:t>
            </w:r>
            <w:r>
              <w:rPr>
                <w:rFonts w:hint="eastAsia"/>
                <w:color w:val="000000"/>
                <w:sz w:val="15"/>
                <w:szCs w:val="15"/>
                <w:lang w:val="en-US" w:eastAsia="zh-CN"/>
              </w:rPr>
            </w:r>
            <w:r/>
          </w:p>
          <w:p>
            <w:pPr>
              <w:pStyle w:val="998"/>
              <w:ind w:left="0" w:right="0"/>
              <w:jc w:val="left"/>
              <w:keepLines w:val="0"/>
              <w:keepNext w:val="0"/>
              <w:spacing w:before="0" w:beforeAutospacing="0" w:after="0" w:afterAutospacing="0"/>
              <w:widowControl/>
              <w:rPr>
                <w:rFonts w:hint="eastAsia"/>
                <w:color w:val="000000"/>
                <w:sz w:val="15"/>
                <w:szCs w:val="15"/>
                <w:lang w:val="en-US" w:eastAsia="zh-CN"/>
              </w:rPr>
              <w:suppressLineNumbers w:val="0"/>
            </w:pPr>
            <w:r>
              <w:rPr>
                <w:rFonts w:hint="eastAsia"/>
                <w:color w:val="000000"/>
                <w:sz w:val="15"/>
                <w:szCs w:val="15"/>
                <w:lang w:val="en-US" w:eastAsia="zh-CN"/>
              </w:rPr>
              <w:t xml:space="preserve">5217-26</w:t>
            </w:r>
            <w:r>
              <w:rPr>
                <w:rFonts w:hint="eastAsia"/>
                <w:color w:val="000000"/>
                <w:sz w:val="15"/>
                <w:szCs w:val="15"/>
                <w:lang w:val="en-US" w:eastAsia="zh-CN"/>
              </w:rPr>
            </w:r>
            <w:r/>
          </w:p>
          <w:p>
            <w:pPr>
              <w:pStyle w:val="998"/>
              <w:ind w:left="0" w:right="0"/>
              <w:keepLines w:val="0"/>
              <w:keepNext w:val="0"/>
              <w:spacing w:before="0" w:beforeAutospacing="0" w:after="0" w:afterAutospacing="0"/>
              <w:rPr>
                <w:rFonts w:ascii="宋体" w:hAnsi="宋体"/>
                <w:color w:val="000000"/>
                <w:sz w:val="20"/>
                <w:szCs w:val="20"/>
                <w:lang w:val="en-US" w:eastAsia="zh-CN"/>
              </w:rPr>
              <w:suppressLineNumbers w:val="0"/>
            </w:pPr>
            <w:r>
              <w:rPr>
                <w:rFonts w:ascii="宋体" w:hAnsi="宋体"/>
                <w:color w:val="000000"/>
                <w:sz w:val="20"/>
                <w:szCs w:val="20"/>
                <w:lang w:val="en-US" w:eastAsia="zh-CN"/>
              </w:rPr>
            </w:r>
            <w:r/>
          </w:p>
        </w:tc>
        <w:tc>
          <w:tcPr>
            <w:tcW w:w="51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04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6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2</w:t>
            </w:r>
            <w:r>
              <w:rPr>
                <w:color w:val="000000"/>
                <w:sz w:val="20"/>
                <w:szCs w:val="20"/>
              </w:rPr>
            </w:r>
            <w:r/>
          </w:p>
        </w:tc>
        <w:tc>
          <w:tcPr>
            <w:tcW w:w="4559" w:type="dxa"/>
            <w:vAlign w:val="top"/>
            <w:textDirection w:val="lrTb"/>
            <w:noWrap w:val="false"/>
          </w:tcPr>
          <w:p>
            <w:pPr>
              <w:pStyle w:val="998"/>
              <w:ind w:left="0" w:right="0"/>
              <w:keepLines w:val="0"/>
              <w:keepNext w:val="0"/>
              <w:spacing w:before="0" w:beforeAutospacing="0" w:after="0" w:afterAutospacing="0"/>
              <w:rPr>
                <w:rFonts w:eastAsia="宋体"/>
                <w:color w:val="000000"/>
                <w:sz w:val="20"/>
                <w:szCs w:val="20"/>
                <w:lang w:val="en-US" w:eastAsia="zh-CN"/>
              </w:rPr>
              <w:suppressLineNumbers w:val="0"/>
            </w:pPr>
            <w:r>
              <w:rPr>
                <w:rFonts w:hint="eastAsia"/>
                <w:color w:val="000000"/>
                <w:sz w:val="20"/>
                <w:szCs w:val="20"/>
                <w:lang w:val="en-US" w:eastAsia="zh-CN"/>
              </w:rPr>
              <w:t xml:space="preserve">蒸汽发生器本体</w:t>
            </w:r>
            <w:r>
              <w:rPr>
                <w:rFonts w:eastAsia="宋体"/>
                <w:color w:val="000000"/>
                <w:sz w:val="20"/>
                <w:szCs w:val="20"/>
                <w:lang w:val="en-US" w:eastAsia="zh-CN"/>
              </w:rPr>
            </w:r>
            <w:r/>
          </w:p>
          <w:p>
            <w:pPr>
              <w:pStyle w:val="1093"/>
              <w:numPr>
                <w:ilvl w:val="0"/>
                <w:numId w:val="18"/>
              </w:numPr>
              <w:ind w:right="0"/>
              <w:keepLines w:val="0"/>
              <w:keepNext w:val="0"/>
              <w:spacing w:before="0" w:beforeAutospacing="0" w:after="0" w:afterAutospacing="0"/>
              <w:rPr>
                <w:color w:val="000000"/>
                <w:sz w:val="20"/>
                <w:szCs w:val="20"/>
              </w:rPr>
              <w:suppressLineNumbers w:val="0"/>
            </w:pPr>
            <w:r>
              <w:rPr>
                <w:rFonts w:hint="eastAsia"/>
                <w:color w:val="000000"/>
                <w:sz w:val="20"/>
                <w:szCs w:val="20"/>
                <w:lang w:val="en-US" w:eastAsia="zh-CN"/>
              </w:rPr>
              <w:t xml:space="preserve">检查本体的密闭性</w:t>
            </w:r>
            <w:r>
              <w:rPr>
                <w:color w:val="000000"/>
                <w:sz w:val="20"/>
                <w:szCs w:val="20"/>
              </w:rPr>
            </w:r>
            <w:r/>
          </w:p>
          <w:p>
            <w:pPr>
              <w:pStyle w:val="1093"/>
              <w:numPr>
                <w:ilvl w:val="0"/>
                <w:numId w:val="18"/>
              </w:numPr>
              <w:ind w:right="0"/>
              <w:keepLines w:val="0"/>
              <w:keepNext w:val="0"/>
              <w:spacing w:before="0" w:beforeAutospacing="0" w:after="0" w:afterAutospacing="0"/>
              <w:rPr>
                <w:color w:val="000000"/>
                <w:sz w:val="20"/>
                <w:szCs w:val="20"/>
              </w:rPr>
              <w:suppressLineNumbers w:val="0"/>
            </w:pPr>
            <w:r>
              <w:rPr>
                <w:rFonts w:hint="eastAsia"/>
                <w:color w:val="000000"/>
                <w:sz w:val="20"/>
                <w:szCs w:val="20"/>
                <w:lang w:val="en-US" w:eastAsia="zh-CN"/>
              </w:rPr>
              <w:t xml:space="preserve">更换液位开关，更换完检查其功能</w:t>
            </w:r>
            <w:r>
              <w:rPr>
                <w:color w:val="000000"/>
                <w:sz w:val="20"/>
                <w:szCs w:val="20"/>
              </w:rPr>
            </w:r>
            <w:r/>
          </w:p>
          <w:p>
            <w:pPr>
              <w:pStyle w:val="1093"/>
              <w:numPr>
                <w:ilvl w:val="0"/>
                <w:numId w:val="18"/>
              </w:numPr>
              <w:ind w:right="0"/>
              <w:keepLines w:val="0"/>
              <w:keepNext w:val="0"/>
              <w:spacing w:before="0" w:beforeAutospacing="0" w:after="0" w:afterAutospacing="0"/>
              <w:rPr>
                <w:color w:val="000000"/>
                <w:sz w:val="20"/>
                <w:szCs w:val="20"/>
              </w:rPr>
              <w:suppressLineNumbers w:val="0"/>
            </w:pPr>
            <w:r>
              <w:rPr>
                <w:rFonts w:hint="eastAsia"/>
                <w:color w:val="000000"/>
                <w:sz w:val="20"/>
                <w:szCs w:val="20"/>
                <w:lang w:val="en-US" w:eastAsia="zh-CN"/>
              </w:rPr>
              <w:t xml:space="preserve">更换液位镜的密闭垫</w:t>
            </w:r>
            <w:r>
              <w:rPr>
                <w:color w:val="000000"/>
                <w:sz w:val="20"/>
                <w:szCs w:val="20"/>
              </w:rPr>
            </w:r>
            <w:r/>
          </w:p>
          <w:p>
            <w:pPr>
              <w:pStyle w:val="1093"/>
              <w:numPr>
                <w:ilvl w:val="0"/>
                <w:numId w:val="18"/>
              </w:numPr>
              <w:ind w:right="0"/>
              <w:keepLines w:val="0"/>
              <w:keepNext w:val="0"/>
              <w:spacing w:before="0" w:beforeAutospacing="0" w:after="0" w:afterAutospacing="0"/>
              <w:rPr>
                <w:color w:val="000000"/>
                <w:sz w:val="20"/>
                <w:szCs w:val="20"/>
              </w:rPr>
              <w:suppressLineNumbers w:val="0"/>
            </w:pPr>
            <w:r>
              <w:rPr>
                <w:rFonts w:hint="eastAsia"/>
                <w:color w:val="000000"/>
                <w:sz w:val="20"/>
                <w:szCs w:val="20"/>
                <w:lang w:val="en-US" w:eastAsia="zh-CN"/>
              </w:rPr>
              <w:t xml:space="preserve">检查压力传感器的完整性与功能</w:t>
            </w:r>
            <w:r>
              <w:rPr>
                <w:color w:val="000000"/>
                <w:sz w:val="20"/>
                <w:szCs w:val="20"/>
              </w:rPr>
            </w:r>
            <w:r/>
          </w:p>
          <w:p>
            <w:pPr>
              <w:pStyle w:val="1093"/>
              <w:numPr>
                <w:ilvl w:val="0"/>
                <w:numId w:val="18"/>
              </w:numPr>
              <w:ind w:right="0"/>
              <w:keepLines w:val="0"/>
              <w:keepNext w:val="0"/>
              <w:spacing w:before="0" w:beforeAutospacing="0" w:after="0" w:afterAutospacing="0"/>
              <w:rPr>
                <w:color w:val="000000"/>
                <w:sz w:val="20"/>
                <w:szCs w:val="20"/>
              </w:rPr>
              <w:suppressLineNumbers w:val="0"/>
            </w:pPr>
            <w:r>
              <w:rPr>
                <w:rFonts w:hint="eastAsia"/>
                <w:color w:val="000000"/>
                <w:sz w:val="20"/>
                <w:szCs w:val="20"/>
                <w:lang w:val="en-US" w:eastAsia="zh-CN"/>
              </w:rPr>
              <w:t xml:space="preserve">检查压力开关的完整性与功能</w:t>
            </w:r>
            <w:r>
              <w:rPr>
                <w:color w:val="000000"/>
                <w:sz w:val="20"/>
                <w:szCs w:val="20"/>
              </w:rPr>
            </w:r>
            <w:r/>
          </w:p>
          <w:p>
            <w:pPr>
              <w:pStyle w:val="1093"/>
              <w:numPr>
                <w:ilvl w:val="0"/>
                <w:numId w:val="18"/>
              </w:numPr>
              <w:ind w:right="0"/>
              <w:keepLines w:val="0"/>
              <w:keepNext w:val="0"/>
              <w:spacing w:before="0" w:beforeAutospacing="0" w:after="0" w:afterAutospacing="0"/>
              <w:rPr>
                <w:color w:val="000000"/>
                <w:sz w:val="20"/>
                <w:szCs w:val="20"/>
              </w:rPr>
              <w:suppressLineNumbers w:val="0"/>
            </w:pPr>
            <w:r>
              <w:rPr>
                <w:rFonts w:hint="eastAsia"/>
                <w:color w:val="000000"/>
                <w:sz w:val="20"/>
                <w:szCs w:val="20"/>
                <w:lang w:val="en-US" w:eastAsia="zh-CN"/>
              </w:rPr>
              <w:t xml:space="preserve">检查压力表的完整性与功能</w:t>
            </w:r>
            <w:r>
              <w:rPr>
                <w:color w:val="000000"/>
                <w:sz w:val="20"/>
                <w:szCs w:val="20"/>
              </w:rPr>
            </w:r>
            <w:r/>
          </w:p>
          <w:p>
            <w:pPr>
              <w:pStyle w:val="1093"/>
              <w:numPr>
                <w:ilvl w:val="0"/>
                <w:numId w:val="18"/>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w:t>
            </w:r>
            <w:r>
              <w:rPr>
                <w:rFonts w:hint="eastAsia"/>
                <w:color w:val="000000"/>
                <w:sz w:val="20"/>
                <w:szCs w:val="20"/>
                <w:lang w:val="en-US" w:eastAsia="zh-CN"/>
              </w:rPr>
              <w:t xml:space="preserve">安全阀的完整性与功能</w:t>
            </w:r>
            <w:r>
              <w:rPr>
                <w:color w:val="000000"/>
                <w:sz w:val="20"/>
                <w:szCs w:val="20"/>
              </w:rPr>
            </w:r>
            <w:r/>
          </w:p>
        </w:tc>
        <w:tc>
          <w:tcPr>
            <w:tcW w:w="1678" w:type="dxa"/>
            <w:vAlign w:val="top"/>
            <w:textDirection w:val="lrTb"/>
            <w:noWrap w:val="false"/>
          </w:tcPr>
          <w:p>
            <w:pPr>
              <w:pStyle w:val="998"/>
              <w:ind w:left="0" w:right="0"/>
              <w:keepLines w:val="0"/>
              <w:keepNext w:val="0"/>
              <w:spacing w:before="0" w:beforeAutospacing="0" w:after="0" w:afterAutospacing="0"/>
              <w:rPr>
                <w:rFonts w:hint="eastAsia"/>
                <w:color w:val="000000"/>
                <w:sz w:val="15"/>
                <w:szCs w:val="15"/>
                <w:lang w:val="en-US" w:eastAsia="zh-CN"/>
              </w:rPr>
              <w:suppressLineNumbers w:val="0"/>
            </w:pPr>
            <w:r>
              <w:rPr>
                <w:rFonts w:hint="eastAsia"/>
                <w:color w:val="000000"/>
                <w:sz w:val="15"/>
                <w:szCs w:val="15"/>
                <w:lang w:val="en-US" w:eastAsia="zh-CN"/>
              </w:rPr>
              <w:t xml:space="preserve">液位开关：111-3044</w:t>
            </w:r>
            <w:r>
              <w:rPr>
                <w:rFonts w:hint="eastAsia"/>
                <w:color w:val="000000"/>
                <w:sz w:val="15"/>
                <w:szCs w:val="15"/>
                <w:lang w:val="en-US" w:eastAsia="zh-CN"/>
              </w:rPr>
            </w:r>
            <w:r/>
          </w:p>
          <w:p>
            <w:pPr>
              <w:pStyle w:val="998"/>
              <w:ind w:left="0" w:right="0"/>
              <w:jc w:val="left"/>
              <w:keepLines w:val="0"/>
              <w:keepNext w:val="0"/>
              <w:spacing w:before="0" w:beforeAutospacing="0" w:after="0" w:afterAutospacing="0"/>
              <w:widowControl/>
              <w:rPr>
                <w:rFonts w:hint="eastAsia"/>
                <w:color w:val="000000"/>
                <w:sz w:val="15"/>
                <w:szCs w:val="15"/>
                <w:lang w:val="en-US" w:eastAsia="zh-CN"/>
              </w:rPr>
              <w:suppressLineNumbers w:val="0"/>
            </w:pPr>
            <w:r>
              <w:rPr>
                <w:rFonts w:hint="eastAsia"/>
                <w:color w:val="000000"/>
                <w:sz w:val="15"/>
                <w:szCs w:val="15"/>
                <w:lang w:val="en-US" w:eastAsia="zh-CN"/>
              </w:rPr>
              <w:t xml:space="preserve">液位镜密闭垫（内置）：106-8500</w:t>
            </w:r>
            <w:r>
              <w:rPr>
                <w:rFonts w:hint="eastAsia"/>
                <w:color w:val="000000"/>
                <w:sz w:val="15"/>
                <w:szCs w:val="15"/>
                <w:lang w:val="en-US" w:eastAsia="zh-CN"/>
              </w:rPr>
            </w:r>
            <w:r/>
          </w:p>
          <w:p>
            <w:pPr>
              <w:pStyle w:val="998"/>
              <w:ind w:left="0" w:right="0"/>
              <w:jc w:val="left"/>
              <w:keepLines w:val="0"/>
              <w:keepNext w:val="0"/>
              <w:spacing w:before="0" w:beforeAutospacing="0" w:after="0" w:afterAutospacing="0"/>
              <w:widowControl/>
              <w:rPr>
                <w:color w:val="000000"/>
                <w:sz w:val="15"/>
                <w:szCs w:val="15"/>
                <w:lang w:val="en-US" w:eastAsia="zh-CN"/>
              </w:rPr>
              <w:suppressLineNumbers w:val="0"/>
            </w:pPr>
            <w:r>
              <w:rPr>
                <w:rFonts w:hint="eastAsia"/>
                <w:color w:val="000000"/>
                <w:sz w:val="15"/>
                <w:szCs w:val="15"/>
                <w:lang w:val="en-US" w:eastAsia="zh-CN"/>
              </w:rPr>
              <w:t xml:space="preserve">液位镜密闭垫（外置）：</w:t>
            </w:r>
            <w:r>
              <w:rPr>
                <w:color w:val="000000"/>
                <w:sz w:val="15"/>
                <w:szCs w:val="15"/>
                <w:lang w:val="en-US" w:eastAsia="zh-CN"/>
              </w:rPr>
            </w:r>
            <w:r/>
          </w:p>
          <w:p>
            <w:pPr>
              <w:pStyle w:val="998"/>
              <w:ind w:left="0" w:right="0"/>
              <w:keepLines w:val="0"/>
              <w:keepNext w:val="0"/>
              <w:spacing w:before="0" w:beforeAutospacing="0" w:after="0" w:afterAutospacing="0"/>
              <w:rPr>
                <w:rFonts w:hint="eastAsia"/>
                <w:color w:val="000000"/>
                <w:sz w:val="15"/>
                <w:szCs w:val="15"/>
                <w:lang w:val="en-US" w:eastAsia="zh-CN"/>
              </w:rPr>
              <w:suppressLineNumbers w:val="0"/>
            </w:pPr>
            <w:r>
              <w:rPr>
                <w:rFonts w:hint="eastAsia"/>
                <w:color w:val="000000"/>
                <w:sz w:val="15"/>
                <w:szCs w:val="15"/>
                <w:lang w:val="en-US" w:eastAsia="zh-CN"/>
              </w:rPr>
              <w:t xml:space="preserve">1039712</w:t>
            </w:r>
            <w:r>
              <w:rPr>
                <w:rFonts w:hint="eastAsia"/>
                <w:color w:val="000000"/>
                <w:sz w:val="15"/>
                <w:szCs w:val="15"/>
                <w:lang w:val="en-US" w:eastAsia="zh-CN"/>
              </w:rPr>
            </w:r>
            <w:r/>
          </w:p>
          <w:p>
            <w:pPr>
              <w:pStyle w:val="998"/>
              <w:ind w:left="0" w:right="0"/>
              <w:keepLines w:val="0"/>
              <w:keepNext w:val="0"/>
              <w:spacing w:before="0" w:beforeAutospacing="0" w:after="0" w:afterAutospacing="0"/>
              <w:rPr>
                <w:color w:val="000000"/>
                <w:sz w:val="15"/>
                <w:szCs w:val="15"/>
                <w:lang w:val="en-US" w:eastAsia="zh-CN"/>
              </w:rPr>
              <w:suppressLineNumbers w:val="0"/>
            </w:pPr>
            <w:r>
              <w:rPr>
                <w:color w:val="000000"/>
                <w:sz w:val="15"/>
                <w:szCs w:val="15"/>
                <w:lang w:val="en-US" w:eastAsia="zh-CN"/>
              </w:rPr>
            </w:r>
            <w:r/>
          </w:p>
        </w:tc>
        <w:tc>
          <w:tcPr>
            <w:tcW w:w="516"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ascii="宋体" w:hAnsi="宋体" w:eastAsia="宋体" w:cs="Arial"/>
                <w:color w:val="000000"/>
                <w:sz w:val="20"/>
                <w:szCs w:val="20"/>
              </w:rPr>
              <w:t xml:space="preserve">□</w:t>
            </w:r>
            <w:r>
              <w:rPr>
                <w:rFonts w:ascii="宋体" w:hAnsi="宋体" w:eastAsia="宋体" w:cs="Arial"/>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c>
          <w:tcPr>
            <w:tcW w:w="204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6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3</w:t>
            </w:r>
            <w:r>
              <w:rPr>
                <w:color w:val="000000"/>
                <w:sz w:val="20"/>
                <w:szCs w:val="20"/>
              </w:rPr>
            </w:r>
            <w:r/>
          </w:p>
        </w:tc>
        <w:tc>
          <w:tcPr>
            <w:tcW w:w="4559" w:type="dxa"/>
            <w:vAlign w:val="top"/>
            <w:textDirection w:val="lrTb"/>
            <w:noWrap w:val="false"/>
          </w:tcPr>
          <w:p>
            <w:pPr>
              <w:pStyle w:val="998"/>
              <w:ind w:left="0" w:right="0"/>
              <w:keepLines w:val="0"/>
              <w:keepNext w:val="0"/>
              <w:spacing w:before="0" w:beforeAutospacing="0" w:after="0" w:afterAutospacing="0"/>
              <w:rPr>
                <w:rFonts w:eastAsia="宋体"/>
                <w:color w:val="000000"/>
                <w:sz w:val="20"/>
                <w:szCs w:val="20"/>
                <w:lang w:val="en-US" w:eastAsia="zh-CN"/>
              </w:rPr>
              <w:suppressLineNumbers w:val="0"/>
            </w:pPr>
            <w:r>
              <w:rPr>
                <w:rFonts w:hint="eastAsia"/>
                <w:color w:val="000000"/>
                <w:sz w:val="20"/>
                <w:szCs w:val="20"/>
                <w:lang w:val="en-US" w:eastAsia="zh-CN"/>
              </w:rPr>
              <w:t xml:space="preserve">管路</w:t>
            </w:r>
            <w:r>
              <w:rPr>
                <w:rFonts w:eastAsia="宋体"/>
                <w:color w:val="000000"/>
                <w:sz w:val="20"/>
                <w:szCs w:val="20"/>
                <w:lang w:val="en-US" w:eastAsia="zh-CN"/>
              </w:rPr>
            </w:r>
            <w:r/>
          </w:p>
          <w:p>
            <w:pPr>
              <w:pStyle w:val="1093"/>
              <w:numPr>
                <w:ilvl w:val="0"/>
                <w:numId w:val="19"/>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w:t>
            </w:r>
            <w:r>
              <w:rPr>
                <w:rFonts w:hint="eastAsia"/>
                <w:color w:val="000000"/>
                <w:sz w:val="20"/>
                <w:szCs w:val="20"/>
                <w:lang w:val="en-US" w:eastAsia="zh-CN"/>
              </w:rPr>
              <w:t xml:space="preserve">水泵是否有漏水现象，功能是否完好，如需更换</w:t>
            </w:r>
            <w:r>
              <w:rPr>
                <w:color w:val="000000"/>
                <w:sz w:val="20"/>
                <w:szCs w:val="20"/>
              </w:rPr>
            </w:r>
            <w:r/>
          </w:p>
          <w:p>
            <w:pPr>
              <w:pStyle w:val="1093"/>
              <w:numPr>
                <w:ilvl w:val="0"/>
                <w:numId w:val="19"/>
              </w:numPr>
              <w:ind w:right="0"/>
              <w:keepLines w:val="0"/>
              <w:keepNext w:val="0"/>
              <w:spacing w:before="0" w:beforeAutospacing="0" w:after="0" w:afterAutospacing="0"/>
              <w:rPr>
                <w:color w:val="000000"/>
                <w:sz w:val="20"/>
                <w:szCs w:val="20"/>
              </w:rPr>
              <w:suppressLineNumbers w:val="0"/>
            </w:pPr>
            <w:r>
              <w:rPr>
                <w:rFonts w:hint="eastAsia"/>
                <w:color w:val="000000"/>
                <w:sz w:val="20"/>
                <w:szCs w:val="20"/>
                <w:lang w:val="en-US" w:eastAsia="zh-CN"/>
              </w:rPr>
              <w:t xml:space="preserve">检查阻尼器是否有漏水现象，功能是否完好，如需更换</w:t>
            </w:r>
            <w:r>
              <w:rPr>
                <w:color w:val="000000"/>
                <w:sz w:val="20"/>
                <w:szCs w:val="20"/>
              </w:rPr>
            </w:r>
            <w:r/>
          </w:p>
          <w:p>
            <w:pPr>
              <w:pStyle w:val="1093"/>
              <w:numPr>
                <w:ilvl w:val="0"/>
                <w:numId w:val="19"/>
              </w:numPr>
              <w:ind w:right="0"/>
              <w:keepLines w:val="0"/>
              <w:keepNext w:val="0"/>
              <w:spacing w:before="0" w:beforeAutospacing="0" w:after="0" w:afterAutospacing="0"/>
              <w:rPr>
                <w:color w:val="000000"/>
                <w:sz w:val="20"/>
                <w:szCs w:val="20"/>
              </w:rPr>
              <w:suppressLineNumbers w:val="0"/>
            </w:pPr>
            <w:r>
              <w:rPr>
                <w:rFonts w:hint="eastAsia"/>
                <w:color w:val="000000"/>
                <w:sz w:val="20"/>
                <w:szCs w:val="20"/>
                <w:lang w:val="en-US" w:eastAsia="zh-CN"/>
              </w:rPr>
              <w:t xml:space="preserve">检查除气电磁阀功能是否完好，安装方向是否正确</w:t>
            </w:r>
            <w:r>
              <w:rPr>
                <w:color w:val="000000"/>
                <w:sz w:val="20"/>
                <w:szCs w:val="20"/>
              </w:rPr>
            </w:r>
            <w:r/>
          </w:p>
          <w:p>
            <w:pPr>
              <w:pStyle w:val="1093"/>
              <w:numPr>
                <w:ilvl w:val="0"/>
                <w:numId w:val="19"/>
              </w:numPr>
              <w:ind w:right="0"/>
              <w:keepLines w:val="0"/>
              <w:keepNext w:val="0"/>
              <w:spacing w:before="0" w:beforeAutospacing="0" w:after="0" w:afterAutospacing="0"/>
              <w:rPr>
                <w:color w:val="000000"/>
                <w:sz w:val="20"/>
                <w:szCs w:val="20"/>
              </w:rPr>
              <w:suppressLineNumbers w:val="0"/>
            </w:pPr>
            <w:r>
              <w:rPr>
                <w:rFonts w:hint="eastAsia"/>
                <w:color w:val="000000"/>
                <w:sz w:val="20"/>
                <w:szCs w:val="20"/>
                <w:lang w:val="en-US" w:eastAsia="zh-CN"/>
              </w:rPr>
              <w:t xml:space="preserve">检查单向阀功能是否完好</w:t>
            </w:r>
            <w:r>
              <w:rPr>
                <w:color w:val="000000"/>
                <w:sz w:val="20"/>
                <w:szCs w:val="20"/>
              </w:rPr>
            </w:r>
            <w:r/>
          </w:p>
          <w:p>
            <w:pPr>
              <w:pStyle w:val="1093"/>
              <w:numPr>
                <w:ilvl w:val="0"/>
                <w:numId w:val="19"/>
              </w:numPr>
              <w:ind w:right="0"/>
              <w:keepLines w:val="0"/>
              <w:keepNext w:val="0"/>
              <w:spacing w:before="0" w:beforeAutospacing="0" w:after="0" w:afterAutospacing="0"/>
              <w:rPr>
                <w:color w:val="000000"/>
                <w:sz w:val="20"/>
                <w:szCs w:val="20"/>
              </w:rPr>
              <w:suppressLineNumbers w:val="0"/>
            </w:pPr>
            <w:r>
              <w:rPr>
                <w:rFonts w:hint="eastAsia"/>
                <w:color w:val="000000"/>
                <w:sz w:val="20"/>
                <w:szCs w:val="20"/>
                <w:lang w:val="en-US" w:eastAsia="zh-CN"/>
              </w:rPr>
              <w:t xml:space="preserve">检查管路是否有泄漏，如需更换</w:t>
            </w:r>
            <w:r>
              <w:rPr>
                <w:color w:val="000000"/>
                <w:sz w:val="20"/>
                <w:szCs w:val="20"/>
              </w:rPr>
            </w:r>
            <w:r/>
          </w:p>
          <w:p>
            <w:pPr>
              <w:pStyle w:val="1093"/>
              <w:numPr>
                <w:ilvl w:val="0"/>
                <w:numId w:val="19"/>
              </w:numPr>
              <w:ind w:right="0"/>
              <w:keepLines w:val="0"/>
              <w:keepNext w:val="0"/>
              <w:spacing w:before="0" w:beforeAutospacing="0" w:after="0" w:afterAutospacing="0"/>
              <w:rPr>
                <w:color w:val="000000"/>
                <w:sz w:val="20"/>
                <w:szCs w:val="20"/>
              </w:rPr>
              <w:suppressLineNumbers w:val="0"/>
            </w:pPr>
            <w:r>
              <w:rPr>
                <w:rFonts w:hint="eastAsia"/>
                <w:color w:val="000000"/>
                <w:sz w:val="20"/>
                <w:szCs w:val="20"/>
                <w:lang w:val="en-US" w:eastAsia="zh-CN"/>
              </w:rPr>
              <w:t xml:space="preserve">检查板式换热器是否有漏水现象</w:t>
            </w:r>
            <w:r>
              <w:rPr>
                <w:color w:val="000000"/>
                <w:sz w:val="20"/>
                <w:szCs w:val="20"/>
              </w:rPr>
            </w:r>
            <w:r/>
          </w:p>
          <w:p>
            <w:pPr>
              <w:pStyle w:val="1093"/>
              <w:numPr>
                <w:ilvl w:val="0"/>
                <w:numId w:val="19"/>
              </w:numPr>
              <w:ind w:right="0"/>
              <w:keepLines w:val="0"/>
              <w:keepNext w:val="0"/>
              <w:spacing w:before="0" w:beforeAutospacing="0" w:after="0" w:afterAutospacing="0"/>
              <w:rPr>
                <w:color w:val="000000"/>
                <w:sz w:val="20"/>
                <w:szCs w:val="20"/>
              </w:rPr>
              <w:suppressLineNumbers w:val="0"/>
            </w:pPr>
            <w:r>
              <w:rPr>
                <w:rFonts w:hint="eastAsia"/>
                <w:color w:val="000000"/>
                <w:sz w:val="20"/>
                <w:szCs w:val="20"/>
                <w:lang w:val="en-US" w:eastAsia="zh-CN"/>
              </w:rPr>
              <w:t xml:space="preserve">检查蒸汽管路有没有泄漏</w:t>
            </w:r>
            <w:r>
              <w:rPr>
                <w:color w:val="000000"/>
                <w:sz w:val="20"/>
                <w:szCs w:val="20"/>
              </w:rPr>
            </w:r>
            <w:r/>
          </w:p>
          <w:p>
            <w:pPr>
              <w:pStyle w:val="1093"/>
              <w:numPr>
                <w:ilvl w:val="0"/>
                <w:numId w:val="19"/>
              </w:numPr>
              <w:ind w:right="0"/>
              <w:keepLines w:val="0"/>
              <w:keepNext w:val="0"/>
              <w:spacing w:before="0" w:beforeAutospacing="0" w:after="0" w:afterAutospacing="0"/>
              <w:rPr>
                <w:color w:val="000000"/>
                <w:sz w:val="20"/>
                <w:szCs w:val="20"/>
              </w:rPr>
              <w:suppressLineNumbers w:val="0"/>
            </w:pPr>
            <w:r>
              <w:rPr>
                <w:rFonts w:hint="eastAsia"/>
                <w:color w:val="000000"/>
                <w:sz w:val="20"/>
                <w:szCs w:val="20"/>
                <w:lang w:val="en-US" w:eastAsia="zh-CN"/>
              </w:rPr>
              <w:t xml:space="preserve">检查疏水器功能是否正常，如需更换</w:t>
            </w:r>
            <w:r>
              <w:rPr>
                <w:color w:val="000000"/>
                <w:sz w:val="20"/>
                <w:szCs w:val="20"/>
              </w:rPr>
            </w:r>
            <w:r/>
          </w:p>
        </w:tc>
        <w:tc>
          <w:tcPr>
            <w:tcW w:w="1678" w:type="dxa"/>
            <w:vAlign w:val="top"/>
            <w:textDirection w:val="lrTb"/>
            <w:noWrap w:val="false"/>
          </w:tcPr>
          <w:p>
            <w:pPr>
              <w:pStyle w:val="998"/>
              <w:ind w:left="0" w:right="0"/>
              <w:keepLines w:val="0"/>
              <w:keepNext w:val="0"/>
              <w:spacing w:before="0" w:beforeAutospacing="0" w:after="0" w:afterAutospacing="0"/>
              <w:rPr>
                <w:rFonts w:hint="eastAsia"/>
                <w:color w:val="000000"/>
                <w:sz w:val="15"/>
                <w:szCs w:val="15"/>
                <w:lang w:val="en-US" w:eastAsia="zh-CN"/>
              </w:rPr>
              <w:suppressLineNumbers w:val="0"/>
            </w:pPr>
            <w:r>
              <w:rPr>
                <w:rFonts w:hint="eastAsia"/>
                <w:color w:val="000000"/>
                <w:sz w:val="15"/>
                <w:szCs w:val="15"/>
                <w:lang w:val="en-US" w:eastAsia="zh-CN"/>
              </w:rPr>
              <w:t xml:space="preserve">水泵（备）：</w:t>
            </w:r>
            <w:r>
              <w:rPr>
                <w:rFonts w:hint="eastAsia"/>
                <w:color w:val="000000"/>
                <w:sz w:val="15"/>
                <w:szCs w:val="15"/>
                <w:lang w:val="en-US" w:eastAsia="zh-CN"/>
              </w:rPr>
            </w:r>
            <w:r/>
          </w:p>
          <w:p>
            <w:pPr>
              <w:pStyle w:val="998"/>
              <w:ind w:left="0" w:right="0"/>
              <w:jc w:val="left"/>
              <w:keepLines w:val="0"/>
              <w:keepNext w:val="0"/>
              <w:spacing w:before="0" w:beforeAutospacing="0" w:after="0" w:afterAutospacing="0"/>
              <w:widowControl/>
              <w:rPr>
                <w:rFonts w:hint="eastAsia"/>
                <w:color w:val="000000"/>
                <w:sz w:val="15"/>
                <w:szCs w:val="15"/>
                <w:lang w:val="en-US" w:eastAsia="zh-CN"/>
              </w:rPr>
              <w:suppressLineNumbers w:val="0"/>
            </w:pPr>
            <w:r>
              <w:rPr>
                <w:rFonts w:hint="eastAsia"/>
                <w:color w:val="000000"/>
                <w:sz w:val="15"/>
                <w:szCs w:val="15"/>
                <w:lang w:val="en-US" w:eastAsia="zh-CN"/>
              </w:rPr>
              <w:t xml:space="preserve">106-6777</w:t>
            </w:r>
            <w:r>
              <w:rPr>
                <w:rFonts w:hint="eastAsia"/>
                <w:color w:val="000000"/>
                <w:sz w:val="15"/>
                <w:szCs w:val="15"/>
                <w:lang w:val="en-US" w:eastAsia="zh-CN"/>
              </w:rPr>
            </w:r>
            <w:r/>
          </w:p>
          <w:p>
            <w:pPr>
              <w:pStyle w:val="998"/>
              <w:ind w:left="0" w:right="0"/>
              <w:keepLines w:val="0"/>
              <w:keepNext w:val="0"/>
              <w:spacing w:before="0" w:beforeAutospacing="0" w:after="0" w:afterAutospacing="0"/>
              <w:rPr>
                <w:rFonts w:hint="eastAsia"/>
                <w:color w:val="000000"/>
                <w:sz w:val="15"/>
                <w:szCs w:val="15"/>
                <w:lang w:val="en-US" w:eastAsia="zh-CN"/>
              </w:rPr>
              <w:suppressLineNumbers w:val="0"/>
            </w:pPr>
            <w:r>
              <w:rPr>
                <w:rFonts w:hint="eastAsia"/>
                <w:color w:val="000000"/>
                <w:sz w:val="15"/>
                <w:szCs w:val="15"/>
                <w:lang w:val="en-US" w:eastAsia="zh-CN"/>
              </w:rPr>
              <w:t xml:space="preserve">阻尼器（备）：</w:t>
            </w:r>
            <w:r>
              <w:rPr>
                <w:rFonts w:hint="eastAsia"/>
                <w:color w:val="000000"/>
                <w:sz w:val="15"/>
                <w:szCs w:val="15"/>
                <w:lang w:val="en-US" w:eastAsia="zh-CN"/>
              </w:rPr>
            </w:r>
            <w:r/>
          </w:p>
          <w:p>
            <w:pPr>
              <w:pStyle w:val="998"/>
              <w:ind w:left="0" w:right="0"/>
              <w:jc w:val="left"/>
              <w:keepLines w:val="0"/>
              <w:keepNext w:val="0"/>
              <w:spacing w:before="0" w:beforeAutospacing="0" w:after="0" w:afterAutospacing="0"/>
              <w:widowControl/>
              <w:rPr>
                <w:rFonts w:hint="eastAsia"/>
                <w:color w:val="000000"/>
                <w:sz w:val="15"/>
                <w:szCs w:val="15"/>
                <w:lang w:val="en-US" w:eastAsia="zh-CN"/>
              </w:rPr>
              <w:suppressLineNumbers w:val="0"/>
            </w:pPr>
            <w:r>
              <w:rPr>
                <w:rFonts w:hint="eastAsia"/>
                <w:color w:val="000000"/>
                <w:sz w:val="15"/>
                <w:szCs w:val="15"/>
                <w:lang w:val="en-US" w:eastAsia="zh-CN"/>
              </w:rPr>
              <w:t xml:space="preserve">1008383</w:t>
            </w:r>
            <w:r>
              <w:rPr>
                <w:rFonts w:hint="eastAsia"/>
                <w:color w:val="000000"/>
                <w:sz w:val="15"/>
                <w:szCs w:val="15"/>
                <w:lang w:val="en-US" w:eastAsia="zh-CN"/>
              </w:rPr>
            </w:r>
            <w:r/>
          </w:p>
          <w:p>
            <w:pPr>
              <w:pStyle w:val="998"/>
              <w:ind w:left="0" w:right="0"/>
              <w:keepLines w:val="0"/>
              <w:keepNext w:val="0"/>
              <w:spacing w:before="0" w:beforeAutospacing="0" w:after="0" w:afterAutospacing="0"/>
              <w:rPr>
                <w:rFonts w:hint="eastAsia"/>
                <w:color w:val="000000"/>
                <w:sz w:val="15"/>
                <w:szCs w:val="15"/>
                <w:lang w:val="en-US" w:eastAsia="zh-CN"/>
              </w:rPr>
              <w:suppressLineNumbers w:val="0"/>
            </w:pPr>
            <w:r>
              <w:rPr>
                <w:rFonts w:hint="eastAsia"/>
                <w:color w:val="000000"/>
                <w:sz w:val="15"/>
                <w:szCs w:val="15"/>
                <w:lang w:val="en-US" w:eastAsia="zh-CN"/>
              </w:rPr>
              <w:t xml:space="preserve">疏水器：102000-22</w:t>
            </w:r>
            <w:r>
              <w:rPr>
                <w:rFonts w:hint="eastAsia"/>
                <w:color w:val="000000"/>
                <w:sz w:val="15"/>
                <w:szCs w:val="15"/>
                <w:lang w:val="en-US" w:eastAsia="zh-CN"/>
              </w:rPr>
            </w:r>
            <w:r/>
          </w:p>
          <w:p>
            <w:pPr>
              <w:pStyle w:val="998"/>
              <w:ind w:left="0" w:right="0"/>
              <w:keepLines w:val="0"/>
              <w:keepNext w:val="0"/>
              <w:spacing w:before="0" w:beforeAutospacing="0" w:after="0" w:afterAutospacing="0"/>
              <w:rPr>
                <w:color w:val="000000"/>
                <w:sz w:val="20"/>
                <w:szCs w:val="20"/>
                <w:lang w:val="en-US" w:eastAsia="zh-CN"/>
              </w:rPr>
              <w:suppressLineNumbers w:val="0"/>
            </w:pPr>
            <w:r>
              <w:rPr>
                <w:color w:val="000000"/>
                <w:sz w:val="20"/>
                <w:szCs w:val="20"/>
                <w:lang w:val="en-US" w:eastAsia="zh-CN"/>
              </w:rPr>
            </w:r>
            <w:r/>
          </w:p>
        </w:tc>
        <w:tc>
          <w:tcPr>
            <w:tcW w:w="516"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ascii="宋体" w:hAnsi="宋体" w:eastAsia="宋体" w:cs="Arial"/>
                <w:color w:val="000000"/>
                <w:sz w:val="20"/>
                <w:szCs w:val="20"/>
              </w:rPr>
              <w:t xml:space="preserve">□</w:t>
            </w:r>
            <w:r>
              <w:rPr>
                <w:rFonts w:ascii="宋体" w:hAnsi="宋体" w:eastAsia="宋体" w:cs="Arial"/>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c>
          <w:tcPr>
            <w:tcW w:w="204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6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4</w:t>
            </w:r>
            <w:r>
              <w:rPr>
                <w:color w:val="000000"/>
                <w:sz w:val="20"/>
                <w:szCs w:val="20"/>
              </w:rPr>
            </w:r>
            <w:r/>
          </w:p>
        </w:tc>
        <w:tc>
          <w:tcPr>
            <w:tcW w:w="4559" w:type="dxa"/>
            <w:vAlign w:val="top"/>
            <w:textDirection w:val="lrTb"/>
            <w:noWrap w:val="false"/>
          </w:tcPr>
          <w:p>
            <w:pPr>
              <w:pStyle w:val="998"/>
              <w:ind w:left="0" w:right="0"/>
              <w:keepLines w:val="0"/>
              <w:keepNext w:val="0"/>
              <w:spacing w:before="0" w:beforeAutospacing="0" w:after="0" w:afterAutospacing="0"/>
              <w:rPr>
                <w:rFonts w:eastAsia="宋体"/>
                <w:color w:val="000000"/>
                <w:sz w:val="20"/>
                <w:szCs w:val="20"/>
                <w:lang w:val="en-US" w:eastAsia="zh-CN"/>
              </w:rPr>
              <w:suppressLineNumbers w:val="0"/>
            </w:pPr>
            <w:r>
              <w:rPr>
                <w:rFonts w:hint="eastAsia"/>
                <w:color w:val="000000"/>
                <w:sz w:val="20"/>
                <w:szCs w:val="20"/>
                <w:lang w:val="en-US" w:eastAsia="zh-CN"/>
              </w:rPr>
              <w:t xml:space="preserve">电控箱</w:t>
            </w:r>
            <w:r>
              <w:rPr>
                <w:rFonts w:eastAsia="宋体"/>
                <w:color w:val="000000"/>
                <w:sz w:val="20"/>
                <w:szCs w:val="20"/>
                <w:lang w:val="en-US" w:eastAsia="zh-CN"/>
              </w:rPr>
            </w:r>
            <w:r/>
          </w:p>
          <w:p>
            <w:pPr>
              <w:pStyle w:val="1093"/>
              <w:numPr>
                <w:ilvl w:val="0"/>
                <w:numId w:val="20"/>
              </w:numPr>
              <w:ind w:right="0"/>
              <w:keepLines w:val="0"/>
              <w:keepNext w:val="0"/>
              <w:spacing w:before="0" w:beforeAutospacing="0" w:after="0" w:afterAutospacing="0"/>
              <w:rPr>
                <w:color w:val="000000"/>
                <w:sz w:val="20"/>
                <w:szCs w:val="20"/>
              </w:rPr>
              <w:suppressLineNumbers w:val="0"/>
            </w:pPr>
            <w:r>
              <w:rPr>
                <w:rFonts w:hint="eastAsia"/>
                <w:color w:val="000000"/>
                <w:sz w:val="20"/>
                <w:szCs w:val="20"/>
                <w:lang w:val="en-US" w:eastAsia="zh-CN"/>
              </w:rPr>
              <w:t xml:space="preserve">拧紧所有线路接头</w:t>
            </w:r>
            <w:r>
              <w:rPr>
                <w:color w:val="000000"/>
                <w:sz w:val="20"/>
                <w:szCs w:val="20"/>
              </w:rPr>
            </w:r>
            <w:r/>
          </w:p>
          <w:p>
            <w:pPr>
              <w:pStyle w:val="1093"/>
              <w:numPr>
                <w:ilvl w:val="0"/>
                <w:numId w:val="20"/>
              </w:numPr>
              <w:ind w:right="0"/>
              <w:keepLines w:val="0"/>
              <w:keepNext w:val="0"/>
              <w:spacing w:before="0" w:beforeAutospacing="0" w:after="0" w:afterAutospacing="0"/>
              <w:rPr>
                <w:color w:val="000000"/>
                <w:sz w:val="20"/>
                <w:szCs w:val="20"/>
              </w:rPr>
              <w:suppressLineNumbers w:val="0"/>
            </w:pPr>
            <w:r>
              <w:rPr>
                <w:rFonts w:hint="eastAsia"/>
                <w:color w:val="000000"/>
                <w:sz w:val="20"/>
                <w:szCs w:val="20"/>
                <w:lang w:val="en-US" w:eastAsia="zh-CN"/>
              </w:rPr>
              <w:t xml:space="preserve">检查电源开关是否正常，是否有缺相</w:t>
            </w:r>
            <w:r>
              <w:rPr>
                <w:color w:val="000000"/>
                <w:sz w:val="20"/>
                <w:szCs w:val="20"/>
              </w:rPr>
            </w:r>
            <w:r/>
          </w:p>
          <w:p>
            <w:pPr>
              <w:pStyle w:val="1093"/>
              <w:numPr>
                <w:ilvl w:val="0"/>
                <w:numId w:val="20"/>
              </w:numPr>
              <w:ind w:right="0"/>
              <w:keepLines w:val="0"/>
              <w:keepNext w:val="0"/>
              <w:spacing w:before="0" w:beforeAutospacing="0" w:after="0" w:afterAutospacing="0"/>
              <w:rPr>
                <w:color w:val="000000"/>
                <w:sz w:val="20"/>
                <w:szCs w:val="20"/>
              </w:rPr>
              <w:suppressLineNumbers w:val="0"/>
            </w:pPr>
            <w:r>
              <w:rPr>
                <w:rFonts w:hint="eastAsia"/>
                <w:color w:val="000000"/>
                <w:sz w:val="20"/>
                <w:szCs w:val="20"/>
                <w:lang w:val="en-US" w:eastAsia="zh-CN"/>
              </w:rPr>
              <w:t xml:space="preserve">检查RC电路，重新拔插</w:t>
            </w:r>
            <w:r>
              <w:rPr>
                <w:color w:val="000000"/>
                <w:sz w:val="20"/>
                <w:szCs w:val="20"/>
              </w:rPr>
            </w:r>
            <w:r/>
          </w:p>
          <w:p>
            <w:pPr>
              <w:pStyle w:val="1093"/>
              <w:numPr>
                <w:ilvl w:val="0"/>
                <w:numId w:val="20"/>
              </w:numPr>
              <w:ind w:right="0"/>
              <w:keepLines w:val="0"/>
              <w:keepNext w:val="0"/>
              <w:spacing w:before="0" w:beforeAutospacing="0" w:after="0" w:afterAutospacing="0"/>
              <w:rPr>
                <w:color w:val="000000"/>
                <w:sz w:val="20"/>
                <w:szCs w:val="20"/>
              </w:rPr>
              <w:suppressLineNumbers w:val="0"/>
            </w:pPr>
            <w:r>
              <w:rPr>
                <w:rFonts w:hint="eastAsia"/>
                <w:color w:val="000000"/>
                <w:sz w:val="20"/>
                <w:szCs w:val="20"/>
                <w:lang w:val="en-US" w:eastAsia="zh-CN"/>
              </w:rPr>
              <w:t xml:space="preserve">检查电加热丝接触器是否有缺相，粘连现象，如需更换</w:t>
            </w:r>
            <w:r>
              <w:rPr>
                <w:color w:val="000000"/>
                <w:sz w:val="20"/>
                <w:szCs w:val="20"/>
              </w:rPr>
            </w:r>
            <w:r/>
          </w:p>
          <w:p>
            <w:pPr>
              <w:pStyle w:val="1093"/>
              <w:numPr>
                <w:ilvl w:val="0"/>
                <w:numId w:val="20"/>
              </w:numPr>
              <w:ind w:right="0"/>
              <w:keepLines w:val="0"/>
              <w:keepNext w:val="0"/>
              <w:spacing w:before="0" w:beforeAutospacing="0" w:after="0" w:afterAutospacing="0"/>
              <w:rPr>
                <w:color w:val="000000"/>
                <w:sz w:val="20"/>
                <w:szCs w:val="20"/>
              </w:rPr>
              <w:suppressLineNumbers w:val="0"/>
            </w:pPr>
            <w:r>
              <w:rPr>
                <w:rFonts w:hint="eastAsia"/>
                <w:color w:val="000000"/>
                <w:sz w:val="20"/>
                <w:szCs w:val="20"/>
                <w:lang w:val="en-US" w:eastAsia="zh-CN"/>
              </w:rPr>
              <w:t xml:space="preserve">测量电加热丝的阻值（17~21欧姆）</w:t>
            </w:r>
            <w:r>
              <w:rPr>
                <w:color w:val="000000"/>
                <w:sz w:val="20"/>
                <w:szCs w:val="20"/>
              </w:rPr>
            </w:r>
            <w:r/>
          </w:p>
          <w:p>
            <w:pPr>
              <w:pStyle w:val="1093"/>
              <w:numPr>
                <w:ilvl w:val="0"/>
                <w:numId w:val="20"/>
              </w:numPr>
              <w:ind w:right="0"/>
              <w:keepLines w:val="0"/>
              <w:keepNext w:val="0"/>
              <w:spacing w:before="0" w:beforeAutospacing="0" w:after="0" w:afterAutospacing="0"/>
              <w:rPr>
                <w:color w:val="000000"/>
                <w:sz w:val="20"/>
                <w:szCs w:val="20"/>
              </w:rPr>
              <w:suppressLineNumbers w:val="0"/>
            </w:pPr>
            <w:r>
              <w:rPr>
                <w:rFonts w:hint="eastAsia"/>
                <w:color w:val="000000"/>
                <w:sz w:val="20"/>
                <w:szCs w:val="20"/>
                <w:lang w:val="en-US" w:eastAsia="zh-CN"/>
              </w:rPr>
              <w:t xml:space="preserve">检查触摸器与PLC的连接，电源</w:t>
            </w:r>
            <w:r>
              <w:rPr>
                <w:color w:val="000000"/>
                <w:sz w:val="20"/>
                <w:szCs w:val="20"/>
              </w:rPr>
            </w:r>
            <w:r/>
          </w:p>
          <w:p>
            <w:pPr>
              <w:pStyle w:val="1093"/>
              <w:numPr>
                <w:ilvl w:val="0"/>
                <w:numId w:val="20"/>
              </w:numPr>
              <w:ind w:right="0"/>
              <w:keepLines w:val="0"/>
              <w:keepNext w:val="0"/>
              <w:spacing w:before="0" w:beforeAutospacing="0" w:after="0" w:afterAutospacing="0"/>
              <w:rPr>
                <w:color w:val="000000"/>
                <w:sz w:val="20"/>
                <w:szCs w:val="20"/>
              </w:rPr>
              <w:suppressLineNumbers w:val="0"/>
            </w:pPr>
            <w:r>
              <w:rPr>
                <w:rFonts w:hint="eastAsia"/>
                <w:color w:val="000000"/>
                <w:sz w:val="20"/>
                <w:szCs w:val="20"/>
                <w:lang w:val="en-US" w:eastAsia="zh-CN"/>
              </w:rPr>
              <w:t xml:space="preserve">检查排风扇运行是否正常</w:t>
            </w:r>
            <w:r>
              <w:rPr>
                <w:color w:val="000000"/>
                <w:sz w:val="20"/>
                <w:szCs w:val="20"/>
              </w:rPr>
            </w:r>
            <w:r/>
          </w:p>
          <w:p>
            <w:pPr>
              <w:pStyle w:val="1093"/>
              <w:numPr>
                <w:ilvl w:val="0"/>
                <w:numId w:val="20"/>
              </w:numPr>
              <w:ind w:right="0"/>
              <w:keepLines w:val="0"/>
              <w:keepNext w:val="0"/>
              <w:spacing w:before="0" w:beforeAutospacing="0" w:after="0" w:afterAutospacing="0"/>
              <w:rPr>
                <w:color w:val="000000"/>
                <w:sz w:val="20"/>
                <w:szCs w:val="20"/>
              </w:rPr>
              <w:suppressLineNumbers w:val="0"/>
            </w:pPr>
            <w:r>
              <w:rPr>
                <w:rFonts w:hint="eastAsia"/>
                <w:color w:val="000000"/>
                <w:sz w:val="20"/>
                <w:szCs w:val="20"/>
                <w:lang w:val="en-US" w:eastAsia="zh-CN"/>
              </w:rPr>
              <w:t xml:space="preserve">清洁过滤网，如需更换</w:t>
            </w:r>
            <w:r>
              <w:rPr>
                <w:color w:val="000000"/>
                <w:sz w:val="20"/>
                <w:szCs w:val="20"/>
              </w:rPr>
            </w:r>
            <w:r/>
          </w:p>
          <w:p>
            <w:pPr>
              <w:pStyle w:val="1093"/>
              <w:numPr>
                <w:ilvl w:val="0"/>
                <w:numId w:val="0"/>
              </w:numPr>
              <w:ind w:left="0" w:right="0"/>
              <w:keepLines w:val="0"/>
              <w:keepNext w:val="0"/>
              <w:spacing w:before="0" w:beforeAutospacing="0" w:after="0" w:afterAutospacing="0"/>
              <w:rPr>
                <w:color w:val="000000"/>
                <w:sz w:val="20"/>
                <w:szCs w:val="20"/>
              </w:rPr>
              <w:suppressLineNumbers w:val="0"/>
            </w:pPr>
            <w:r>
              <w:rPr>
                <w:color w:val="000000"/>
                <w:sz w:val="20"/>
                <w:szCs w:val="20"/>
              </w:rPr>
            </w:r>
            <w:r/>
          </w:p>
        </w:tc>
        <w:tc>
          <w:tcPr>
            <w:tcW w:w="1678" w:type="dxa"/>
            <w:vAlign w:val="top"/>
            <w:textDirection w:val="lrTb"/>
            <w:noWrap w:val="false"/>
          </w:tcPr>
          <w:p>
            <w:pPr>
              <w:pStyle w:val="998"/>
              <w:ind w:left="0" w:right="0"/>
              <w:jc w:val="left"/>
              <w:keepLines w:val="0"/>
              <w:keepNext w:val="0"/>
              <w:spacing w:before="0" w:beforeAutospacing="0" w:after="0" w:afterAutospacing="0"/>
              <w:widowControl/>
              <w:rPr>
                <w:rFonts w:hint="eastAsia"/>
                <w:color w:val="000000"/>
                <w:sz w:val="15"/>
                <w:szCs w:val="15"/>
                <w:lang w:val="en-US" w:eastAsia="zh-CN"/>
              </w:rPr>
              <w:suppressLineNumbers w:val="0"/>
            </w:pPr>
            <w:r>
              <w:rPr>
                <w:rFonts w:hint="eastAsia"/>
                <w:color w:val="000000"/>
                <w:sz w:val="15"/>
                <w:szCs w:val="15"/>
                <w:lang w:val="en-US" w:eastAsia="zh-CN"/>
              </w:rPr>
              <w:t xml:space="preserve">接触器：105-6875</w:t>
            </w:r>
            <w:r>
              <w:rPr>
                <w:rFonts w:hint="eastAsia"/>
                <w:color w:val="000000"/>
                <w:sz w:val="15"/>
                <w:szCs w:val="15"/>
                <w:lang w:val="en-US" w:eastAsia="zh-CN"/>
              </w:rPr>
            </w:r>
            <w:r/>
          </w:p>
          <w:p>
            <w:pPr>
              <w:pStyle w:val="998"/>
              <w:ind w:left="0" w:right="0"/>
              <w:keepLines w:val="0"/>
              <w:keepNext w:val="0"/>
              <w:spacing w:before="0" w:beforeAutospacing="0" w:after="0" w:afterAutospacing="0"/>
              <w:rPr>
                <w:rFonts w:hint="eastAsia"/>
                <w:color w:val="000000"/>
                <w:sz w:val="15"/>
                <w:szCs w:val="15"/>
                <w:lang w:val="en-US" w:eastAsia="zh-CN"/>
              </w:rPr>
              <w:suppressLineNumbers w:val="0"/>
            </w:pPr>
            <w:r>
              <w:rPr>
                <w:rFonts w:hint="eastAsia"/>
                <w:color w:val="000000"/>
                <w:sz w:val="15"/>
                <w:szCs w:val="15"/>
                <w:lang w:val="en-US" w:eastAsia="zh-CN"/>
              </w:rPr>
            </w:r>
            <w:r/>
          </w:p>
          <w:p>
            <w:pPr>
              <w:pStyle w:val="998"/>
              <w:ind w:left="0" w:right="0"/>
              <w:keepLines w:val="0"/>
              <w:keepNext w:val="0"/>
              <w:spacing w:before="0" w:beforeAutospacing="0" w:after="0" w:afterAutospacing="0"/>
              <w:rPr>
                <w:color w:val="000000"/>
                <w:sz w:val="15"/>
                <w:szCs w:val="15"/>
                <w:lang w:val="en-US" w:eastAsia="zh-CN"/>
              </w:rPr>
              <w:suppressLineNumbers w:val="0"/>
            </w:pPr>
            <w:r>
              <w:rPr>
                <w:color w:val="000000"/>
                <w:sz w:val="15"/>
                <w:szCs w:val="15"/>
                <w:lang w:val="en-US" w:eastAsia="zh-CN"/>
              </w:rPr>
            </w:r>
            <w:r/>
          </w:p>
        </w:tc>
        <w:tc>
          <w:tcPr>
            <w:tcW w:w="51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c>
          <w:tcPr>
            <w:tcW w:w="204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bl>
    <w:p>
      <w:pPr>
        <w:pStyle w:val="998"/>
        <w:rPr>
          <w:b/>
          <w:color w:val="000000"/>
        </w:rPr>
      </w:pPr>
      <w:r>
        <w:rPr>
          <w:b/>
          <w:color w:val="000000"/>
        </w:rPr>
      </w:r>
      <w:r/>
    </w:p>
    <w:p>
      <w:pPr>
        <w:pStyle w:val="998"/>
        <w:ind w:firstLine="420"/>
        <w:jc w:val="left"/>
        <w:rPr>
          <w:b/>
          <w:color w:val="000000"/>
        </w:rPr>
      </w:pPr>
      <w:r>
        <w:rPr>
          <w:b/>
          <w:color w:val="000000"/>
        </w:rPr>
      </w:r>
      <w:r/>
    </w:p>
    <w:p>
      <w:pPr>
        <w:pStyle w:val="998"/>
        <w:ind w:firstLine="141"/>
        <w:jc w:val="left"/>
        <w:rPr>
          <w:rFonts w:ascii="Times New Roman" w:hAnsi="Times New Roman" w:eastAsia="宋体" w:cs="Times New Roman"/>
          <w:color w:val="000000"/>
          <w:szCs w:val="21"/>
        </w:rPr>
      </w:pPr>
      <w:r>
        <w:rPr>
          <w:rFonts w:hint="eastAsia"/>
          <w:b/>
          <w:color w:val="000000"/>
        </w:rPr>
        <w:t xml:space="preserve"> </w:t>
      </w:r>
      <w:r>
        <w:rPr>
          <w:rFonts w:ascii="Times New Roman" w:hAnsi="Times New Roman" w:eastAsia="宋体" w:cs="Times New Roman"/>
          <w:color w:val="000000"/>
          <w:szCs w:val="21"/>
        </w:rPr>
      </w:r>
      <w:r/>
    </w:p>
    <w:p>
      <w:pPr>
        <w:pStyle w:val="998"/>
        <w:ind w:firstLine="480"/>
        <w:rPr>
          <w:color w:val="000000"/>
          <w:sz w:val="32"/>
          <w:szCs w:val="32"/>
        </w:rPr>
      </w:pPr>
      <w:r>
        <w:rPr>
          <w:rFonts w:hint="eastAsia"/>
          <w:color w:val="000000"/>
          <w:sz w:val="32"/>
          <w:szCs w:val="32"/>
        </w:rPr>
        <w:t xml:space="preserve">保养配件及备件更换列表：</w:t>
      </w:r>
      <w:r>
        <w:rPr>
          <w:color w:val="000000"/>
          <w:sz w:val="32"/>
          <w:szCs w:val="32"/>
        </w:rPr>
      </w:r>
      <w:r/>
    </w:p>
    <w:tbl>
      <w:tblPr>
        <w:tblStyle w:val="1067"/>
        <w:tblW w:w="7797"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985"/>
        <w:gridCol w:w="2551"/>
        <w:gridCol w:w="1134"/>
        <w:gridCol w:w="1418"/>
      </w:tblGrid>
      <w:tr>
        <w:trPr/>
        <w:tc>
          <w:tcPr>
            <w:tcW w:w="709" w:type="dxa"/>
            <w:vAlign w:val="top"/>
            <w:textDirection w:val="lrTb"/>
            <w:noWrap w:val="false"/>
          </w:tcPr>
          <w:p>
            <w:pPr>
              <w:pStyle w:val="998"/>
              <w:ind w:left="0" w:right="0"/>
              <w:jc w:val="center"/>
              <w:keepLines w:val="0"/>
              <w:keepNext w:val="0"/>
              <w:spacing w:before="0" w:beforeAutospacing="0" w:after="0" w:afterAutospacing="0"/>
              <w:rPr>
                <w:color w:val="000000"/>
              </w:rPr>
              <w:suppressLineNumbers w:val="0"/>
            </w:pPr>
            <w:r>
              <w:rPr>
                <w:rFonts w:hint="eastAsia"/>
                <w:color w:val="000000"/>
              </w:rPr>
              <w:t xml:space="preserve">序号</w:t>
            </w:r>
            <w:r>
              <w:rPr>
                <w:color w:val="000000"/>
              </w:rPr>
            </w:r>
            <w:r/>
          </w:p>
        </w:tc>
        <w:tc>
          <w:tcPr>
            <w:tcW w:w="1985" w:type="dxa"/>
            <w:vAlign w:val="top"/>
            <w:textDirection w:val="lrTb"/>
            <w:noWrap w:val="false"/>
          </w:tcPr>
          <w:p>
            <w:pPr>
              <w:pStyle w:val="998"/>
              <w:ind w:left="0" w:right="0"/>
              <w:jc w:val="center"/>
              <w:keepLines w:val="0"/>
              <w:keepNext w:val="0"/>
              <w:spacing w:before="0" w:beforeAutospacing="0" w:after="0" w:afterAutospacing="0"/>
              <w:rPr>
                <w:color w:val="000000"/>
              </w:rPr>
              <w:suppressLineNumbers w:val="0"/>
            </w:pPr>
            <w:r>
              <w:rPr>
                <w:rFonts w:hint="eastAsia"/>
                <w:color w:val="000000"/>
              </w:rPr>
              <w:t xml:space="preserve">配件编号</w:t>
            </w:r>
            <w:r>
              <w:rPr>
                <w:color w:val="000000"/>
              </w:rPr>
            </w:r>
            <w:r/>
          </w:p>
        </w:tc>
        <w:tc>
          <w:tcPr>
            <w:tcW w:w="2551" w:type="dxa"/>
            <w:vAlign w:val="top"/>
            <w:textDirection w:val="lrTb"/>
            <w:noWrap w:val="false"/>
          </w:tcPr>
          <w:p>
            <w:pPr>
              <w:pStyle w:val="998"/>
              <w:ind w:left="0" w:right="0"/>
              <w:jc w:val="center"/>
              <w:keepLines w:val="0"/>
              <w:keepNext w:val="0"/>
              <w:spacing w:before="0" w:beforeAutospacing="0" w:after="0" w:afterAutospacing="0"/>
              <w:rPr>
                <w:color w:val="000000"/>
              </w:rPr>
              <w:suppressLineNumbers w:val="0"/>
            </w:pPr>
            <w:r>
              <w:rPr>
                <w:rFonts w:hint="eastAsia"/>
                <w:color w:val="000000"/>
              </w:rPr>
              <w:t xml:space="preserve">名称</w:t>
            </w:r>
            <w:r>
              <w:rPr>
                <w:color w:val="000000"/>
              </w:rPr>
            </w:r>
            <w:r/>
          </w:p>
        </w:tc>
        <w:tc>
          <w:tcPr>
            <w:tcW w:w="1134" w:type="dxa"/>
            <w:vAlign w:val="top"/>
            <w:textDirection w:val="lrTb"/>
            <w:noWrap w:val="false"/>
          </w:tcPr>
          <w:p>
            <w:pPr>
              <w:pStyle w:val="998"/>
              <w:ind w:left="0" w:right="0"/>
              <w:jc w:val="center"/>
              <w:keepLines w:val="0"/>
              <w:keepNext w:val="0"/>
              <w:spacing w:before="0" w:beforeAutospacing="0" w:after="0" w:afterAutospacing="0"/>
              <w:rPr>
                <w:color w:val="000000"/>
              </w:rPr>
              <w:suppressLineNumbers w:val="0"/>
            </w:pPr>
            <w:r>
              <w:rPr>
                <w:rFonts w:hint="eastAsia"/>
                <w:color w:val="000000"/>
              </w:rPr>
              <w:t xml:space="preserve">数量</w:t>
            </w:r>
            <w:r>
              <w:rPr>
                <w:color w:val="000000"/>
              </w:rPr>
            </w:r>
            <w:r/>
          </w:p>
        </w:tc>
        <w:tc>
          <w:tcPr>
            <w:tcW w:w="1418" w:type="dxa"/>
            <w:vAlign w:val="top"/>
            <w:textDirection w:val="lrTb"/>
            <w:noWrap w:val="false"/>
          </w:tcPr>
          <w:p>
            <w:pPr>
              <w:pStyle w:val="998"/>
              <w:ind w:left="0" w:right="0"/>
              <w:jc w:val="center"/>
              <w:keepLines w:val="0"/>
              <w:keepNext w:val="0"/>
              <w:spacing w:before="0" w:beforeAutospacing="0" w:after="0" w:afterAutospacing="0"/>
              <w:rPr>
                <w:color w:val="000000"/>
              </w:rPr>
              <w:suppressLineNumbers w:val="0"/>
            </w:pPr>
            <w:r>
              <w:rPr>
                <w:rFonts w:hint="eastAsia"/>
                <w:color w:val="000000"/>
              </w:rPr>
              <w:t xml:space="preserve">价格</w:t>
            </w:r>
            <w:r>
              <w:rPr>
                <w:color w:val="000000"/>
              </w:rPr>
            </w:r>
            <w:r/>
          </w:p>
        </w:tc>
      </w:tr>
      <w:tr>
        <w:trPr>
          <w:trHeight w:val="260"/>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09"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bl>
    <w:p>
      <w:pPr>
        <w:pStyle w:val="998"/>
        <w:jc w:val="left"/>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998"/>
        <w:jc w:val="left"/>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998"/>
        <w:ind w:firstLine="420"/>
        <w:jc w:val="left"/>
        <w:rPr>
          <w:rFonts w:ascii="Times New Roman" w:hAnsi="Times New Roman" w:eastAsia="宋体" w:cs="Times New Roman"/>
          <w:color w:val="000000"/>
          <w:szCs w:val="21"/>
        </w:rPr>
      </w:pPr>
      <w:r>
        <w:rPr>
          <w:rFonts w:hint="eastAsia" w:ascii="Times New Roman" w:hAnsi="Times New Roman" w:eastAsia="宋体" w:cs="Times New Roman"/>
          <w:color w:val="000000"/>
          <w:szCs w:val="21"/>
          <w:lang w:val="en-US" w:eastAsia="zh-CN"/>
        </w:rPr>
        <w:t xml:space="preserve">倍力曼</w:t>
      </w:r>
      <w:r>
        <w:rPr>
          <w:rFonts w:hint="eastAsia" w:ascii="Times New Roman" w:hAnsi="Times New Roman" w:eastAsia="宋体" w:cs="Times New Roman"/>
          <w:color w:val="000000"/>
          <w:szCs w:val="21"/>
        </w:rPr>
        <w:t xml:space="preserve">工程师对设备及运行环境的评价和处理意见：</w:t>
      </w:r>
      <w:r>
        <w:rPr>
          <w:rFonts w:ascii="Times New Roman" w:hAnsi="Times New Roman" w:eastAsia="宋体" w:cs="Times New Roman"/>
          <w:color w:val="000000"/>
          <w:szCs w:val="21"/>
        </w:rPr>
      </w:r>
      <w:r/>
    </w:p>
    <w:p>
      <w:pPr>
        <w:pStyle w:val="998"/>
        <w:jc w:val="left"/>
        <w:rPr>
          <w:rFonts w:ascii="Times New Roman" w:hAnsi="Times New Roman" w:eastAsia="宋体" w:cs="Times New Roman"/>
          <w:color w:val="000000"/>
          <w:szCs w:val="20"/>
        </w:rPr>
      </w:pPr>
      <w:r>
        <w:rPr>
          <w:rFonts w:ascii="Times New Roman" w:hAnsi="Times New Roman" w:eastAsia="宋体" w:cs="Times New Roman"/>
          <w:color w:val="000000"/>
          <w:szCs w:val="20"/>
        </w:rPr>
      </w:r>
      <w:r/>
    </w:p>
    <w:p>
      <w:pPr>
        <w:pStyle w:val="998"/>
        <w:jc w:val="left"/>
        <w:rPr>
          <w:rFonts w:ascii="Times New Roman" w:hAnsi="Times New Roman" w:eastAsia="宋体" w:cs="Times New Roman"/>
          <w:color w:val="000000"/>
          <w:szCs w:val="20"/>
        </w:rPr>
      </w:pPr>
      <w:r>
        <w:rPr>
          <w:rFonts w:ascii="Times New Roman" w:hAnsi="Times New Roman" w:eastAsia="宋体" w:cs="Times New Roman"/>
          <w:color w:val="000000"/>
          <w:szCs w:val="20"/>
        </w:rPr>
      </w:r>
      <w:r/>
    </w:p>
    <w:p>
      <w:pPr>
        <w:pStyle w:val="998"/>
        <w:jc w:val="left"/>
        <w:rPr>
          <w:rFonts w:ascii="Times New Roman" w:hAnsi="Times New Roman" w:eastAsia="宋体" w:cs="Times New Roman"/>
          <w:color w:val="000000"/>
          <w:szCs w:val="20"/>
        </w:rPr>
      </w:pPr>
      <w:r>
        <w:rPr>
          <w:rFonts w:ascii="Times New Roman" w:hAnsi="Times New Roman" w:eastAsia="宋体" w:cs="Times New Roman"/>
          <w:color w:val="000000"/>
          <w:szCs w:val="20"/>
        </w:rPr>
      </w:r>
      <w:r/>
    </w:p>
    <w:p>
      <w:pPr>
        <w:pStyle w:val="998"/>
        <w:jc w:val="left"/>
        <w:rPr>
          <w:rFonts w:ascii="Times New Roman" w:hAnsi="Times New Roman" w:eastAsia="宋体" w:cs="Times New Roman"/>
          <w:color w:val="000000"/>
          <w:szCs w:val="20"/>
        </w:rPr>
      </w:pPr>
      <w:r>
        <w:rPr>
          <w:rFonts w:ascii="Times New Roman" w:hAnsi="Times New Roman" w:eastAsia="宋体" w:cs="Times New Roman"/>
          <w:color w:val="000000"/>
          <w:szCs w:val="20"/>
        </w:rPr>
      </w:r>
      <w:r/>
    </w:p>
    <w:p>
      <w:pPr>
        <w:pStyle w:val="998"/>
        <w:jc w:val="left"/>
        <w:rPr>
          <w:rFonts w:ascii="Times New Roman" w:hAnsi="Times New Roman" w:eastAsia="宋体" w:cs="Times New Roman"/>
          <w:color w:val="000000"/>
          <w:szCs w:val="20"/>
        </w:rPr>
      </w:pPr>
      <w:r>
        <w:rPr>
          <w:rFonts w:ascii="Times New Roman" w:hAnsi="Times New Roman" w:eastAsia="宋体" w:cs="Times New Roman"/>
          <w:color w:val="000000"/>
          <w:szCs w:val="20"/>
        </w:rPr>
      </w:r>
      <w:r/>
    </w:p>
    <w:p>
      <w:pPr>
        <w:pStyle w:val="998"/>
        <w:ind w:firstLine="315"/>
        <w:jc w:val="left"/>
        <w:rPr>
          <w:rFonts w:ascii="Times New Roman" w:hAnsi="Times New Roman" w:eastAsia="宋体" w:cs="Times New Roman"/>
          <w:color w:val="000000"/>
          <w:szCs w:val="20"/>
        </w:rPr>
      </w:pPr>
      <w:r>
        <w:rPr>
          <w:rFonts w:hint="eastAsia" w:ascii="Times New Roman" w:hAnsi="Times New Roman" w:eastAsia="宋体" w:cs="Times New Roman"/>
          <w:color w:val="000000"/>
          <w:szCs w:val="20"/>
          <w:lang w:val="en-US" w:eastAsia="zh-CN"/>
        </w:rPr>
        <w:t xml:space="preserve">倍力曼</w:t>
      </w:r>
      <w:r>
        <w:rPr>
          <w:rFonts w:hint="eastAsia" w:ascii="Times New Roman" w:hAnsi="Times New Roman" w:eastAsia="宋体" w:cs="Times New Roman"/>
          <w:color w:val="000000"/>
          <w:szCs w:val="20"/>
        </w:rPr>
        <w:t xml:space="preserve">工程师签字：                             用户签字：</w:t>
      </w:r>
      <w:r>
        <w:rPr>
          <w:rFonts w:ascii="Times New Roman" w:hAnsi="Times New Roman" w:eastAsia="宋体" w:cs="Times New Roman"/>
          <w:color w:val="000000"/>
          <w:szCs w:val="20"/>
        </w:rPr>
      </w:r>
      <w:r/>
    </w:p>
    <w:p>
      <w:pPr>
        <w:pStyle w:val="998"/>
        <w:jc w:val="left"/>
        <w:rPr>
          <w:rFonts w:ascii="Times New Roman" w:hAnsi="Times New Roman" w:eastAsia="宋体" w:cs="Times New Roman"/>
          <w:color w:val="000000"/>
          <w:szCs w:val="20"/>
        </w:rPr>
      </w:pPr>
      <w:r>
        <w:rPr>
          <w:rFonts w:ascii="Times New Roman" w:hAnsi="Times New Roman" w:eastAsia="宋体" w:cs="Times New Roman"/>
          <w:color w:val="000000"/>
          <w:szCs w:val="20"/>
        </w:rPr>
      </w:r>
      <w:r/>
    </w:p>
    <w:p>
      <w:pPr>
        <w:pStyle w:val="998"/>
        <w:ind w:firstLine="315"/>
        <w:jc w:val="left"/>
        <w:rPr>
          <w:b/>
          <w:color w:val="000000"/>
        </w:rPr>
      </w:pPr>
      <w:r>
        <w:rPr>
          <w:rFonts w:hint="eastAsia" w:ascii="Times New Roman" w:hAnsi="Times New Roman" w:eastAsia="宋体" w:cs="Times New Roman"/>
          <w:color w:val="000000"/>
          <w:szCs w:val="20"/>
        </w:rPr>
        <w:t xml:space="preserve">日期：                                            日期：</w:t>
      </w:r>
      <w:r>
        <w:rPr>
          <w:b/>
          <w:color w:val="000000"/>
        </w:rPr>
      </w:r>
      <w:r/>
    </w:p>
    <w:p>
      <w:pPr>
        <w:pStyle w:val="998"/>
        <w:ind w:firstLine="527"/>
        <w:jc w:val="left"/>
        <w:rPr>
          <w:b/>
          <w:color w:val="000000"/>
        </w:rPr>
      </w:pPr>
      <w:r>
        <w:rPr>
          <w:b/>
          <w:color w:val="000000"/>
        </w:rPr>
      </w:r>
      <w:r/>
    </w:p>
    <w:p>
      <w:pPr>
        <w:pStyle w:val="998"/>
        <w:rPr>
          <w:color w:val="000000"/>
        </w:rPr>
      </w:pPr>
      <w:r>
        <w:rPr>
          <w:color w:val="000000"/>
        </w:rPr>
      </w:r>
      <w:r/>
    </w:p>
    <w:p>
      <w:pPr>
        <w:pStyle w:val="998"/>
        <w:jc w:val="center"/>
        <w:rPr>
          <w:b/>
          <w:color w:val="000000"/>
          <w:sz w:val="32"/>
          <w:szCs w:val="32"/>
        </w:rPr>
      </w:pPr>
      <w:r>
        <w:rPr>
          <w:rFonts w:hint="eastAsia" w:ascii="MicrosoftYaHei-Bold" w:hAnsi="MicrosoftYaHei-Bold" w:eastAsia="MicrosoftYaHei-Bold"/>
          <w:b/>
          <w:color w:val="000000"/>
          <w:sz w:val="28"/>
          <w:szCs w:val="28"/>
          <w:lang w:eastAsia="zh-CN"/>
        </w:rPr>
        <w:t xml:space="preserve">脉动真空</w:t>
      </w:r>
      <w:r>
        <w:rPr>
          <w:rFonts w:hint="eastAsia"/>
          <w:b/>
          <w:color w:val="000000"/>
          <w:sz w:val="32"/>
          <w:szCs w:val="32"/>
        </w:rPr>
        <w:t xml:space="preserve">灭菌器年度保养检查表</w:t>
      </w:r>
      <w:r>
        <w:rPr>
          <w:b/>
          <w:color w:val="000000"/>
          <w:sz w:val="32"/>
          <w:szCs w:val="32"/>
        </w:rPr>
      </w:r>
      <w:r/>
    </w:p>
    <w:p>
      <w:pPr>
        <w:pStyle w:val="998"/>
        <w:jc w:val="center"/>
        <w:rPr>
          <w:b/>
          <w:color w:val="000000"/>
        </w:rPr>
      </w:pPr>
      <w:r>
        <w:rPr>
          <w:rFonts w:hint="eastAsia"/>
          <w:b/>
          <w:color w:val="000000"/>
        </w:rPr>
        <w:t xml:space="preserve"> Belimed sterlizier </w:t>
      </w:r>
      <w:r>
        <w:rPr>
          <w:rFonts w:hint="eastAsia"/>
          <w:b/>
          <w:color w:val="000000"/>
          <w:lang w:val="en-US" w:eastAsia="zh-CN"/>
        </w:rPr>
        <w:t xml:space="preserve">annual </w:t>
      </w:r>
      <w:r>
        <w:rPr>
          <w:b/>
          <w:color w:val="000000"/>
        </w:rPr>
        <w:t xml:space="preserve">maintenance</w:t>
      </w:r>
      <w:r>
        <w:rPr>
          <w:rFonts w:hint="eastAsia"/>
          <w:b/>
          <w:color w:val="000000"/>
        </w:rPr>
        <w:t xml:space="preserve"> checklist</w:t>
      </w:r>
      <w:r>
        <w:rPr>
          <w:b/>
          <w:color w:val="000000"/>
        </w:rPr>
      </w:r>
      <w:r/>
    </w:p>
    <w:p>
      <w:pPr>
        <w:pStyle w:val="998"/>
        <w:jc w:val="center"/>
        <w:rPr>
          <w:b/>
          <w:color w:val="000000"/>
          <w:sz w:val="32"/>
          <w:szCs w:val="32"/>
        </w:rPr>
      </w:pPr>
      <w:r>
        <w:rPr>
          <w:b/>
          <w:color w:val="000000"/>
          <w:sz w:val="32"/>
          <w:szCs w:val="32"/>
        </w:rPr>
      </w:r>
      <w:r/>
    </w:p>
    <w:tbl>
      <w:tblPr>
        <w:tblStyle w:val="1067"/>
        <w:tblW w:w="94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10"/>
        <w:gridCol w:w="2410"/>
        <w:gridCol w:w="3444"/>
      </w:tblGrid>
      <w:tr>
        <w:trPr/>
        <w:tc>
          <w:tcPr>
            <w:gridSpan w:val="2"/>
            <w:tcW w:w="6020" w:type="dxa"/>
            <w:vAlign w:val="top"/>
            <w:textDirection w:val="lrTb"/>
            <w:noWrap w:val="false"/>
          </w:tcPr>
          <w:p>
            <w:pPr>
              <w:pStyle w:val="998"/>
              <w:ind w:left="0" w:right="0"/>
              <w:keepLines w:val="0"/>
              <w:keepNext w:val="0"/>
              <w:spacing w:before="0" w:beforeAutospacing="0" w:after="0" w:afterAutospacing="0"/>
              <w:rPr>
                <w:b/>
                <w:color w:val="000000"/>
              </w:rPr>
              <w:suppressLineNumbers w:val="0"/>
            </w:pPr>
            <w:r>
              <w:rPr>
                <w:rFonts w:hint="eastAsia"/>
                <w:b/>
                <w:color w:val="000000"/>
              </w:rPr>
              <w:t xml:space="preserve">客户customer:</w:t>
            </w:r>
            <w:r>
              <w:rPr>
                <w:b/>
                <w:color w:val="000000"/>
              </w:rPr>
            </w:r>
            <w:r/>
          </w:p>
        </w:tc>
        <w:tc>
          <w:tcPr>
            <w:tcW w:w="3444" w:type="dxa"/>
            <w:vAlign w:val="top"/>
            <w:textDirection w:val="lrTb"/>
            <w:noWrap w:val="false"/>
          </w:tcPr>
          <w:p>
            <w:pPr>
              <w:pStyle w:val="998"/>
              <w:ind w:left="0" w:right="0"/>
              <w:keepLines w:val="0"/>
              <w:keepNext w:val="0"/>
              <w:spacing w:before="0" w:beforeAutospacing="0" w:after="0" w:afterAutospacing="0"/>
              <w:rPr>
                <w:b/>
                <w:color w:val="000000"/>
              </w:rPr>
              <w:suppressLineNumbers w:val="0"/>
            </w:pPr>
            <w:r>
              <w:rPr>
                <w:rFonts w:hint="eastAsia"/>
                <w:b/>
                <w:color w:val="000000"/>
              </w:rPr>
              <w:t xml:space="preserve">科室</w:t>
            </w:r>
            <w:r>
              <w:rPr>
                <w:b/>
                <w:color w:val="000000"/>
              </w:rPr>
              <w:t xml:space="preserve">Department</w:t>
            </w:r>
            <w:r>
              <w:rPr>
                <w:rFonts w:hint="eastAsia"/>
                <w:b/>
                <w:color w:val="000000"/>
              </w:rPr>
              <w:t xml:space="preserve">：</w:t>
            </w:r>
            <w:r>
              <w:rPr>
                <w:b/>
                <w:color w:val="000000"/>
              </w:rPr>
            </w:r>
            <w:r/>
          </w:p>
        </w:tc>
      </w:tr>
      <w:tr>
        <w:trPr/>
        <w:tc>
          <w:tcPr>
            <w:tcW w:w="3610" w:type="dxa"/>
            <w:vAlign w:val="top"/>
            <w:textDirection w:val="lrTb"/>
            <w:noWrap w:val="false"/>
          </w:tcPr>
          <w:p>
            <w:pPr>
              <w:pStyle w:val="998"/>
              <w:ind w:left="0" w:right="0"/>
              <w:keepLines w:val="0"/>
              <w:keepNext w:val="0"/>
              <w:spacing w:before="0" w:beforeAutospacing="0" w:after="0" w:afterAutospacing="0"/>
              <w:rPr>
                <w:b/>
                <w:color w:val="000000"/>
              </w:rPr>
              <w:suppressLineNumbers w:val="0"/>
            </w:pPr>
            <w:r>
              <w:rPr>
                <w:rFonts w:hint="eastAsia"/>
                <w:b/>
                <w:color w:val="000000"/>
              </w:rPr>
              <w:t xml:space="preserve">编号Number：</w:t>
            </w:r>
            <w:r>
              <w:rPr>
                <w:b/>
                <w:color w:val="000000"/>
              </w:rPr>
            </w:r>
            <w:r/>
          </w:p>
        </w:tc>
        <w:tc>
          <w:tcPr>
            <w:tcW w:w="2410" w:type="dxa"/>
            <w:vAlign w:val="top"/>
            <w:textDirection w:val="lrTb"/>
            <w:noWrap w:val="false"/>
          </w:tcPr>
          <w:p>
            <w:pPr>
              <w:pStyle w:val="998"/>
              <w:ind w:left="0" w:right="0"/>
              <w:keepLines w:val="0"/>
              <w:keepNext w:val="0"/>
              <w:spacing w:before="0" w:beforeAutospacing="0" w:after="0" w:afterAutospacing="0"/>
              <w:rPr>
                <w:b/>
                <w:color w:val="000000"/>
              </w:rPr>
              <w:suppressLineNumbers w:val="0"/>
            </w:pPr>
            <w:r>
              <w:rPr>
                <w:rFonts w:hint="eastAsia"/>
                <w:b/>
                <w:color w:val="000000"/>
              </w:rPr>
              <w:t xml:space="preserve">批次 Batch:</w:t>
            </w:r>
            <w:r>
              <w:rPr>
                <w:b/>
                <w:color w:val="000000"/>
              </w:rPr>
            </w:r>
            <w:r/>
          </w:p>
        </w:tc>
        <w:tc>
          <w:tcPr>
            <w:tcW w:w="3444" w:type="dxa"/>
            <w:vAlign w:val="top"/>
            <w:textDirection w:val="lrTb"/>
            <w:noWrap w:val="false"/>
          </w:tcPr>
          <w:p>
            <w:pPr>
              <w:pStyle w:val="998"/>
              <w:ind w:left="0" w:right="0"/>
              <w:keepLines w:val="0"/>
              <w:keepNext w:val="0"/>
              <w:spacing w:before="0" w:beforeAutospacing="0" w:after="0" w:afterAutospacing="0"/>
              <w:rPr>
                <w:b/>
                <w:color w:val="000000"/>
              </w:rPr>
              <w:suppressLineNumbers w:val="0"/>
            </w:pPr>
            <w:r>
              <w:rPr>
                <w:rFonts w:hint="eastAsia"/>
                <w:b/>
                <w:color w:val="000000"/>
                <w:lang w:eastAsia="zh-CN"/>
              </w:rPr>
              <w:t xml:space="preserve">序列</w:t>
            </w:r>
            <w:r>
              <w:rPr>
                <w:rFonts w:hint="eastAsia"/>
                <w:b/>
                <w:color w:val="000000"/>
              </w:rPr>
              <w:t xml:space="preserve">号S/N：</w:t>
            </w:r>
            <w:r>
              <w:rPr>
                <w:b/>
                <w:color w:val="000000"/>
              </w:rPr>
            </w:r>
            <w:r/>
          </w:p>
        </w:tc>
      </w:tr>
      <w:tr>
        <w:trPr/>
        <w:tc>
          <w:tcPr>
            <w:tcW w:w="3610" w:type="dxa"/>
            <w:vAlign w:val="top"/>
            <w:textDirection w:val="lrTb"/>
            <w:noWrap w:val="false"/>
          </w:tcPr>
          <w:p>
            <w:pPr>
              <w:pStyle w:val="998"/>
              <w:ind w:left="0" w:right="0"/>
              <w:keepLines w:val="0"/>
              <w:keepNext w:val="0"/>
              <w:spacing w:before="0" w:beforeAutospacing="0" w:after="0" w:afterAutospacing="0"/>
              <w:rPr>
                <w:b/>
                <w:color w:val="000000"/>
              </w:rPr>
              <w:suppressLineNumbers w:val="0"/>
            </w:pPr>
            <w:r>
              <w:rPr>
                <w:rFonts w:hint="eastAsia"/>
                <w:b/>
                <w:color w:val="000000"/>
              </w:rPr>
              <w:t xml:space="preserve">日期 Perform data:  </w:t>
            </w:r>
            <w:r>
              <w:rPr>
                <w:b/>
                <w:color w:val="000000"/>
              </w:rPr>
            </w:r>
            <w:r/>
          </w:p>
        </w:tc>
        <w:tc>
          <w:tcPr>
            <w:tcW w:w="2410" w:type="dxa"/>
            <w:vAlign w:val="top"/>
            <w:textDirection w:val="lrTb"/>
            <w:noWrap w:val="false"/>
          </w:tcPr>
          <w:p>
            <w:pPr>
              <w:pStyle w:val="998"/>
              <w:ind w:left="0" w:right="0"/>
              <w:keepLines w:val="0"/>
              <w:keepNext w:val="0"/>
              <w:spacing w:before="0" w:beforeAutospacing="0" w:after="0" w:afterAutospacing="0"/>
              <w:rPr>
                <w:b/>
                <w:color w:val="000000"/>
              </w:rPr>
              <w:suppressLineNumbers w:val="0"/>
            </w:pPr>
            <w:r>
              <w:rPr>
                <w:rFonts w:hint="eastAsia"/>
                <w:b/>
                <w:color w:val="000000"/>
              </w:rPr>
              <w:t xml:space="preserve">维保人Opter：</w:t>
            </w:r>
            <w:r>
              <w:rPr>
                <w:b/>
                <w:color w:val="000000"/>
              </w:rPr>
            </w:r>
            <w:r/>
          </w:p>
        </w:tc>
        <w:tc>
          <w:tcPr>
            <w:tcW w:w="3444" w:type="dxa"/>
            <w:vAlign w:val="top"/>
            <w:textDirection w:val="lrTb"/>
            <w:noWrap w:val="false"/>
          </w:tcPr>
          <w:p>
            <w:pPr>
              <w:pStyle w:val="998"/>
              <w:ind w:left="0" w:right="0"/>
              <w:keepLines w:val="0"/>
              <w:keepNext w:val="0"/>
              <w:spacing w:before="0" w:beforeAutospacing="0" w:after="0" w:afterAutospacing="0"/>
              <w:rPr>
                <w:b/>
                <w:color w:val="000000"/>
              </w:rPr>
              <w:suppressLineNumbers w:val="0"/>
            </w:pPr>
            <w:r>
              <w:rPr>
                <w:rFonts w:hint="eastAsia"/>
                <w:b/>
                <w:color w:val="000000"/>
              </w:rPr>
              <w:t xml:space="preserve">工时Time:</w:t>
            </w:r>
            <w:r>
              <w:rPr>
                <w:b/>
                <w:color w:val="000000"/>
              </w:rPr>
            </w:r>
            <w:r/>
          </w:p>
        </w:tc>
      </w:tr>
    </w:tbl>
    <w:p>
      <w:pPr>
        <w:pStyle w:val="998"/>
        <w:jc w:val="left"/>
        <w:rPr>
          <w:b/>
          <w:color w:val="000000"/>
        </w:rPr>
      </w:pPr>
      <w:r>
        <w:rPr>
          <w:rFonts w:hint="eastAsia"/>
          <w:b/>
          <w:color w:val="000000"/>
        </w:rPr>
        <w:t xml:space="preserve">     注：灭菌器的年度维护保养必须由经倍力曼公司授权的有资质的工程师进行。</w:t>
      </w:r>
      <w:r>
        <w:rPr>
          <w:b/>
          <w:color w:val="000000"/>
        </w:rPr>
      </w:r>
      <w:r/>
    </w:p>
    <w:p>
      <w:pPr>
        <w:pStyle w:val="998"/>
        <w:jc w:val="left"/>
        <w:rPr>
          <w:b/>
          <w:color w:val="000000"/>
        </w:rPr>
      </w:pPr>
      <w:r>
        <w:rPr>
          <w:rFonts w:hint="eastAsia"/>
          <w:b/>
          <w:color w:val="000000"/>
        </w:rPr>
        <w:t xml:space="preserve">         </w:t>
      </w:r>
      <w:r>
        <w:rPr>
          <w:b/>
          <w:color w:val="000000"/>
        </w:rPr>
      </w:r>
      <w:r/>
    </w:p>
    <w:p>
      <w:pPr>
        <w:pStyle w:val="998"/>
        <w:ind w:firstLine="422"/>
        <w:rPr>
          <w:b/>
          <w:color w:val="000000"/>
        </w:rPr>
      </w:pPr>
      <w:r>
        <w:rPr>
          <w:rFonts w:hint="eastAsia"/>
          <w:b/>
          <w:color w:val="000000"/>
        </w:rPr>
        <w:t xml:space="preserve">设备周边检查Installation area/Utility supply check：</w:t>
      </w:r>
      <w:r>
        <w:rPr>
          <w:b/>
          <w:color w:val="000000"/>
        </w:rPr>
      </w:r>
      <w:r/>
    </w:p>
    <w:tbl>
      <w:tblPr>
        <w:tblStyle w:val="1067"/>
        <w:tblW w:w="94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6096"/>
        <w:gridCol w:w="425"/>
        <w:gridCol w:w="2268"/>
      </w:tblGrid>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项目Item</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保养措施</w:t>
            </w:r>
            <w:r>
              <w:rPr>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t xml:space="preserve">A</w:t>
            </w:r>
            <w:r>
              <w:rPr>
                <w:rFonts w:hint="eastAsia"/>
                <w:color w:val="000000"/>
                <w:sz w:val="20"/>
                <w:szCs w:val="20"/>
              </w:rPr>
              <w:t xml:space="preserve">ctions</w:t>
            </w:r>
            <w:r>
              <w:rPr>
                <w:color w:val="000000"/>
                <w:sz w:val="20"/>
                <w:szCs w:val="20"/>
              </w:rPr>
            </w:r>
            <w:r/>
          </w:p>
        </w:tc>
        <w:tc>
          <w:tcPr>
            <w:gridSpan w:val="2"/>
            <w:tcW w:w="2693" w:type="dxa"/>
            <w:vAlign w:val="top"/>
            <w:textDirection w:val="lrTb"/>
            <w:noWrap w:val="false"/>
          </w:tcPr>
          <w:p>
            <w:pPr>
              <w:pStyle w:val="998"/>
              <w:ind w:left="0" w:right="0"/>
              <w:keepLines w:val="0"/>
              <w:keepNext w:val="0"/>
              <w:spacing w:before="0" w:beforeAutospacing="0" w:after="0" w:afterAutospacing="0"/>
              <w:rPr>
                <w:rFonts w:ascii="Arial" w:hAnsi="Arial" w:cs="Arial"/>
                <w:color w:val="000000"/>
                <w:sz w:val="20"/>
                <w:szCs w:val="20"/>
              </w:rPr>
              <w:suppressLineNumbers w:val="0"/>
            </w:pPr>
            <w:r>
              <w:rPr>
                <w:rFonts w:hint="eastAsia" w:ascii="Arial" w:hAnsi="Arial" w:cs="Arial"/>
                <w:color w:val="000000"/>
                <w:sz w:val="20"/>
                <w:szCs w:val="20"/>
              </w:rPr>
              <w:t xml:space="preserve">完成后</w:t>
            </w:r>
            <w:r>
              <w:rPr>
                <w:rFonts w:ascii="Arial" w:hAnsi="Arial" w:cs="Arial"/>
                <w:color w:val="000000"/>
                <w:sz w:val="20"/>
                <w:szCs w:val="20"/>
              </w:rPr>
              <w:t xml:space="preserve">在</w:t>
            </w:r>
            <w:r>
              <w:rPr>
                <w:rFonts w:ascii="宋体" w:hAnsi="宋体" w:eastAsia="宋体" w:cs="Arial"/>
                <w:color w:val="000000"/>
                <w:sz w:val="20"/>
                <w:szCs w:val="20"/>
              </w:rPr>
              <w:t xml:space="preserve">□</w:t>
            </w:r>
            <w:r>
              <w:rPr>
                <w:rFonts w:ascii="Arial" w:hAnsi="Arial" w:cs="Arial"/>
                <w:color w:val="000000"/>
                <w:sz w:val="20"/>
                <w:szCs w:val="20"/>
              </w:rPr>
              <w:t xml:space="preserve">打√</w:t>
            </w:r>
            <w:r>
              <w:rPr>
                <w:rFonts w:hint="eastAsia" w:ascii="Arial" w:hAnsi="Arial" w:cs="Arial"/>
                <w:color w:val="000000"/>
                <w:sz w:val="20"/>
                <w:szCs w:val="20"/>
              </w:rPr>
              <w:t xml:space="preserve">，或备注</w:t>
            </w:r>
            <w:r>
              <w:rPr>
                <w:rFonts w:ascii="Arial" w:hAnsi="Arial" w:cs="Arial"/>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t xml:space="preserve">C</w:t>
            </w:r>
            <w:r>
              <w:rPr>
                <w:rFonts w:hint="eastAsia"/>
                <w:color w:val="000000"/>
                <w:sz w:val="20"/>
                <w:szCs w:val="20"/>
              </w:rPr>
              <w:t xml:space="preserve">heck off as completed</w:t>
            </w:r>
            <w:r>
              <w:rPr>
                <w:color w:val="000000"/>
                <w:sz w:val="20"/>
                <w:szCs w:val="20"/>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1</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rFonts w:ascii="宋体" w:hAnsi="宋体"/>
                <w:color w:val="000000"/>
                <w:sz w:val="20"/>
                <w:szCs w:val="20"/>
              </w:rPr>
              <w:suppressLineNumbers w:val="0"/>
            </w:pPr>
            <w:r>
              <w:rPr>
                <w:rFonts w:hint="eastAsia"/>
                <w:color w:val="000000"/>
                <w:sz w:val="20"/>
                <w:szCs w:val="20"/>
              </w:rPr>
              <w:t xml:space="preserve">测量电源：三相电压应在400V</w:t>
            </w:r>
            <w:r>
              <w:rPr>
                <w:rFonts w:hint="eastAsia" w:ascii="宋体" w:hAnsi="宋体" w:eastAsia="宋体"/>
                <w:color w:val="000000"/>
                <w:sz w:val="20"/>
                <w:szCs w:val="20"/>
              </w:rPr>
              <w:t xml:space="preserve">±</w:t>
            </w:r>
            <w:r>
              <w:rPr>
                <w:rFonts w:hint="eastAsia"/>
                <w:color w:val="000000"/>
                <w:sz w:val="20"/>
                <w:szCs w:val="20"/>
              </w:rPr>
              <w:t xml:space="preserve">10</w:t>
            </w:r>
            <w:r>
              <w:rPr>
                <w:rFonts w:hint="eastAsia" w:ascii="宋体" w:hAnsi="宋体"/>
                <w:color w:val="000000"/>
                <w:sz w:val="20"/>
                <w:szCs w:val="20"/>
              </w:rPr>
              <w:t xml:space="preserve">％范围内，火线和零线之间应为220-230V,火线和地线之间应为220-230V，并检查接头</w:t>
            </w:r>
            <w:r>
              <w:rPr>
                <w:rFonts w:ascii="宋体" w:hAnsi="宋体"/>
                <w:color w:val="000000"/>
                <w:sz w:val="20"/>
                <w:szCs w:val="20"/>
              </w:rPr>
            </w:r>
            <w:r/>
          </w:p>
        </w:tc>
        <w:tc>
          <w:tcPr>
            <w:tcW w:w="42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2</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蒸汽接口无泄漏，压力(2.7bar-3.5bar)，紧固接头或更换密封管件</w:t>
            </w:r>
            <w:r>
              <w:rPr>
                <w:color w:val="000000"/>
                <w:sz w:val="20"/>
                <w:szCs w:val="20"/>
              </w:rPr>
            </w:r>
            <w:r/>
          </w:p>
        </w:tc>
        <w:tc>
          <w:tcPr>
            <w:tcW w:w="42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3</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供水接口无泄漏，压力（2.0-5bar），紧固或更换管件</w:t>
            </w:r>
            <w:r>
              <w:rPr>
                <w:color w:val="000000"/>
                <w:sz w:val="20"/>
                <w:szCs w:val="20"/>
              </w:rPr>
            </w:r>
            <w:r/>
          </w:p>
        </w:tc>
        <w:tc>
          <w:tcPr>
            <w:tcW w:w="42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4</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压缩空气接头无泄漏，压力（5.0-8.0bar）</w:t>
            </w:r>
            <w:r>
              <w:rPr>
                <w:color w:val="000000"/>
                <w:sz w:val="20"/>
                <w:szCs w:val="20"/>
              </w:rPr>
            </w:r>
            <w:r/>
          </w:p>
        </w:tc>
        <w:tc>
          <w:tcPr>
            <w:tcW w:w="425"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hint="eastAsia" w:ascii="宋体" w:hAnsi="宋体" w:eastAsia="宋体" w:cs="Arial"/>
                <w:color w:val="000000"/>
                <w:sz w:val="20"/>
                <w:szCs w:val="20"/>
              </w:rPr>
              <w:t xml:space="preserve">□</w:t>
            </w:r>
            <w:r>
              <w:rPr>
                <w:rFonts w:ascii="宋体" w:hAnsi="宋体" w:eastAsia="宋体" w:cs="Arial"/>
                <w:color w:val="000000"/>
                <w:sz w:val="20"/>
                <w:szCs w:val="20"/>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4</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检查散热排风正常，设备间温度&lt;35</w:t>
            </w:r>
            <w:r>
              <w:rPr>
                <w:rFonts w:hint="eastAsia" w:ascii="宋体" w:hAnsi="宋体" w:eastAsia="宋体"/>
                <w:color w:val="000000"/>
                <w:sz w:val="20"/>
                <w:szCs w:val="20"/>
              </w:rPr>
              <w:t xml:space="preserve">℃</w:t>
            </w:r>
            <w:r>
              <w:rPr>
                <w:color w:val="000000"/>
                <w:sz w:val="20"/>
                <w:szCs w:val="20"/>
              </w:rPr>
            </w:r>
            <w:r/>
          </w:p>
        </w:tc>
        <w:tc>
          <w:tcPr>
            <w:tcW w:w="42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5</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检查排水管连接牢固，紧固或更换</w:t>
            </w:r>
            <w:r>
              <w:rPr>
                <w:color w:val="000000"/>
                <w:sz w:val="20"/>
                <w:szCs w:val="20"/>
              </w:rPr>
            </w:r>
            <w:r/>
          </w:p>
        </w:tc>
        <w:tc>
          <w:tcPr>
            <w:tcW w:w="42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6</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推车高度与设备配合正常，</w:t>
            </w:r>
            <w:r>
              <w:rPr>
                <w:color w:val="000000"/>
                <w:sz w:val="20"/>
                <w:szCs w:val="20"/>
              </w:rPr>
            </w:r>
            <w:r/>
          </w:p>
        </w:tc>
        <w:tc>
          <w:tcPr>
            <w:tcW w:w="425"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ascii="宋体" w:hAnsi="宋体" w:eastAsia="宋体" w:cs="Arial"/>
                <w:color w:val="000000"/>
                <w:sz w:val="20"/>
                <w:szCs w:val="20"/>
              </w:rPr>
              <w:t xml:space="preserve">□</w:t>
            </w:r>
            <w:r>
              <w:rPr>
                <w:rFonts w:ascii="宋体" w:hAnsi="宋体" w:eastAsia="宋体" w:cs="Arial"/>
                <w:color w:val="000000"/>
                <w:sz w:val="20"/>
                <w:szCs w:val="20"/>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bl>
    <w:p>
      <w:pPr>
        <w:pStyle w:val="998"/>
        <w:rPr>
          <w:color w:val="000000"/>
        </w:rPr>
      </w:pPr>
      <w:r>
        <w:rPr>
          <w:color w:val="000000"/>
        </w:rPr>
      </w:r>
      <w:r/>
    </w:p>
    <w:p>
      <w:pPr>
        <w:pStyle w:val="998"/>
        <w:ind w:firstLine="422"/>
        <w:rPr>
          <w:b/>
          <w:color w:val="000000"/>
        </w:rPr>
      </w:pPr>
      <w:r>
        <w:rPr>
          <w:rFonts w:hint="eastAsia"/>
          <w:b/>
          <w:color w:val="000000"/>
        </w:rPr>
        <w:t xml:space="preserve">设备外观检查 Appearance check：</w:t>
      </w:r>
      <w:r>
        <w:rPr>
          <w:b/>
          <w:color w:val="000000"/>
        </w:rPr>
      </w:r>
      <w:r/>
    </w:p>
    <w:tbl>
      <w:tblPr>
        <w:tblStyle w:val="1067"/>
        <w:tblW w:w="94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6096"/>
        <w:gridCol w:w="425"/>
        <w:gridCol w:w="2268"/>
      </w:tblGrid>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项目Item</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保养措施</w:t>
            </w:r>
            <w:r>
              <w:rPr>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t xml:space="preserve">A</w:t>
            </w:r>
            <w:r>
              <w:rPr>
                <w:rFonts w:hint="eastAsia"/>
                <w:color w:val="000000"/>
                <w:sz w:val="20"/>
                <w:szCs w:val="20"/>
              </w:rPr>
              <w:t xml:space="preserve">ctions</w:t>
            </w:r>
            <w:r>
              <w:rPr>
                <w:color w:val="000000"/>
                <w:sz w:val="20"/>
                <w:szCs w:val="20"/>
              </w:rPr>
            </w:r>
            <w:r/>
          </w:p>
        </w:tc>
        <w:tc>
          <w:tcPr>
            <w:gridSpan w:val="2"/>
            <w:tcW w:w="2693" w:type="dxa"/>
            <w:vAlign w:val="top"/>
            <w:textDirection w:val="lrTb"/>
            <w:noWrap w:val="false"/>
          </w:tcPr>
          <w:p>
            <w:pPr>
              <w:pStyle w:val="998"/>
              <w:ind w:left="0" w:right="0"/>
              <w:keepLines w:val="0"/>
              <w:keepNext w:val="0"/>
              <w:spacing w:before="0" w:beforeAutospacing="0" w:after="0" w:afterAutospacing="0"/>
              <w:rPr>
                <w:rFonts w:ascii="Arial" w:hAnsi="Arial" w:cs="Arial"/>
                <w:color w:val="000000"/>
                <w:sz w:val="20"/>
                <w:szCs w:val="20"/>
              </w:rPr>
              <w:suppressLineNumbers w:val="0"/>
            </w:pPr>
            <w:r>
              <w:rPr>
                <w:rFonts w:ascii="Arial" w:hAnsi="Arial" w:cs="Arial"/>
                <w:color w:val="000000"/>
                <w:sz w:val="20"/>
                <w:szCs w:val="20"/>
              </w:rPr>
              <w:t xml:space="preserve">完成后在</w:t>
            </w:r>
            <w:r>
              <w:rPr>
                <w:rFonts w:ascii="宋体" w:hAnsi="宋体" w:eastAsia="宋体" w:cs="Arial"/>
                <w:color w:val="000000"/>
                <w:sz w:val="20"/>
                <w:szCs w:val="20"/>
              </w:rPr>
              <w:t xml:space="preserve">□</w:t>
            </w:r>
            <w:r>
              <w:rPr>
                <w:rFonts w:ascii="Arial" w:hAnsi="Arial" w:cs="Arial"/>
                <w:color w:val="000000"/>
                <w:sz w:val="20"/>
                <w:szCs w:val="20"/>
              </w:rPr>
              <w:t xml:space="preserve">打√</w:t>
            </w:r>
            <w:r>
              <w:rPr>
                <w:rFonts w:hint="eastAsia" w:ascii="Arial" w:hAnsi="Arial" w:cs="Arial"/>
                <w:color w:val="000000"/>
                <w:sz w:val="20"/>
                <w:szCs w:val="20"/>
              </w:rPr>
              <w:t xml:space="preserve">，或备注</w:t>
            </w:r>
            <w:r>
              <w:rPr>
                <w:rFonts w:ascii="Arial" w:hAnsi="Arial" w:cs="Arial"/>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t xml:space="preserve">C</w:t>
            </w:r>
            <w:r>
              <w:rPr>
                <w:rFonts w:hint="eastAsia"/>
                <w:color w:val="000000"/>
                <w:sz w:val="20"/>
                <w:szCs w:val="20"/>
              </w:rPr>
              <w:t xml:space="preserve">heck off as completed</w:t>
            </w:r>
            <w:r>
              <w:rPr>
                <w:color w:val="000000"/>
                <w:sz w:val="20"/>
                <w:szCs w:val="20"/>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1</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rFonts w:ascii="宋体" w:hAnsi="宋体"/>
                <w:color w:val="000000"/>
                <w:sz w:val="20"/>
                <w:szCs w:val="20"/>
              </w:rPr>
              <w:suppressLineNumbers w:val="0"/>
            </w:pPr>
            <w:r>
              <w:rPr>
                <w:rFonts w:hint="eastAsia" w:ascii="宋体" w:hAnsi="宋体"/>
                <w:color w:val="000000"/>
                <w:sz w:val="20"/>
                <w:szCs w:val="20"/>
              </w:rPr>
              <w:t xml:space="preserve">清洁设备装卸载两侧外观，确保完整无损。</w:t>
            </w:r>
            <w:r>
              <w:rPr>
                <w:rFonts w:ascii="宋体" w:hAnsi="宋体"/>
                <w:color w:val="000000"/>
                <w:sz w:val="20"/>
                <w:szCs w:val="20"/>
              </w:rPr>
            </w:r>
            <w:r/>
          </w:p>
        </w:tc>
        <w:tc>
          <w:tcPr>
            <w:tcW w:w="42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2</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检查设备警告标示完整，图示清晰易见</w:t>
            </w:r>
            <w:r>
              <w:rPr>
                <w:color w:val="000000"/>
                <w:sz w:val="20"/>
                <w:szCs w:val="20"/>
              </w:rPr>
            </w:r>
            <w:r/>
          </w:p>
        </w:tc>
        <w:tc>
          <w:tcPr>
            <w:tcW w:w="42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3</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设备铭牌完整，文字清晰易见。</w:t>
            </w:r>
            <w:r>
              <w:rPr>
                <w:color w:val="000000"/>
                <w:sz w:val="20"/>
                <w:szCs w:val="20"/>
              </w:rPr>
            </w:r>
            <w:r/>
          </w:p>
        </w:tc>
        <w:tc>
          <w:tcPr>
            <w:tcW w:w="42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4</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检查设备的操作规程完整</w:t>
            </w:r>
            <w:r>
              <w:rPr>
                <w:color w:val="000000"/>
                <w:sz w:val="20"/>
                <w:szCs w:val="20"/>
              </w:rPr>
            </w:r>
            <w:r/>
          </w:p>
        </w:tc>
        <w:tc>
          <w:tcPr>
            <w:tcW w:w="42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75"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5</w:t>
            </w:r>
            <w:r>
              <w:rPr>
                <w:color w:val="000000"/>
                <w:sz w:val="20"/>
                <w:szCs w:val="20"/>
              </w:rPr>
            </w:r>
            <w:r/>
          </w:p>
        </w:tc>
        <w:tc>
          <w:tcPr>
            <w:tcW w:w="609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检查清洁设备面板和维修空间</w:t>
            </w:r>
            <w:r>
              <w:rPr>
                <w:color w:val="000000"/>
                <w:sz w:val="20"/>
                <w:szCs w:val="20"/>
              </w:rPr>
            </w:r>
            <w:r/>
          </w:p>
        </w:tc>
        <w:tc>
          <w:tcPr>
            <w:tcW w:w="425"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hint="eastAsia" w:ascii="宋体" w:hAnsi="宋体" w:eastAsia="宋体" w:cs="Arial"/>
                <w:color w:val="000000"/>
                <w:sz w:val="20"/>
                <w:szCs w:val="20"/>
              </w:rPr>
              <w:t xml:space="preserve">□</w:t>
            </w:r>
            <w:r>
              <w:rPr>
                <w:rFonts w:ascii="宋体" w:hAnsi="宋体" w:eastAsia="宋体" w:cs="Arial"/>
                <w:color w:val="000000"/>
                <w:sz w:val="20"/>
                <w:szCs w:val="20"/>
              </w:rPr>
            </w:r>
            <w:r/>
          </w:p>
        </w:tc>
        <w:tc>
          <w:tcPr>
            <w:tcW w:w="226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bl>
    <w:p>
      <w:pPr>
        <w:pStyle w:val="998"/>
        <w:ind w:firstLine="422"/>
        <w:rPr>
          <w:b/>
          <w:color w:val="000000"/>
        </w:rPr>
      </w:pPr>
      <w:r>
        <w:rPr>
          <w:b/>
          <w:color w:val="000000"/>
        </w:rPr>
      </w:r>
      <w:r/>
    </w:p>
    <w:p>
      <w:pPr>
        <w:pStyle w:val="998"/>
        <w:ind w:firstLine="422"/>
        <w:rPr>
          <w:b/>
          <w:color w:val="000000"/>
        </w:rPr>
      </w:pPr>
      <w:r>
        <w:rPr>
          <w:rFonts w:hint="eastAsia"/>
          <w:b/>
          <w:color w:val="000000"/>
        </w:rPr>
        <w:t xml:space="preserve">设备检查 Device check：</w:t>
      </w:r>
      <w:r>
        <w:rPr>
          <w:b/>
          <w:color w:val="000000"/>
        </w:rPr>
      </w:r>
      <w:r/>
    </w:p>
    <w:tbl>
      <w:tblPr>
        <w:tblStyle w:val="1067"/>
        <w:tblW w:w="94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4559"/>
        <w:gridCol w:w="1678"/>
        <w:gridCol w:w="516"/>
        <w:gridCol w:w="2048"/>
      </w:tblGrid>
      <w:tr>
        <w:trPr>
          <w:trHeight w:val="574"/>
        </w:trPr>
        <w:tc>
          <w:tcPr>
            <w:tcW w:w="66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项目Item</w:t>
            </w:r>
            <w:r>
              <w:rPr>
                <w:color w:val="000000"/>
                <w:sz w:val="20"/>
                <w:szCs w:val="20"/>
              </w:rPr>
            </w:r>
            <w:r/>
          </w:p>
        </w:tc>
        <w:tc>
          <w:tcPr>
            <w:tcW w:w="4559"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保养措施</w:t>
            </w:r>
            <w:r>
              <w:rPr>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t xml:space="preserve">A</w:t>
            </w:r>
            <w:r>
              <w:rPr>
                <w:rFonts w:hint="eastAsia"/>
                <w:color w:val="000000"/>
                <w:sz w:val="20"/>
                <w:szCs w:val="20"/>
              </w:rPr>
              <w:t xml:space="preserve">ctions</w:t>
            </w:r>
            <w:r>
              <w:rPr>
                <w:color w:val="000000"/>
                <w:sz w:val="20"/>
                <w:szCs w:val="20"/>
              </w:rPr>
            </w:r>
            <w:r/>
          </w:p>
        </w:tc>
        <w:tc>
          <w:tcPr>
            <w:tcW w:w="167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16"/>
                <w:szCs w:val="16"/>
              </w:rPr>
              <w:t xml:space="preserve">更换配件/编号</w:t>
            </w:r>
            <w:r>
              <w:rPr>
                <w:rFonts w:hint="eastAsia"/>
                <w:color w:val="000000"/>
                <w:sz w:val="20"/>
                <w:szCs w:val="20"/>
              </w:rPr>
              <w:t xml:space="preserve">Replacement</w:t>
            </w:r>
            <w:r>
              <w:rPr>
                <w:color w:val="000000"/>
                <w:sz w:val="20"/>
                <w:szCs w:val="20"/>
              </w:rPr>
            </w:r>
            <w:r/>
          </w:p>
        </w:tc>
        <w:tc>
          <w:tcPr>
            <w:gridSpan w:val="2"/>
            <w:tcW w:w="2564" w:type="dxa"/>
            <w:vAlign w:val="top"/>
            <w:textDirection w:val="lrTb"/>
            <w:noWrap w:val="false"/>
          </w:tcPr>
          <w:p>
            <w:pPr>
              <w:pStyle w:val="998"/>
              <w:ind w:left="0" w:right="0"/>
              <w:keepLines w:val="0"/>
              <w:keepNext w:val="0"/>
              <w:spacing w:before="0" w:beforeAutospacing="0" w:after="0" w:afterAutospacing="0"/>
              <w:rPr>
                <w:rFonts w:ascii="Arial" w:hAnsi="Arial" w:cs="Arial"/>
                <w:color w:val="000000"/>
                <w:sz w:val="20"/>
                <w:szCs w:val="20"/>
              </w:rPr>
              <w:suppressLineNumbers w:val="0"/>
            </w:pPr>
            <w:r>
              <w:rPr>
                <w:rFonts w:ascii="Arial" w:hAnsi="Arial" w:cs="Arial"/>
                <w:color w:val="000000"/>
                <w:sz w:val="20"/>
                <w:szCs w:val="20"/>
              </w:rPr>
              <w:t xml:space="preserve">完成后在</w:t>
            </w:r>
            <w:r>
              <w:rPr>
                <w:rFonts w:ascii="宋体" w:hAnsi="宋体" w:eastAsia="宋体" w:cs="Arial"/>
                <w:color w:val="000000"/>
                <w:sz w:val="20"/>
                <w:szCs w:val="20"/>
              </w:rPr>
              <w:t xml:space="preserve">□</w:t>
            </w:r>
            <w:r>
              <w:rPr>
                <w:rFonts w:ascii="Arial" w:hAnsi="Arial" w:cs="Arial"/>
                <w:color w:val="000000"/>
                <w:sz w:val="20"/>
                <w:szCs w:val="20"/>
              </w:rPr>
              <w:t xml:space="preserve">打√</w:t>
            </w:r>
            <w:r>
              <w:rPr>
                <w:rFonts w:hint="eastAsia" w:ascii="Arial" w:hAnsi="Arial" w:cs="Arial"/>
                <w:color w:val="000000"/>
                <w:sz w:val="20"/>
                <w:szCs w:val="20"/>
              </w:rPr>
              <w:t xml:space="preserve">，或备注</w:t>
            </w:r>
            <w:r>
              <w:rPr>
                <w:rFonts w:ascii="Arial" w:hAnsi="Arial" w:cs="Arial"/>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t xml:space="preserve">C</w:t>
            </w:r>
            <w:r>
              <w:rPr>
                <w:rFonts w:hint="eastAsia"/>
                <w:color w:val="000000"/>
                <w:sz w:val="20"/>
                <w:szCs w:val="20"/>
              </w:rPr>
              <w:t xml:space="preserve">heck off as completed</w:t>
            </w:r>
            <w:r>
              <w:rPr>
                <w:color w:val="000000"/>
                <w:sz w:val="20"/>
                <w:szCs w:val="20"/>
              </w:rPr>
            </w:r>
            <w:r/>
          </w:p>
        </w:tc>
      </w:tr>
      <w:tr>
        <w:trPr/>
        <w:tc>
          <w:tcPr>
            <w:tcW w:w="66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1</w:t>
            </w:r>
            <w:r>
              <w:rPr>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c>
          <w:tcPr>
            <w:tcW w:w="4559" w:type="dxa"/>
            <w:vAlign w:val="top"/>
            <w:textDirection w:val="lrTb"/>
            <w:noWrap w:val="false"/>
          </w:tcPr>
          <w:p>
            <w:pPr>
              <w:pStyle w:val="998"/>
              <w:ind w:left="0" w:right="0"/>
              <w:keepLines w:val="0"/>
              <w:keepNext w:val="0"/>
              <w:spacing w:before="0" w:beforeAutospacing="0" w:after="0" w:afterAutospacing="0"/>
              <w:rPr>
                <w:rFonts w:ascii="宋体" w:hAnsi="宋体"/>
                <w:color w:val="000000"/>
                <w:sz w:val="20"/>
                <w:szCs w:val="20"/>
              </w:rPr>
              <w:suppressLineNumbers w:val="0"/>
            </w:pPr>
            <w:r>
              <w:rPr>
                <w:rFonts w:hint="eastAsia" w:ascii="宋体" w:hAnsi="宋体"/>
                <w:color w:val="000000"/>
                <w:sz w:val="20"/>
                <w:szCs w:val="20"/>
              </w:rPr>
              <w:t xml:space="preserve">腔体：</w:t>
            </w:r>
            <w:r>
              <w:rPr>
                <w:rFonts w:ascii="宋体" w:hAnsi="宋体"/>
                <w:color w:val="000000"/>
                <w:sz w:val="20"/>
                <w:szCs w:val="20"/>
              </w:rPr>
            </w:r>
            <w:r/>
          </w:p>
          <w:p>
            <w:pPr>
              <w:pStyle w:val="1093"/>
              <w:numPr>
                <w:ilvl w:val="0"/>
                <w:numId w:val="17"/>
              </w:numPr>
              <w:ind w:right="0"/>
              <w:keepLines w:val="0"/>
              <w:keepNext w:val="0"/>
              <w:spacing w:before="0" w:beforeAutospacing="0" w:after="0" w:afterAutospacing="0"/>
              <w:rPr>
                <w:rFonts w:ascii="宋体" w:hAnsi="宋体"/>
                <w:color w:val="000000"/>
                <w:sz w:val="20"/>
                <w:szCs w:val="20"/>
              </w:rPr>
              <w:suppressLineNumbers w:val="0"/>
            </w:pPr>
            <w:r>
              <w:rPr>
                <w:rFonts w:hint="eastAsia" w:ascii="宋体" w:hAnsi="宋体"/>
                <w:color w:val="000000"/>
                <w:sz w:val="20"/>
                <w:szCs w:val="20"/>
              </w:rPr>
              <w:t xml:space="preserve">检查腔体内壁有无损伤，腐蚀，裂纹</w:t>
            </w:r>
            <w:r>
              <w:rPr>
                <w:rFonts w:ascii="宋体" w:hAnsi="宋体"/>
                <w:color w:val="000000"/>
                <w:sz w:val="20"/>
                <w:szCs w:val="20"/>
              </w:rPr>
            </w:r>
            <w:r/>
          </w:p>
          <w:p>
            <w:pPr>
              <w:pStyle w:val="1093"/>
              <w:numPr>
                <w:ilvl w:val="0"/>
                <w:numId w:val="17"/>
              </w:numPr>
              <w:ind w:right="0"/>
              <w:keepLines w:val="0"/>
              <w:keepNext w:val="0"/>
              <w:spacing w:before="0" w:beforeAutospacing="0" w:after="0" w:afterAutospacing="0"/>
              <w:rPr>
                <w:rFonts w:ascii="宋体" w:hAnsi="宋体"/>
                <w:color w:val="000000"/>
                <w:sz w:val="20"/>
                <w:szCs w:val="20"/>
              </w:rPr>
              <w:suppressLineNumbers w:val="0"/>
            </w:pPr>
            <w:r>
              <w:rPr>
                <w:rFonts w:hint="eastAsia" w:ascii="宋体" w:hAnsi="宋体"/>
                <w:color w:val="000000"/>
                <w:sz w:val="20"/>
                <w:szCs w:val="20"/>
              </w:rPr>
              <w:t xml:space="preserve">清洁腔体内表面</w:t>
            </w:r>
            <w:r>
              <w:rPr>
                <w:rFonts w:ascii="宋体" w:hAnsi="宋体"/>
                <w:color w:val="000000"/>
                <w:sz w:val="20"/>
                <w:szCs w:val="20"/>
              </w:rPr>
            </w:r>
            <w:r/>
          </w:p>
          <w:p>
            <w:pPr>
              <w:pStyle w:val="1093"/>
              <w:numPr>
                <w:ilvl w:val="0"/>
                <w:numId w:val="17"/>
              </w:numPr>
              <w:ind w:right="0"/>
              <w:keepLines w:val="0"/>
              <w:keepNext w:val="0"/>
              <w:spacing w:before="0" w:beforeAutospacing="0" w:after="0" w:afterAutospacing="0"/>
              <w:rPr>
                <w:rFonts w:ascii="宋体" w:hAnsi="宋体"/>
                <w:color w:val="000000"/>
                <w:sz w:val="20"/>
                <w:szCs w:val="20"/>
              </w:rPr>
              <w:suppressLineNumbers w:val="0"/>
            </w:pPr>
            <w:r>
              <w:rPr>
                <w:rFonts w:hint="eastAsia" w:ascii="宋体" w:hAnsi="宋体"/>
                <w:color w:val="000000"/>
                <w:sz w:val="20"/>
                <w:szCs w:val="20"/>
              </w:rPr>
              <w:t xml:space="preserve">检查排水过滤网有无破损堵塞</w:t>
            </w:r>
            <w:r>
              <w:rPr>
                <w:rFonts w:ascii="宋体" w:hAnsi="宋体"/>
                <w:color w:val="000000"/>
                <w:sz w:val="20"/>
                <w:szCs w:val="20"/>
              </w:rPr>
            </w:r>
            <w:r/>
          </w:p>
          <w:p>
            <w:pPr>
              <w:pStyle w:val="1093"/>
              <w:numPr>
                <w:ilvl w:val="0"/>
                <w:numId w:val="17"/>
              </w:numPr>
              <w:ind w:right="0"/>
              <w:keepLines w:val="0"/>
              <w:keepNext w:val="0"/>
              <w:spacing w:before="0" w:beforeAutospacing="0" w:after="0" w:afterAutospacing="0"/>
              <w:rPr>
                <w:rFonts w:ascii="宋体" w:hAnsi="宋体"/>
                <w:color w:val="000000"/>
                <w:sz w:val="20"/>
                <w:szCs w:val="20"/>
              </w:rPr>
              <w:suppressLineNumbers w:val="0"/>
            </w:pPr>
            <w:r>
              <w:rPr>
                <w:rFonts w:hint="eastAsia" w:ascii="宋体" w:hAnsi="宋体"/>
                <w:color w:val="000000"/>
                <w:sz w:val="20"/>
                <w:szCs w:val="20"/>
              </w:rPr>
              <w:t xml:space="preserve">检查腔体保温完整</w:t>
            </w:r>
            <w:r>
              <w:rPr>
                <w:rFonts w:ascii="宋体" w:hAnsi="宋体"/>
                <w:color w:val="000000"/>
                <w:sz w:val="20"/>
                <w:szCs w:val="20"/>
              </w:rPr>
            </w:r>
            <w:r/>
          </w:p>
          <w:p>
            <w:pPr>
              <w:pStyle w:val="1093"/>
              <w:numPr>
                <w:ilvl w:val="0"/>
                <w:numId w:val="17"/>
              </w:numPr>
              <w:ind w:right="0"/>
              <w:keepLines w:val="0"/>
              <w:keepNext w:val="0"/>
              <w:spacing w:before="0" w:beforeAutospacing="0" w:after="0" w:afterAutospacing="0"/>
              <w:rPr>
                <w:rFonts w:ascii="宋体" w:hAnsi="宋体"/>
                <w:color w:val="000000"/>
                <w:sz w:val="20"/>
                <w:szCs w:val="20"/>
              </w:rPr>
              <w:suppressLineNumbers w:val="0"/>
            </w:pPr>
            <w:r>
              <w:rPr>
                <w:rFonts w:hint="eastAsia" w:ascii="宋体" w:hAnsi="宋体"/>
                <w:color w:val="000000"/>
                <w:sz w:val="20"/>
                <w:szCs w:val="20"/>
              </w:rPr>
              <w:t xml:space="preserve">检查轨道搭接螺丝完整紧固，必要时更换</w:t>
            </w:r>
            <w:r>
              <w:rPr>
                <w:rFonts w:ascii="宋体" w:hAnsi="宋体"/>
                <w:color w:val="000000"/>
                <w:sz w:val="20"/>
                <w:szCs w:val="20"/>
              </w:rPr>
            </w:r>
            <w:r/>
          </w:p>
          <w:p>
            <w:pPr>
              <w:pStyle w:val="1093"/>
              <w:numPr>
                <w:ilvl w:val="0"/>
                <w:numId w:val="17"/>
              </w:numPr>
              <w:ind w:right="0"/>
              <w:keepLines w:val="0"/>
              <w:keepNext w:val="0"/>
              <w:spacing w:before="0" w:beforeAutospacing="0" w:after="0" w:afterAutospacing="0"/>
              <w:rPr>
                <w:rFonts w:ascii="宋体" w:hAnsi="宋体"/>
                <w:color w:val="000000"/>
                <w:sz w:val="20"/>
                <w:szCs w:val="20"/>
              </w:rPr>
              <w:suppressLineNumbers w:val="0"/>
            </w:pPr>
            <w:r>
              <w:rPr>
                <w:rFonts w:hint="eastAsia" w:ascii="宋体" w:hAnsi="宋体"/>
                <w:color w:val="000000"/>
                <w:sz w:val="20"/>
                <w:szCs w:val="20"/>
              </w:rPr>
              <w:t xml:space="preserve">检查紧固进气口，固定螺丝</w:t>
            </w:r>
            <w:r>
              <w:rPr>
                <w:rFonts w:ascii="宋体" w:hAnsi="宋体"/>
                <w:color w:val="000000"/>
                <w:sz w:val="20"/>
                <w:szCs w:val="20"/>
              </w:rPr>
            </w:r>
            <w:r/>
          </w:p>
        </w:tc>
        <w:tc>
          <w:tcPr>
            <w:tcW w:w="1678" w:type="dxa"/>
            <w:vAlign w:val="top"/>
            <w:textDirection w:val="lrTb"/>
            <w:noWrap w:val="false"/>
          </w:tcPr>
          <w:p>
            <w:pPr>
              <w:pStyle w:val="998"/>
              <w:ind w:left="0" w:right="0"/>
              <w:keepLines w:val="0"/>
              <w:keepNext w:val="0"/>
              <w:spacing w:before="0" w:beforeAutospacing="0" w:after="0" w:afterAutospacing="0"/>
              <w:rPr>
                <w:color w:val="000000"/>
                <w:sz w:val="15"/>
                <w:szCs w:val="15"/>
              </w:rPr>
              <w:suppressLineNumbers w:val="0"/>
            </w:pPr>
            <w:r>
              <w:rPr>
                <w:rFonts w:hint="eastAsia"/>
                <w:color w:val="000000"/>
                <w:sz w:val="15"/>
                <w:szCs w:val="15"/>
              </w:rPr>
              <w:t xml:space="preserve">轨道搭接螺丝：</w:t>
            </w:r>
            <w:r>
              <w:rPr>
                <w:color w:val="000000"/>
                <w:sz w:val="15"/>
                <w:szCs w:val="15"/>
              </w:rPr>
            </w:r>
            <w:r/>
          </w:p>
          <w:p>
            <w:pPr>
              <w:pStyle w:val="998"/>
              <w:ind w:left="0" w:right="0"/>
              <w:keepLines w:val="0"/>
              <w:keepNext w:val="0"/>
              <w:spacing w:before="0" w:beforeAutospacing="0" w:after="0" w:afterAutospacing="0"/>
              <w:rPr>
                <w:rFonts w:hint="eastAsia"/>
                <w:color w:val="000000"/>
                <w:sz w:val="15"/>
                <w:szCs w:val="15"/>
              </w:rPr>
              <w:suppressLineNumbers w:val="0"/>
            </w:pPr>
            <w:r>
              <w:rPr>
                <w:rFonts w:hint="eastAsia"/>
                <w:color w:val="000000"/>
                <w:sz w:val="15"/>
                <w:szCs w:val="15"/>
              </w:rPr>
              <w:t xml:space="preserve">进汽挡板螺丝：</w:t>
            </w:r>
            <w:r>
              <w:rPr>
                <w:rFonts w:hint="eastAsia"/>
                <w:color w:val="000000"/>
                <w:sz w:val="15"/>
                <w:szCs w:val="15"/>
              </w:rPr>
            </w:r>
            <w:r/>
          </w:p>
          <w:p>
            <w:pPr>
              <w:pStyle w:val="998"/>
              <w:ind w:left="0" w:right="0"/>
              <w:keepLines w:val="0"/>
              <w:keepNext w:val="0"/>
              <w:spacing w:before="0" w:beforeAutospacing="0" w:after="0" w:afterAutospacing="0"/>
              <w:rPr>
                <w:rFonts w:ascii="宋体" w:hAnsi="宋体"/>
                <w:color w:val="000000"/>
                <w:sz w:val="20"/>
                <w:szCs w:val="20"/>
              </w:rPr>
              <w:suppressLineNumbers w:val="0"/>
            </w:pPr>
            <w:r>
              <w:rPr>
                <w:rFonts w:ascii="宋体" w:hAnsi="宋体"/>
                <w:color w:val="000000"/>
                <w:sz w:val="20"/>
                <w:szCs w:val="20"/>
              </w:rPr>
            </w:r>
            <w:r/>
          </w:p>
        </w:tc>
        <w:tc>
          <w:tcPr>
            <w:tcW w:w="51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04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rHeight w:val="2309"/>
        </w:trPr>
        <w:tc>
          <w:tcPr>
            <w:tcW w:w="66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2</w:t>
            </w:r>
            <w:r>
              <w:rPr>
                <w:color w:val="000000"/>
                <w:sz w:val="20"/>
                <w:szCs w:val="20"/>
              </w:rPr>
            </w:r>
            <w:r/>
          </w:p>
        </w:tc>
        <w:tc>
          <w:tcPr>
            <w:tcW w:w="4559" w:type="dxa"/>
            <w:vAlign w:val="top"/>
            <w:textDirection w:val="lrTb"/>
            <w:noWrap w:val="false"/>
          </w:tcPr>
          <w:p>
            <w:pPr>
              <w:pStyle w:val="998"/>
              <w:ind w:left="0"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管道系统</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清理管道所有过滤器</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检查清理所有限流片</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检查并紧固单向阀</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检查金属波纹管，如有老化，及时更换</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紧固所有活接头，更换密封垫</w:t>
            </w:r>
            <w:r>
              <w:rPr>
                <w:color w:val="000000"/>
                <w:sz w:val="20"/>
                <w:szCs w:val="20"/>
              </w:rPr>
            </w:r>
            <w:r/>
          </w:p>
        </w:tc>
        <w:tc>
          <w:tcPr>
            <w:tcW w:w="1678" w:type="dxa"/>
            <w:vAlign w:val="top"/>
            <w:textDirection w:val="lrTb"/>
            <w:noWrap w:val="false"/>
          </w:tcPr>
          <w:p>
            <w:pPr>
              <w:pStyle w:val="998"/>
              <w:ind w:left="0" w:right="0"/>
              <w:keepLines w:val="0"/>
              <w:keepNext w:val="0"/>
              <w:spacing w:before="0" w:beforeAutospacing="0" w:after="0" w:afterAutospacing="0"/>
              <w:rPr>
                <w:color w:val="000000"/>
                <w:sz w:val="15"/>
                <w:szCs w:val="15"/>
              </w:rPr>
              <w:suppressLineNumbers w:val="0"/>
            </w:pPr>
            <w:r>
              <w:rPr>
                <w:rFonts w:hint="eastAsia"/>
                <w:color w:val="000000"/>
                <w:sz w:val="15"/>
                <w:szCs w:val="15"/>
              </w:rPr>
              <w:t xml:space="preserve">密封垫：</w:t>
            </w:r>
            <w:r>
              <w:rPr>
                <w:color w:val="000000"/>
                <w:sz w:val="15"/>
                <w:szCs w:val="15"/>
              </w:rPr>
              <w:t xml:space="preserve">172AF0018</w:t>
            </w:r>
            <w:r>
              <w:rPr>
                <w:rFonts w:hint="eastAsia"/>
                <w:color w:val="000000"/>
                <w:sz w:val="15"/>
                <w:szCs w:val="15"/>
              </w:rPr>
              <w:t xml:space="preserve">，</w:t>
            </w:r>
            <w:r>
              <w:rPr>
                <w:color w:val="000000"/>
                <w:sz w:val="15"/>
                <w:szCs w:val="15"/>
              </w:rPr>
              <w:t xml:space="preserve">172AF0020</w:t>
            </w: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rFonts w:hint="eastAsia"/>
                <w:color w:val="000000"/>
                <w:sz w:val="15"/>
                <w:szCs w:val="15"/>
              </w:rPr>
              <w:t xml:space="preserve">接头;</w:t>
            </w:r>
            <w:r>
              <w:rPr>
                <w:color w:val="000000"/>
                <w:sz w:val="15"/>
                <w:szCs w:val="15"/>
              </w:rPr>
              <w:t xml:space="preserve">153MSOEIW008</w:t>
            </w: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t xml:space="preserve">153MSOAAR008-01</w:t>
            </w: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t xml:space="preserve">153MSOVNI008</w:t>
            </w:r>
            <w:r>
              <w:rPr>
                <w:rFonts w:hint="eastAsia"/>
                <w:color w:val="000000"/>
                <w:sz w:val="15"/>
                <w:szCs w:val="15"/>
              </w:rPr>
              <w:t xml:space="preserve">(各备2)</w:t>
            </w: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rFonts w:hint="eastAsia"/>
                <w:color w:val="000000"/>
                <w:sz w:val="15"/>
                <w:szCs w:val="15"/>
              </w:rPr>
              <w:t xml:space="preserve">波纹管（备）</w:t>
            </w:r>
            <w:r>
              <w:rPr>
                <w:color w:val="000000"/>
                <w:sz w:val="15"/>
                <w:szCs w:val="15"/>
              </w:rPr>
              <w:t xml:space="preserve">300 02807</w:t>
            </w:r>
            <w:r>
              <w:rPr>
                <w:color w:val="000000"/>
                <w:sz w:val="15"/>
                <w:szCs w:val="15"/>
              </w:rPr>
            </w:r>
            <w:r/>
          </w:p>
        </w:tc>
        <w:tc>
          <w:tcPr>
            <w:tcW w:w="516"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ascii="宋体" w:hAnsi="宋体" w:eastAsia="宋体" w:cs="Arial"/>
                <w:color w:val="000000"/>
                <w:sz w:val="20"/>
                <w:szCs w:val="20"/>
              </w:rPr>
              <w:t xml:space="preserve">□</w:t>
            </w:r>
            <w:r>
              <w:rPr>
                <w:rFonts w:ascii="宋体" w:hAnsi="宋体" w:eastAsia="宋体" w:cs="Arial"/>
                <w:color w:val="000000"/>
                <w:sz w:val="20"/>
                <w:szCs w:val="20"/>
              </w:rPr>
            </w:r>
            <w:r/>
          </w:p>
        </w:tc>
        <w:tc>
          <w:tcPr>
            <w:tcW w:w="204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6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3</w:t>
            </w:r>
            <w:r>
              <w:rPr>
                <w:color w:val="000000"/>
                <w:sz w:val="20"/>
                <w:szCs w:val="20"/>
              </w:rPr>
            </w:r>
            <w:r/>
          </w:p>
        </w:tc>
        <w:tc>
          <w:tcPr>
            <w:tcW w:w="4559"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门系统</w:t>
            </w:r>
            <w:r>
              <w:rPr>
                <w:color w:val="000000"/>
                <w:sz w:val="20"/>
                <w:szCs w:val="20"/>
              </w:rPr>
            </w:r>
            <w:r/>
          </w:p>
          <w:p>
            <w:pPr>
              <w:pStyle w:val="1093"/>
              <w:numPr>
                <w:ilvl w:val="0"/>
                <w:numId w:val="18"/>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检查前后门内外表面有无损伤并清洁</w:t>
            </w:r>
            <w:r>
              <w:rPr>
                <w:color w:val="000000"/>
                <w:sz w:val="20"/>
                <w:szCs w:val="20"/>
              </w:rPr>
            </w:r>
            <w:r/>
          </w:p>
          <w:p>
            <w:pPr>
              <w:pStyle w:val="1093"/>
              <w:numPr>
                <w:ilvl w:val="0"/>
                <w:numId w:val="18"/>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检查前后门封条有无变形损伤，润滑或更换</w:t>
            </w:r>
            <w:r>
              <w:rPr>
                <w:color w:val="000000"/>
                <w:sz w:val="20"/>
                <w:szCs w:val="20"/>
              </w:rPr>
            </w:r>
            <w:r/>
          </w:p>
          <w:p>
            <w:pPr>
              <w:pStyle w:val="1093"/>
              <w:numPr>
                <w:ilvl w:val="0"/>
                <w:numId w:val="18"/>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清理前后门封槽</w:t>
            </w:r>
            <w:r>
              <w:rPr>
                <w:color w:val="000000"/>
                <w:sz w:val="20"/>
                <w:szCs w:val="20"/>
              </w:rPr>
            </w:r>
            <w:r/>
          </w:p>
          <w:p>
            <w:pPr>
              <w:pStyle w:val="1093"/>
              <w:numPr>
                <w:ilvl w:val="0"/>
                <w:numId w:val="18"/>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检查前后门轨道水平并紧固，清理导轨</w:t>
            </w:r>
            <w:r>
              <w:rPr>
                <w:color w:val="000000"/>
                <w:sz w:val="20"/>
                <w:szCs w:val="20"/>
              </w:rPr>
            </w:r>
            <w:r/>
          </w:p>
          <w:p>
            <w:pPr>
              <w:pStyle w:val="1093"/>
              <w:numPr>
                <w:ilvl w:val="0"/>
                <w:numId w:val="18"/>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检查调整前后门电机链条张力</w:t>
            </w:r>
            <w:r>
              <w:rPr>
                <w:color w:val="000000"/>
                <w:sz w:val="20"/>
                <w:szCs w:val="20"/>
              </w:rPr>
            </w:r>
            <w:r/>
          </w:p>
          <w:p>
            <w:pPr>
              <w:pStyle w:val="1093"/>
              <w:numPr>
                <w:ilvl w:val="0"/>
                <w:numId w:val="18"/>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调整门电机滑动离合器，保证门运行顺畅</w:t>
            </w:r>
            <w:r>
              <w:rPr>
                <w:color w:val="000000"/>
                <w:sz w:val="20"/>
                <w:szCs w:val="20"/>
              </w:rPr>
            </w:r>
            <w:r/>
          </w:p>
          <w:p>
            <w:pPr>
              <w:pStyle w:val="1093"/>
              <w:numPr>
                <w:ilvl w:val="0"/>
                <w:numId w:val="18"/>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检查前后门行程开关位置，功能正常</w:t>
            </w:r>
            <w:r>
              <w:rPr>
                <w:color w:val="000000"/>
                <w:sz w:val="20"/>
                <w:szCs w:val="20"/>
              </w:rPr>
            </w:r>
            <w:r/>
          </w:p>
          <w:p>
            <w:pPr>
              <w:pStyle w:val="1093"/>
              <w:numPr>
                <w:ilvl w:val="0"/>
                <w:numId w:val="18"/>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检查前后门安全条功能正常</w:t>
            </w:r>
            <w:r>
              <w:rPr>
                <w:color w:val="000000"/>
                <w:sz w:val="20"/>
                <w:szCs w:val="20"/>
              </w:rPr>
            </w:r>
            <w:r/>
          </w:p>
          <w:p>
            <w:pPr>
              <w:pStyle w:val="1093"/>
              <w:numPr>
                <w:ilvl w:val="0"/>
                <w:numId w:val="18"/>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检查快开门压力开关功能</w:t>
            </w:r>
            <w:r>
              <w:rPr>
                <w:color w:val="000000"/>
                <w:sz w:val="20"/>
                <w:szCs w:val="20"/>
              </w:rPr>
            </w:r>
            <w:r/>
          </w:p>
          <w:p>
            <w:pPr>
              <w:pStyle w:val="1093"/>
              <w:numPr>
                <w:ilvl w:val="0"/>
                <w:numId w:val="18"/>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检查锁门后门封压力</w:t>
            </w:r>
            <w:r>
              <w:rPr>
                <w:color w:val="000000"/>
                <w:sz w:val="20"/>
                <w:szCs w:val="20"/>
              </w:rPr>
            </w:r>
            <w:r/>
          </w:p>
        </w:tc>
        <w:tc>
          <w:tcPr>
            <w:tcW w:w="1678" w:type="dxa"/>
            <w:vAlign w:val="top"/>
            <w:textDirection w:val="lrTb"/>
            <w:noWrap w:val="false"/>
          </w:tcPr>
          <w:p>
            <w:pPr>
              <w:pStyle w:val="998"/>
              <w:ind w:left="0" w:right="0"/>
              <w:keepLines w:val="0"/>
              <w:keepNext w:val="0"/>
              <w:spacing w:before="0" w:beforeAutospacing="0" w:after="0" w:afterAutospacing="0"/>
              <w:rPr>
                <w:color w:val="000000"/>
                <w:sz w:val="15"/>
                <w:szCs w:val="15"/>
              </w:rPr>
              <w:suppressLineNumbers w:val="0"/>
            </w:pPr>
            <w:r>
              <w:rPr>
                <w:rFonts w:hint="eastAsia"/>
                <w:color w:val="000000"/>
                <w:sz w:val="15"/>
                <w:szCs w:val="15"/>
              </w:rPr>
              <w:t xml:space="preserve">门封条：</w:t>
            </w:r>
            <w:r>
              <w:rPr>
                <w:color w:val="000000"/>
                <w:sz w:val="15"/>
                <w:szCs w:val="15"/>
              </w:rPr>
              <w:t xml:space="preserve">75009561</w:t>
            </w: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rFonts w:hint="eastAsia"/>
                <w:color w:val="000000"/>
                <w:sz w:val="15"/>
                <w:szCs w:val="15"/>
              </w:rPr>
              <w:t xml:space="preserve">高温硅脂：</w:t>
            </w:r>
            <w:r>
              <w:rPr>
                <w:color w:val="000000"/>
                <w:sz w:val="15"/>
                <w:szCs w:val="15"/>
              </w:rPr>
              <w:t xml:space="preserve">3500711</w:t>
            </w: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rFonts w:hint="eastAsia"/>
                <w:color w:val="000000"/>
                <w:sz w:val="15"/>
                <w:szCs w:val="15"/>
              </w:rPr>
              <w:t xml:space="preserve">快开门联锁开关（备）：</w:t>
            </w: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t xml:space="preserve">5215-30</w:t>
            </w:r>
            <w:r>
              <w:rPr>
                <w:color w:val="000000"/>
                <w:sz w:val="15"/>
                <w:szCs w:val="15"/>
              </w:rPr>
            </w:r>
            <w:r/>
          </w:p>
        </w:tc>
        <w:tc>
          <w:tcPr>
            <w:tcW w:w="516"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ascii="宋体" w:hAnsi="宋体" w:eastAsia="宋体" w:cs="Arial"/>
                <w:color w:val="000000"/>
                <w:sz w:val="20"/>
                <w:szCs w:val="20"/>
              </w:rPr>
              <w:t xml:space="preserve">□</w:t>
            </w:r>
            <w:r>
              <w:rPr>
                <w:rFonts w:ascii="宋体" w:hAnsi="宋体" w:eastAsia="宋体" w:cs="Arial"/>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c>
          <w:tcPr>
            <w:tcW w:w="204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6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4</w:t>
            </w:r>
            <w:r>
              <w:rPr>
                <w:color w:val="000000"/>
                <w:sz w:val="20"/>
                <w:szCs w:val="20"/>
              </w:rPr>
            </w:r>
            <w:r/>
          </w:p>
        </w:tc>
        <w:tc>
          <w:tcPr>
            <w:tcW w:w="4559"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真空系统</w:t>
            </w:r>
            <w:r>
              <w:rPr>
                <w:color w:val="000000"/>
                <w:sz w:val="20"/>
                <w:szCs w:val="20"/>
              </w:rPr>
            </w:r>
            <w:r/>
          </w:p>
          <w:p>
            <w:pPr>
              <w:pStyle w:val="1093"/>
              <w:numPr>
                <w:ilvl w:val="0"/>
                <w:numId w:val="19"/>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测试真空泵效率，4分钟内可以达到真空要求</w:t>
            </w:r>
            <w:r>
              <w:rPr>
                <w:color w:val="000000"/>
                <w:sz w:val="20"/>
                <w:szCs w:val="20"/>
              </w:rPr>
            </w:r>
            <w:r/>
          </w:p>
          <w:p>
            <w:pPr>
              <w:pStyle w:val="1093"/>
              <w:numPr>
                <w:ilvl w:val="0"/>
                <w:numId w:val="19"/>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运行时真空泵无异常噪音，无泄漏</w:t>
            </w:r>
            <w:r>
              <w:rPr>
                <w:color w:val="000000"/>
                <w:sz w:val="20"/>
                <w:szCs w:val="20"/>
              </w:rPr>
            </w:r>
            <w:r/>
          </w:p>
          <w:p>
            <w:pPr>
              <w:pStyle w:val="1093"/>
              <w:numPr>
                <w:ilvl w:val="0"/>
                <w:numId w:val="19"/>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检查热交换器无渗漏，腐蚀或击穿</w:t>
            </w:r>
            <w:r>
              <w:rPr>
                <w:color w:val="000000"/>
                <w:sz w:val="20"/>
                <w:szCs w:val="20"/>
              </w:rPr>
            </w:r>
            <w:r/>
          </w:p>
          <w:p>
            <w:pPr>
              <w:pStyle w:val="1093"/>
              <w:numPr>
                <w:ilvl w:val="0"/>
                <w:numId w:val="19"/>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检查真空泵，接触器及过流保护电接头</w:t>
            </w:r>
            <w:r>
              <w:rPr>
                <w:color w:val="000000"/>
                <w:sz w:val="20"/>
                <w:szCs w:val="20"/>
              </w:rPr>
            </w:r>
            <w:r/>
          </w:p>
          <w:p>
            <w:pPr>
              <w:pStyle w:val="1093"/>
              <w:numPr>
                <w:ilvl w:val="0"/>
                <w:numId w:val="19"/>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检查真空泵减震地脚完整稳定</w:t>
            </w:r>
            <w:r>
              <w:rPr>
                <w:color w:val="000000"/>
                <w:sz w:val="20"/>
                <w:szCs w:val="20"/>
              </w:rPr>
            </w:r>
            <w:r/>
          </w:p>
          <w:p>
            <w:pPr>
              <w:pStyle w:val="1093"/>
              <w:numPr>
                <w:ilvl w:val="0"/>
                <w:numId w:val="19"/>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清洁真空泵外壳，如有必要，清洗泵头</w:t>
            </w:r>
            <w:r>
              <w:rPr>
                <w:color w:val="000000"/>
                <w:sz w:val="20"/>
                <w:szCs w:val="20"/>
              </w:rPr>
            </w:r>
            <w:r/>
          </w:p>
        </w:tc>
        <w:tc>
          <w:tcPr>
            <w:tcW w:w="1678" w:type="dxa"/>
            <w:vAlign w:val="top"/>
            <w:textDirection w:val="lrTb"/>
            <w:noWrap w:val="false"/>
          </w:tcPr>
          <w:p>
            <w:pPr>
              <w:pStyle w:val="998"/>
              <w:ind w:left="0" w:right="0"/>
              <w:keepLines w:val="0"/>
              <w:keepNext w:val="0"/>
              <w:spacing w:before="0" w:beforeAutospacing="0" w:after="0" w:afterAutospacing="0"/>
              <w:rPr>
                <w:color w:val="000000"/>
                <w:sz w:val="15"/>
                <w:szCs w:val="15"/>
              </w:rPr>
              <w:suppressLineNumbers w:val="0"/>
            </w:pPr>
            <w:r>
              <w:rPr>
                <w:rFonts w:hint="eastAsia"/>
                <w:color w:val="000000"/>
                <w:sz w:val="15"/>
                <w:szCs w:val="15"/>
              </w:rPr>
              <w:t xml:space="preserve">热交换器（备）：</w:t>
            </w:r>
            <w:r>
              <w:rPr>
                <w:color w:val="000000"/>
                <w:sz w:val="15"/>
                <w:szCs w:val="15"/>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t xml:space="preserve">106A20-26</w:t>
            </w:r>
            <w:r>
              <w:rPr>
                <w:color w:val="000000"/>
                <w:sz w:val="20"/>
                <w:szCs w:val="20"/>
              </w:rPr>
            </w:r>
            <w:r/>
          </w:p>
        </w:tc>
        <w:tc>
          <w:tcPr>
            <w:tcW w:w="516"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ascii="宋体" w:hAnsi="宋体" w:eastAsia="宋体" w:cs="Arial"/>
                <w:color w:val="000000"/>
                <w:sz w:val="20"/>
                <w:szCs w:val="20"/>
              </w:rPr>
              <w:t xml:space="preserve">□</w:t>
            </w:r>
            <w:r>
              <w:rPr>
                <w:rFonts w:ascii="宋体" w:hAnsi="宋体" w:eastAsia="宋体" w:cs="Arial"/>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c>
          <w:tcPr>
            <w:tcW w:w="204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6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5</w:t>
            </w:r>
            <w:r>
              <w:rPr>
                <w:color w:val="000000"/>
                <w:sz w:val="20"/>
                <w:szCs w:val="20"/>
              </w:rPr>
            </w:r>
            <w:r/>
          </w:p>
        </w:tc>
        <w:tc>
          <w:tcPr>
            <w:tcW w:w="4559"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控制阀门</w:t>
            </w:r>
            <w:r>
              <w:rPr>
                <w:color w:val="000000"/>
                <w:sz w:val="20"/>
                <w:szCs w:val="20"/>
              </w:rPr>
            </w:r>
            <w:r/>
          </w:p>
          <w:p>
            <w:pPr>
              <w:pStyle w:val="1093"/>
              <w:numPr>
                <w:ilvl w:val="0"/>
                <w:numId w:val="20"/>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检查气动阀功能正常，无泄漏，紧固阀芯</w:t>
            </w:r>
            <w:r>
              <w:rPr>
                <w:color w:val="000000"/>
                <w:sz w:val="20"/>
                <w:szCs w:val="20"/>
              </w:rPr>
            </w:r>
            <w:r/>
          </w:p>
          <w:p>
            <w:pPr>
              <w:pStyle w:val="1093"/>
              <w:numPr>
                <w:ilvl w:val="0"/>
                <w:numId w:val="20"/>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检查进水电磁阀正常，无泄漏，</w:t>
            </w:r>
            <w:r>
              <w:rPr>
                <w:color w:val="000000"/>
                <w:sz w:val="20"/>
                <w:szCs w:val="20"/>
              </w:rPr>
            </w:r>
            <w:r/>
          </w:p>
          <w:p>
            <w:pPr>
              <w:pStyle w:val="1093"/>
              <w:numPr>
                <w:ilvl w:val="0"/>
                <w:numId w:val="20"/>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检查腔体进蒸汽联锁功能</w:t>
            </w:r>
            <w:r>
              <w:rPr>
                <w:color w:val="000000"/>
                <w:sz w:val="20"/>
                <w:szCs w:val="20"/>
              </w:rPr>
            </w:r>
            <w:r/>
          </w:p>
          <w:p>
            <w:pPr>
              <w:pStyle w:val="1093"/>
              <w:numPr>
                <w:ilvl w:val="0"/>
                <w:numId w:val="20"/>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检查先导阀功能正常，紧固先导阀两边螺丝</w:t>
            </w:r>
            <w:r>
              <w:rPr>
                <w:color w:val="000000"/>
                <w:sz w:val="20"/>
                <w:szCs w:val="20"/>
              </w:rPr>
            </w:r>
            <w:r/>
          </w:p>
          <w:p>
            <w:pPr>
              <w:pStyle w:val="1093"/>
              <w:numPr>
                <w:ilvl w:val="0"/>
                <w:numId w:val="20"/>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检查夹套排水电磁阀功能正常</w:t>
            </w:r>
            <w:r>
              <w:rPr>
                <w:color w:val="000000"/>
                <w:sz w:val="20"/>
                <w:szCs w:val="20"/>
              </w:rPr>
            </w:r>
            <w:r/>
          </w:p>
        </w:tc>
        <w:tc>
          <w:tcPr>
            <w:tcW w:w="1678" w:type="dxa"/>
            <w:vAlign w:val="top"/>
            <w:textDirection w:val="lrTb"/>
            <w:noWrap w:val="false"/>
          </w:tcPr>
          <w:p>
            <w:pPr>
              <w:pStyle w:val="998"/>
              <w:ind w:left="0" w:right="0"/>
              <w:keepLines w:val="0"/>
              <w:keepNext w:val="0"/>
              <w:spacing w:before="0" w:beforeAutospacing="0" w:after="0" w:afterAutospacing="0"/>
              <w:rPr>
                <w:color w:val="000000"/>
                <w:sz w:val="15"/>
                <w:szCs w:val="15"/>
              </w:rPr>
              <w:suppressLineNumbers w:val="0"/>
            </w:pPr>
            <w:r>
              <w:rPr>
                <w:rFonts w:hint="eastAsia"/>
                <w:color w:val="000000"/>
                <w:sz w:val="15"/>
                <w:szCs w:val="15"/>
              </w:rPr>
              <w:t xml:space="preserve">夹套进汽气动阀（备）：</w:t>
            </w:r>
            <w:r>
              <w:rPr>
                <w:color w:val="000000"/>
                <w:sz w:val="15"/>
                <w:szCs w:val="15"/>
              </w:rPr>
              <w:t xml:space="preserve">122A40BU015-10</w:t>
            </w: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rFonts w:hint="eastAsia"/>
                <w:color w:val="000000"/>
                <w:sz w:val="15"/>
                <w:szCs w:val="15"/>
              </w:rPr>
              <w:t xml:space="preserve">腔体进汽气动阀(备)：</w:t>
            </w: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t xml:space="preserve">122A40BU020-11</w:t>
            </w:r>
            <w:r>
              <w:rPr>
                <w:rFonts w:hint="eastAsia"/>
                <w:color w:val="000000"/>
                <w:sz w:val="15"/>
                <w:szCs w:val="15"/>
              </w:rPr>
              <w:t xml:space="preserve">(备)</w:t>
            </w: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rFonts w:hint="eastAsia"/>
                <w:color w:val="000000"/>
                <w:sz w:val="15"/>
                <w:szCs w:val="15"/>
              </w:rPr>
              <w:t xml:space="preserve">先导阀（备）：</w:t>
            </w: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t xml:space="preserve">121000-04</w:t>
            </w:r>
            <w:r>
              <w:rPr>
                <w:color w:val="000000"/>
                <w:sz w:val="15"/>
                <w:szCs w:val="15"/>
              </w:rPr>
            </w:r>
            <w:r/>
          </w:p>
        </w:tc>
        <w:tc>
          <w:tcPr>
            <w:tcW w:w="516"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ascii="宋体" w:hAnsi="宋体" w:eastAsia="宋体" w:cs="Arial"/>
                <w:color w:val="000000"/>
                <w:sz w:val="20"/>
                <w:szCs w:val="20"/>
              </w:rPr>
              <w:t xml:space="preserve">□</w:t>
            </w:r>
            <w:r>
              <w:rPr>
                <w:rFonts w:ascii="宋体" w:hAnsi="宋体" w:eastAsia="宋体" w:cs="Arial"/>
                <w:color w:val="000000"/>
                <w:sz w:val="20"/>
                <w:szCs w:val="20"/>
              </w:rPr>
            </w:r>
            <w:r/>
          </w:p>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ascii="宋体" w:hAnsi="宋体" w:eastAsia="宋体" w:cs="Arial"/>
                <w:color w:val="000000"/>
                <w:sz w:val="20"/>
                <w:szCs w:val="20"/>
              </w:rPr>
            </w:r>
            <w:r/>
          </w:p>
        </w:tc>
        <w:tc>
          <w:tcPr>
            <w:tcW w:w="204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6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6</w:t>
            </w:r>
            <w:r>
              <w:rPr>
                <w:color w:val="000000"/>
                <w:sz w:val="20"/>
                <w:szCs w:val="20"/>
              </w:rPr>
            </w:r>
            <w:r/>
          </w:p>
        </w:tc>
        <w:tc>
          <w:tcPr>
            <w:tcW w:w="4559" w:type="dxa"/>
            <w:vAlign w:val="top"/>
            <w:textDirection w:val="lrTb"/>
            <w:noWrap w:val="false"/>
          </w:tcPr>
          <w:p>
            <w:pPr>
              <w:pStyle w:val="998"/>
              <w:ind w:left="0"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疏水阀</w:t>
            </w:r>
            <w:r>
              <w:rPr>
                <w:color w:val="000000"/>
                <w:sz w:val="20"/>
                <w:szCs w:val="20"/>
              </w:rPr>
            </w:r>
            <w:r/>
          </w:p>
          <w:p>
            <w:pPr>
              <w:pStyle w:val="1093"/>
              <w:numPr>
                <w:ilvl w:val="0"/>
                <w:numId w:val="21"/>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检查清理蒸汽进口处的疏水阀</w:t>
            </w:r>
            <w:r>
              <w:rPr>
                <w:color w:val="000000"/>
                <w:sz w:val="20"/>
                <w:szCs w:val="20"/>
              </w:rPr>
            </w:r>
            <w:r/>
          </w:p>
          <w:p>
            <w:pPr>
              <w:pStyle w:val="1093"/>
              <w:numPr>
                <w:ilvl w:val="0"/>
                <w:numId w:val="21"/>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检查清理夹套疏水阀</w:t>
            </w:r>
            <w:r>
              <w:rPr>
                <w:color w:val="000000"/>
                <w:sz w:val="20"/>
                <w:szCs w:val="20"/>
              </w:rPr>
            </w:r>
            <w:r/>
          </w:p>
          <w:p>
            <w:pPr>
              <w:pStyle w:val="1093"/>
              <w:numPr>
                <w:ilvl w:val="0"/>
                <w:numId w:val="21"/>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检查紧固排气管冷凝水疏水阀</w:t>
            </w:r>
            <w:r>
              <w:rPr>
                <w:color w:val="000000"/>
                <w:sz w:val="20"/>
                <w:szCs w:val="20"/>
              </w:rPr>
            </w:r>
            <w:r/>
          </w:p>
          <w:p>
            <w:pPr>
              <w:pStyle w:val="1093"/>
              <w:numPr>
                <w:ilvl w:val="0"/>
                <w:numId w:val="21"/>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检查清理蒸汽发生器疏水阀</w:t>
            </w:r>
            <w:r>
              <w:rPr>
                <w:color w:val="000000"/>
                <w:sz w:val="20"/>
                <w:szCs w:val="20"/>
              </w:rPr>
            </w:r>
            <w:r/>
          </w:p>
          <w:p>
            <w:pPr>
              <w:pStyle w:val="1093"/>
              <w:numPr>
                <w:ilvl w:val="0"/>
                <w:numId w:val="21"/>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提醒客户清理蒸汽管道上的疏水阀和过滤器</w:t>
            </w:r>
            <w:r>
              <w:rPr>
                <w:color w:val="000000"/>
                <w:sz w:val="20"/>
                <w:szCs w:val="20"/>
              </w:rPr>
            </w:r>
            <w:r/>
          </w:p>
        </w:tc>
        <w:tc>
          <w:tcPr>
            <w:tcW w:w="1678" w:type="dxa"/>
            <w:vAlign w:val="top"/>
            <w:textDirection w:val="lrTb"/>
            <w:noWrap w:val="false"/>
          </w:tcPr>
          <w:p>
            <w:pPr>
              <w:pStyle w:val="998"/>
              <w:ind w:left="0" w:right="0"/>
              <w:keepLines w:val="0"/>
              <w:keepNext w:val="0"/>
              <w:spacing w:before="0" w:beforeAutospacing="0" w:after="0" w:afterAutospacing="0"/>
              <w:rPr>
                <w:color w:val="000000"/>
                <w:sz w:val="15"/>
                <w:szCs w:val="15"/>
              </w:rPr>
              <w:suppressLineNumbers w:val="0"/>
            </w:pPr>
            <w:r>
              <w:rPr>
                <w:rFonts w:hint="eastAsia"/>
                <w:color w:val="000000"/>
                <w:sz w:val="15"/>
                <w:szCs w:val="15"/>
              </w:rPr>
              <w:t xml:space="preserve">疏水器（备）</w:t>
            </w: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t xml:space="preserve">102000-48</w:t>
            </w:r>
            <w:r>
              <w:rPr>
                <w:color w:val="000000"/>
                <w:sz w:val="15"/>
                <w:szCs w:val="15"/>
              </w:rPr>
            </w:r>
            <w:r/>
          </w:p>
        </w:tc>
        <w:tc>
          <w:tcPr>
            <w:tcW w:w="516"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04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6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7</w:t>
            </w:r>
            <w:r>
              <w:rPr>
                <w:color w:val="000000"/>
                <w:sz w:val="20"/>
                <w:szCs w:val="20"/>
              </w:rPr>
            </w:r>
            <w:r/>
          </w:p>
        </w:tc>
        <w:tc>
          <w:tcPr>
            <w:tcW w:w="4559" w:type="dxa"/>
            <w:vAlign w:val="top"/>
            <w:textDirection w:val="lrTb"/>
            <w:noWrap w:val="false"/>
          </w:tcPr>
          <w:p>
            <w:pPr>
              <w:pStyle w:val="998"/>
              <w:ind w:left="0"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电气装置</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检查紧固电源开关的接头，</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检查路信号线与蒸汽管路的隔离</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检查打印机功能正常</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检查前后门急停开关功能</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检查钥匙开关接触良好，无分压</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检查PLC电池，超过两年需要更换</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清洁校准触摸屏，确认日期时间无误</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检查电控箱内各个接头连接良好</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检查散热风扇功能正常</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确认所有信号线不会影响到前后门动作</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确认维修间内所有零配件未被水汽影响</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确认线槽和接线端子护板完整，无隐患</w:t>
            </w:r>
            <w:r>
              <w:rPr>
                <w:color w:val="000000"/>
                <w:sz w:val="20"/>
                <w:szCs w:val="20"/>
              </w:rPr>
            </w:r>
            <w:r/>
          </w:p>
        </w:tc>
        <w:tc>
          <w:tcPr>
            <w:tcW w:w="1678" w:type="dxa"/>
            <w:vAlign w:val="top"/>
            <w:textDirection w:val="lrTb"/>
            <w:noWrap w:val="false"/>
          </w:tcPr>
          <w:p>
            <w:pPr>
              <w:pStyle w:val="998"/>
              <w:ind w:left="0" w:right="0"/>
              <w:keepLines w:val="0"/>
              <w:keepNext w:val="0"/>
              <w:spacing w:before="0" w:beforeAutospacing="0" w:after="0" w:afterAutospacing="0"/>
              <w:rPr>
                <w:color w:val="000000"/>
                <w:sz w:val="15"/>
                <w:szCs w:val="15"/>
              </w:rPr>
              <w:suppressLineNumbers w:val="0"/>
            </w:pPr>
            <w:r>
              <w:rPr>
                <w:rFonts w:hint="eastAsia"/>
                <w:color w:val="000000"/>
                <w:sz w:val="15"/>
                <w:szCs w:val="15"/>
              </w:rPr>
              <w:t xml:space="preserve">PLC电池（2年）</w:t>
            </w: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t xml:space="preserve">5601-14</w:t>
            </w: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rFonts w:hint="eastAsia"/>
                <w:color w:val="000000"/>
                <w:sz w:val="15"/>
                <w:szCs w:val="15"/>
              </w:rPr>
              <w:t xml:space="preserve">真空泵接触器（备）：</w:t>
            </w: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t xml:space="preserve">5250KLM-127</w:t>
            </w:r>
            <w:r>
              <w:rPr>
                <w:color w:val="000000"/>
                <w:sz w:val="15"/>
                <w:szCs w:val="15"/>
              </w:rPr>
            </w:r>
            <w:r/>
          </w:p>
        </w:tc>
        <w:tc>
          <w:tcPr>
            <w:tcW w:w="516"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ascii="宋体" w:hAnsi="宋体" w:eastAsia="宋体" w:cs="Arial"/>
                <w:color w:val="000000"/>
                <w:sz w:val="20"/>
                <w:szCs w:val="20"/>
              </w:rPr>
              <w:t xml:space="preserve">□</w:t>
            </w:r>
            <w:r>
              <w:rPr>
                <w:rFonts w:ascii="宋体" w:hAnsi="宋体" w:eastAsia="宋体" w:cs="Arial"/>
                <w:color w:val="000000"/>
                <w:sz w:val="20"/>
                <w:szCs w:val="20"/>
              </w:rPr>
            </w:r>
            <w:r/>
          </w:p>
        </w:tc>
        <w:tc>
          <w:tcPr>
            <w:tcW w:w="204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6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8</w:t>
            </w:r>
            <w:r>
              <w:rPr>
                <w:color w:val="000000"/>
                <w:sz w:val="20"/>
                <w:szCs w:val="20"/>
              </w:rPr>
            </w:r>
            <w:r/>
          </w:p>
        </w:tc>
        <w:tc>
          <w:tcPr>
            <w:tcW w:w="4559" w:type="dxa"/>
            <w:vAlign w:val="top"/>
            <w:textDirection w:val="lrTb"/>
            <w:noWrap w:val="false"/>
          </w:tcPr>
          <w:p>
            <w:pPr>
              <w:pStyle w:val="998"/>
              <w:ind w:left="0"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过滤</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检查运行锅次，必要时更换无菌过滤器</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检查压缩空气过滤器，必要时更换</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清洗进水过滤网</w:t>
            </w:r>
            <w:r>
              <w:rPr>
                <w:color w:val="000000"/>
                <w:sz w:val="20"/>
                <w:szCs w:val="20"/>
              </w:rPr>
            </w:r>
            <w:r/>
          </w:p>
        </w:tc>
        <w:tc>
          <w:tcPr>
            <w:tcW w:w="1678" w:type="dxa"/>
            <w:vAlign w:val="top"/>
            <w:textDirection w:val="lrTb"/>
            <w:noWrap w:val="false"/>
          </w:tcPr>
          <w:p>
            <w:pPr>
              <w:pStyle w:val="998"/>
              <w:ind w:left="0" w:right="0"/>
              <w:keepLines w:val="0"/>
              <w:keepNext w:val="0"/>
              <w:spacing w:before="0" w:beforeAutospacing="0" w:after="0" w:afterAutospacing="0"/>
              <w:rPr>
                <w:color w:val="000000"/>
                <w:sz w:val="15"/>
                <w:szCs w:val="15"/>
              </w:rPr>
              <w:suppressLineNumbers w:val="0"/>
            </w:pPr>
            <w:r>
              <w:rPr>
                <w:rFonts w:hint="eastAsia"/>
                <w:color w:val="000000"/>
                <w:sz w:val="15"/>
                <w:szCs w:val="15"/>
              </w:rPr>
              <w:t xml:space="preserve">高效空气过滤器：</w:t>
            </w: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t xml:space="preserve">103001-83</w:t>
            </w: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rFonts w:hint="eastAsia"/>
                <w:color w:val="000000"/>
                <w:sz w:val="15"/>
                <w:szCs w:val="15"/>
              </w:rPr>
              <w:t xml:space="preserve">压缩空气过滤器（备）：</w:t>
            </w: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r>
            <w:r/>
          </w:p>
        </w:tc>
        <w:tc>
          <w:tcPr>
            <w:tcW w:w="516"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ascii="宋体" w:hAnsi="宋体" w:eastAsia="宋体" w:cs="Arial"/>
                <w:color w:val="000000"/>
                <w:sz w:val="20"/>
                <w:szCs w:val="20"/>
              </w:rPr>
              <w:t xml:space="preserve">□</w:t>
            </w:r>
            <w:r>
              <w:rPr>
                <w:rFonts w:ascii="宋体" w:hAnsi="宋体" w:eastAsia="宋体" w:cs="Arial"/>
                <w:color w:val="000000"/>
                <w:sz w:val="20"/>
                <w:szCs w:val="20"/>
              </w:rPr>
            </w:r>
            <w:r/>
          </w:p>
        </w:tc>
        <w:tc>
          <w:tcPr>
            <w:tcW w:w="204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6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项目Item</w:t>
            </w:r>
            <w:r>
              <w:rPr>
                <w:color w:val="000000"/>
                <w:sz w:val="20"/>
                <w:szCs w:val="20"/>
              </w:rPr>
            </w:r>
            <w:r/>
          </w:p>
        </w:tc>
        <w:tc>
          <w:tcPr>
            <w:tcW w:w="4559"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保养措施</w:t>
            </w:r>
            <w:r>
              <w:rPr>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t xml:space="preserve">A</w:t>
            </w:r>
            <w:r>
              <w:rPr>
                <w:rFonts w:hint="eastAsia"/>
                <w:color w:val="000000"/>
                <w:sz w:val="20"/>
                <w:szCs w:val="20"/>
              </w:rPr>
              <w:t xml:space="preserve">ctions</w:t>
            </w:r>
            <w:r>
              <w:rPr>
                <w:color w:val="000000"/>
                <w:sz w:val="20"/>
                <w:szCs w:val="20"/>
              </w:rPr>
            </w:r>
            <w:r/>
          </w:p>
        </w:tc>
        <w:tc>
          <w:tcPr>
            <w:tcW w:w="167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16"/>
                <w:szCs w:val="16"/>
              </w:rPr>
              <w:t xml:space="preserve">更换配件/编号</w:t>
            </w:r>
            <w:r>
              <w:rPr>
                <w:rFonts w:hint="eastAsia"/>
                <w:color w:val="000000"/>
                <w:sz w:val="20"/>
                <w:szCs w:val="20"/>
              </w:rPr>
              <w:t xml:space="preserve">Replacement</w:t>
            </w:r>
            <w:r>
              <w:rPr>
                <w:color w:val="000000"/>
                <w:sz w:val="20"/>
                <w:szCs w:val="20"/>
              </w:rPr>
            </w:r>
            <w:r/>
          </w:p>
        </w:tc>
        <w:tc>
          <w:tcPr>
            <w:gridSpan w:val="2"/>
            <w:tcW w:w="2564" w:type="dxa"/>
            <w:vAlign w:val="top"/>
            <w:textDirection w:val="lrTb"/>
            <w:noWrap w:val="false"/>
          </w:tcPr>
          <w:p>
            <w:pPr>
              <w:pStyle w:val="998"/>
              <w:ind w:left="0" w:right="0"/>
              <w:keepLines w:val="0"/>
              <w:keepNext w:val="0"/>
              <w:spacing w:before="0" w:beforeAutospacing="0" w:after="0" w:afterAutospacing="0"/>
              <w:rPr>
                <w:rFonts w:ascii="Arial" w:hAnsi="Arial" w:cs="Arial"/>
                <w:color w:val="000000"/>
                <w:sz w:val="20"/>
                <w:szCs w:val="20"/>
              </w:rPr>
              <w:suppressLineNumbers w:val="0"/>
            </w:pPr>
            <w:r>
              <w:rPr>
                <w:rFonts w:ascii="Arial" w:hAnsi="Arial" w:cs="Arial"/>
                <w:color w:val="000000"/>
                <w:sz w:val="20"/>
                <w:szCs w:val="20"/>
              </w:rPr>
              <w:t xml:space="preserve">完成后在</w:t>
            </w:r>
            <w:r>
              <w:rPr>
                <w:rFonts w:ascii="宋体" w:hAnsi="宋体" w:eastAsia="宋体" w:cs="Arial"/>
                <w:color w:val="000000"/>
                <w:sz w:val="20"/>
                <w:szCs w:val="20"/>
              </w:rPr>
              <w:t xml:space="preserve">□</w:t>
            </w:r>
            <w:r>
              <w:rPr>
                <w:rFonts w:ascii="Arial" w:hAnsi="Arial" w:cs="Arial"/>
                <w:color w:val="000000"/>
                <w:sz w:val="20"/>
                <w:szCs w:val="20"/>
              </w:rPr>
              <w:t xml:space="preserve">打√</w:t>
            </w:r>
            <w:r>
              <w:rPr>
                <w:rFonts w:hint="eastAsia" w:ascii="Arial" w:hAnsi="Arial" w:cs="Arial"/>
                <w:color w:val="000000"/>
                <w:sz w:val="20"/>
                <w:szCs w:val="20"/>
              </w:rPr>
              <w:t xml:space="preserve">，或备注</w:t>
            </w:r>
            <w:r>
              <w:rPr>
                <w:rFonts w:ascii="Arial" w:hAnsi="Arial" w:cs="Arial"/>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t xml:space="preserve">C</w:t>
            </w:r>
            <w:r>
              <w:rPr>
                <w:rFonts w:hint="eastAsia"/>
                <w:color w:val="000000"/>
                <w:sz w:val="20"/>
                <w:szCs w:val="20"/>
              </w:rPr>
              <w:t xml:space="preserve">heck off as completed</w:t>
            </w:r>
            <w:r>
              <w:rPr>
                <w:color w:val="000000"/>
                <w:sz w:val="20"/>
                <w:szCs w:val="20"/>
              </w:rPr>
            </w:r>
            <w:r/>
          </w:p>
        </w:tc>
      </w:tr>
      <w:tr>
        <w:trPr/>
        <w:tc>
          <w:tcPr>
            <w:tcW w:w="66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9</w:t>
            </w:r>
            <w:r>
              <w:rPr>
                <w:color w:val="000000"/>
                <w:sz w:val="20"/>
                <w:szCs w:val="20"/>
              </w:rPr>
            </w:r>
            <w:r/>
          </w:p>
        </w:tc>
        <w:tc>
          <w:tcPr>
            <w:tcW w:w="4559" w:type="dxa"/>
            <w:vAlign w:val="top"/>
            <w:textDirection w:val="lrTb"/>
            <w:noWrap w:val="false"/>
          </w:tcPr>
          <w:p>
            <w:pPr>
              <w:pStyle w:val="998"/>
              <w:ind w:left="0"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传感器</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检查腔体温度传感器TI（用于控制）</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检查腔体温度传感器T2（用于记录）</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检查冷却水控制温度传感器T4，T5</w:t>
            </w:r>
            <w:r>
              <w:rPr>
                <w:color w:val="000000"/>
                <w:sz w:val="20"/>
                <w:szCs w:val="20"/>
              </w:rPr>
            </w:r>
            <w:r/>
          </w:p>
          <w:p>
            <w:pPr>
              <w:pStyle w:val="1093"/>
              <w:numPr>
                <w:ilvl w:val="0"/>
                <w:numId w:val="22"/>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检查腔体压力传感器P1（用于控制）</w:t>
            </w:r>
            <w:r>
              <w:rPr>
                <w:color w:val="000000"/>
                <w:sz w:val="20"/>
                <w:szCs w:val="20"/>
              </w:rPr>
            </w:r>
            <w:r/>
          </w:p>
          <w:p>
            <w:pPr>
              <w:pStyle w:val="1093"/>
              <w:numPr>
                <w:ilvl w:val="0"/>
                <w:numId w:val="22"/>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检查腔体压力传感器P2（用于</w:t>
            </w:r>
            <w:r>
              <w:rPr>
                <w:rFonts w:hint="eastAsia"/>
                <w:color w:val="000000"/>
                <w:sz w:val="20"/>
                <w:szCs w:val="20"/>
                <w:lang w:val="en-US" w:eastAsia="zh-CN"/>
              </w:rPr>
              <w:t xml:space="preserve">记录</w:t>
            </w:r>
            <w:r>
              <w:rPr>
                <w:rFonts w:hint="eastAsia"/>
                <w:color w:val="000000"/>
                <w:sz w:val="20"/>
                <w:szCs w:val="20"/>
              </w:rPr>
              <w:t xml:space="preserve">）</w:t>
            </w:r>
            <w:r>
              <w:rPr>
                <w:color w:val="000000"/>
                <w:sz w:val="20"/>
                <w:szCs w:val="20"/>
              </w:rPr>
            </w:r>
            <w:r/>
          </w:p>
          <w:p>
            <w:pPr>
              <w:pStyle w:val="1093"/>
              <w:numPr>
                <w:ilvl w:val="0"/>
                <w:numId w:val="22"/>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检查夹套压力传感器P3</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检查蒸汽供应压力传感器P4</w:t>
            </w:r>
            <w:r>
              <w:rPr>
                <w:color w:val="000000"/>
                <w:sz w:val="20"/>
                <w:szCs w:val="20"/>
              </w:rPr>
            </w:r>
            <w:r/>
          </w:p>
        </w:tc>
        <w:tc>
          <w:tcPr>
            <w:tcW w:w="1678" w:type="dxa"/>
            <w:vAlign w:val="top"/>
            <w:textDirection w:val="lrTb"/>
            <w:noWrap w:val="false"/>
          </w:tcPr>
          <w:p>
            <w:pPr>
              <w:pStyle w:val="998"/>
              <w:ind w:left="0" w:right="0"/>
              <w:keepLines w:val="0"/>
              <w:keepNext w:val="0"/>
              <w:spacing w:before="0" w:beforeAutospacing="0" w:after="0" w:afterAutospacing="0"/>
              <w:rPr>
                <w:color w:val="000000"/>
                <w:sz w:val="15"/>
                <w:szCs w:val="15"/>
              </w:rPr>
              <w:suppressLineNumbers w:val="0"/>
            </w:pPr>
            <w:r>
              <w:rPr>
                <w:rFonts w:hint="eastAsia"/>
                <w:color w:val="000000"/>
                <w:sz w:val="15"/>
                <w:szCs w:val="15"/>
              </w:rPr>
              <w:t xml:space="preserve">温度传感器（备）：</w:t>
            </w: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t xml:space="preserve">5550JUM-10</w:t>
            </w: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rFonts w:hint="eastAsia"/>
                <w:color w:val="000000"/>
                <w:sz w:val="15"/>
                <w:szCs w:val="15"/>
              </w:rPr>
              <w:t xml:space="preserve">压力传感器（备）：</w:t>
            </w: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t xml:space="preserve">5510JUM-17</w:t>
            </w:r>
            <w:r>
              <w:rPr>
                <w:color w:val="000000"/>
                <w:sz w:val="15"/>
                <w:szCs w:val="15"/>
              </w:rPr>
            </w:r>
            <w:r/>
          </w:p>
        </w:tc>
        <w:tc>
          <w:tcPr>
            <w:tcW w:w="516"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ascii="宋体" w:hAnsi="宋体" w:eastAsia="宋体" w:cs="Arial"/>
                <w:color w:val="000000"/>
                <w:sz w:val="20"/>
                <w:szCs w:val="20"/>
              </w:rPr>
              <w:t xml:space="preserve">□</w:t>
            </w:r>
            <w:r>
              <w:rPr>
                <w:rFonts w:ascii="宋体" w:hAnsi="宋体" w:eastAsia="宋体" w:cs="Arial"/>
                <w:color w:val="000000"/>
                <w:sz w:val="20"/>
                <w:szCs w:val="20"/>
              </w:rPr>
            </w:r>
            <w:r/>
          </w:p>
        </w:tc>
        <w:tc>
          <w:tcPr>
            <w:tcW w:w="204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6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10</w:t>
            </w:r>
            <w:r>
              <w:rPr>
                <w:color w:val="000000"/>
                <w:sz w:val="20"/>
                <w:szCs w:val="20"/>
              </w:rPr>
            </w:r>
            <w:r/>
          </w:p>
        </w:tc>
        <w:tc>
          <w:tcPr>
            <w:tcW w:w="4559" w:type="dxa"/>
            <w:vAlign w:val="top"/>
            <w:textDirection w:val="lrTb"/>
            <w:noWrap w:val="false"/>
          </w:tcPr>
          <w:p>
            <w:pPr>
              <w:pStyle w:val="998"/>
              <w:ind w:left="0"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压力安全</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确认压力表，安全阀在检验周期内</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压力表指针大气压时归零，超差需更换，检验</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检查安全阀无泄漏，异常时更换，检验</w:t>
            </w:r>
            <w:r>
              <w:rPr>
                <w:color w:val="000000"/>
                <w:sz w:val="20"/>
                <w:szCs w:val="20"/>
              </w:rPr>
            </w:r>
            <w:r/>
          </w:p>
        </w:tc>
        <w:tc>
          <w:tcPr>
            <w:tcW w:w="1678" w:type="dxa"/>
            <w:vAlign w:val="top"/>
            <w:textDirection w:val="lrTb"/>
            <w:noWrap w:val="false"/>
          </w:tcPr>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r>
            <w:r/>
          </w:p>
        </w:tc>
        <w:tc>
          <w:tcPr>
            <w:tcW w:w="516"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ascii="宋体" w:hAnsi="宋体" w:eastAsia="宋体" w:cs="Arial"/>
                <w:color w:val="000000"/>
                <w:sz w:val="20"/>
                <w:szCs w:val="20"/>
              </w:rPr>
              <w:t xml:space="preserve">□</w:t>
            </w:r>
            <w:r>
              <w:rPr>
                <w:rFonts w:ascii="宋体" w:hAnsi="宋体" w:eastAsia="宋体" w:cs="Arial"/>
                <w:color w:val="000000"/>
                <w:sz w:val="20"/>
                <w:szCs w:val="20"/>
              </w:rPr>
            </w:r>
            <w:r/>
          </w:p>
        </w:tc>
        <w:tc>
          <w:tcPr>
            <w:tcW w:w="204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63" w:type="dxa"/>
            <w:vAlign w:val="top"/>
            <w:textDirection w:val="lrTb"/>
            <w:noWrap w:val="false"/>
          </w:tcPr>
          <w:p>
            <w:pPr>
              <w:pStyle w:val="998"/>
              <w:ind w:left="0" w:right="0"/>
              <w:keepLines w:val="0"/>
              <w:keepNext w:val="0"/>
              <w:spacing w:before="0" w:beforeAutospacing="0" w:after="0" w:afterAutospacing="0"/>
              <w:rPr>
                <w:rFonts w:hint="eastAsia" w:eastAsia="宋体"/>
                <w:color w:val="000000"/>
                <w:sz w:val="20"/>
                <w:szCs w:val="20"/>
                <w:lang w:eastAsia="zh-CN"/>
              </w:rPr>
              <w:suppressLineNumbers w:val="0"/>
            </w:pPr>
            <w:r>
              <w:rPr>
                <w:rFonts w:hint="eastAsia"/>
                <w:color w:val="000000"/>
                <w:sz w:val="20"/>
                <w:szCs w:val="20"/>
              </w:rPr>
              <w:t xml:space="preserve">1</w:t>
            </w:r>
            <w:r>
              <w:rPr>
                <w:rFonts w:hint="eastAsia"/>
                <w:color w:val="000000"/>
                <w:sz w:val="20"/>
                <w:szCs w:val="20"/>
                <w:lang w:val="en-US" w:eastAsia="zh-CN"/>
              </w:rPr>
              <w:t xml:space="preserve">1</w:t>
            </w:r>
            <w:r>
              <w:rPr>
                <w:rFonts w:hint="eastAsia" w:eastAsia="宋体"/>
                <w:color w:val="000000"/>
                <w:sz w:val="20"/>
                <w:szCs w:val="20"/>
                <w:lang w:eastAsia="zh-CN"/>
              </w:rPr>
            </w:r>
            <w:r/>
          </w:p>
        </w:tc>
        <w:tc>
          <w:tcPr>
            <w:tcW w:w="4559" w:type="dxa"/>
            <w:vAlign w:val="top"/>
            <w:textDirection w:val="lrTb"/>
            <w:noWrap w:val="false"/>
          </w:tcPr>
          <w:p>
            <w:pPr>
              <w:pStyle w:val="998"/>
              <w:ind w:left="0"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自动装卸载台（选项）</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检查装卸载台与层架配合，必要时调节</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检查紧固装卸载台及与设备连接的所有螺丝</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调节装卸载台电机离合器</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检查装卸载台传感器位置</w:t>
            </w:r>
            <w:r>
              <w:rPr>
                <w:color w:val="000000"/>
                <w:sz w:val="20"/>
                <w:szCs w:val="20"/>
              </w:rPr>
            </w:r>
            <w:r/>
          </w:p>
        </w:tc>
        <w:tc>
          <w:tcPr>
            <w:tcW w:w="1678" w:type="dxa"/>
            <w:vAlign w:val="top"/>
            <w:textDirection w:val="lrTb"/>
            <w:noWrap w:val="false"/>
          </w:tcPr>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r>
            <w:r/>
          </w:p>
        </w:tc>
        <w:tc>
          <w:tcPr>
            <w:tcW w:w="516"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ascii="宋体" w:hAnsi="宋体" w:eastAsia="宋体" w:cs="Arial"/>
                <w:color w:val="000000"/>
                <w:sz w:val="20"/>
                <w:szCs w:val="20"/>
              </w:rPr>
              <w:t xml:space="preserve">□</w:t>
            </w:r>
            <w:r>
              <w:rPr>
                <w:rFonts w:ascii="宋体" w:hAnsi="宋体" w:eastAsia="宋体" w:cs="Arial"/>
                <w:color w:val="000000"/>
                <w:sz w:val="20"/>
                <w:szCs w:val="20"/>
              </w:rPr>
            </w:r>
            <w:r/>
          </w:p>
        </w:tc>
        <w:tc>
          <w:tcPr>
            <w:tcW w:w="204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63" w:type="dxa"/>
            <w:vAlign w:val="top"/>
            <w:textDirection w:val="lrTb"/>
            <w:noWrap w:val="false"/>
          </w:tcPr>
          <w:p>
            <w:pPr>
              <w:pStyle w:val="998"/>
              <w:ind w:left="0" w:right="0"/>
              <w:keepLines w:val="0"/>
              <w:keepNext w:val="0"/>
              <w:spacing w:before="0" w:beforeAutospacing="0" w:after="0" w:afterAutospacing="0"/>
              <w:rPr>
                <w:rFonts w:hint="eastAsia" w:eastAsia="宋体"/>
                <w:color w:val="000000"/>
                <w:sz w:val="20"/>
                <w:szCs w:val="20"/>
                <w:lang w:eastAsia="zh-CN"/>
              </w:rPr>
              <w:suppressLineNumbers w:val="0"/>
            </w:pPr>
            <w:r>
              <w:rPr>
                <w:rFonts w:hint="eastAsia"/>
                <w:color w:val="000000"/>
                <w:sz w:val="20"/>
                <w:szCs w:val="20"/>
              </w:rPr>
              <w:t xml:space="preserve">1</w:t>
            </w:r>
            <w:r>
              <w:rPr>
                <w:rFonts w:hint="eastAsia"/>
                <w:color w:val="000000"/>
                <w:sz w:val="20"/>
                <w:szCs w:val="20"/>
                <w:lang w:val="en-US" w:eastAsia="zh-CN"/>
              </w:rPr>
              <w:t xml:space="preserve">2</w:t>
            </w:r>
            <w:r>
              <w:rPr>
                <w:rFonts w:hint="eastAsia" w:eastAsia="宋体"/>
                <w:color w:val="000000"/>
                <w:sz w:val="20"/>
                <w:szCs w:val="20"/>
                <w:lang w:eastAsia="zh-CN"/>
              </w:rPr>
            </w:r>
            <w:r/>
          </w:p>
        </w:tc>
        <w:tc>
          <w:tcPr>
            <w:tcW w:w="4559" w:type="dxa"/>
            <w:vAlign w:val="top"/>
            <w:textDirection w:val="lrTb"/>
            <w:noWrap w:val="false"/>
          </w:tcPr>
          <w:p>
            <w:pPr>
              <w:pStyle w:val="998"/>
              <w:ind w:left="0"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蒸汽发生器（选项）</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检查加热器功能及接线</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检查加热器控制接触器功能及接线</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检查安全温控功能正常</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检查压力开关功能</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检查过压保护开关功能</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检查液位传感器功能正常</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检查整体密封性</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检查低液位开关</w:t>
            </w:r>
            <w:r>
              <w:rPr>
                <w:rFonts w:hint="eastAsia"/>
                <w:color w:val="000000"/>
                <w:sz w:val="20"/>
                <w:szCs w:val="20"/>
                <w:lang w:eastAsia="zh-CN"/>
              </w:rPr>
              <w:t xml:space="preserve">功能是否正常</w:t>
            </w:r>
            <w:r>
              <w:rPr>
                <w:color w:val="000000"/>
                <w:sz w:val="20"/>
                <w:szCs w:val="20"/>
              </w:rPr>
            </w:r>
            <w:r/>
          </w:p>
          <w:p>
            <w:pPr>
              <w:pStyle w:val="1093"/>
              <w:numPr>
                <w:ilvl w:val="0"/>
                <w:numId w:val="22"/>
              </w:numPr>
              <w:ind w:right="0"/>
              <w:jc w:val="left"/>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检查供水电机及阀门</w:t>
            </w:r>
            <w:r>
              <w:rPr>
                <w:color w:val="000000"/>
                <w:sz w:val="20"/>
                <w:szCs w:val="20"/>
              </w:rPr>
            </w:r>
            <w:r/>
          </w:p>
        </w:tc>
        <w:tc>
          <w:tcPr>
            <w:tcW w:w="1678" w:type="dxa"/>
            <w:vAlign w:val="top"/>
            <w:textDirection w:val="lrTb"/>
            <w:noWrap w:val="false"/>
          </w:tcPr>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r>
            <w:r/>
          </w:p>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r>
            <w:r/>
          </w:p>
        </w:tc>
        <w:tc>
          <w:tcPr>
            <w:tcW w:w="516"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ascii="宋体" w:hAnsi="宋体" w:eastAsia="宋体" w:cs="Arial"/>
                <w:color w:val="000000"/>
                <w:sz w:val="20"/>
                <w:szCs w:val="20"/>
              </w:rPr>
              <w:t xml:space="preserve">□</w:t>
            </w:r>
            <w:r>
              <w:rPr>
                <w:rFonts w:ascii="宋体" w:hAnsi="宋体" w:eastAsia="宋体" w:cs="Arial"/>
                <w:color w:val="000000"/>
                <w:sz w:val="20"/>
                <w:szCs w:val="20"/>
              </w:rPr>
            </w:r>
            <w:r/>
          </w:p>
        </w:tc>
        <w:tc>
          <w:tcPr>
            <w:tcW w:w="204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bl>
    <w:p>
      <w:pPr>
        <w:pStyle w:val="998"/>
        <w:rPr>
          <w:b/>
          <w:color w:val="000000"/>
        </w:rPr>
      </w:pPr>
      <w:r>
        <w:rPr>
          <w:b/>
          <w:color w:val="000000"/>
        </w:rPr>
      </w:r>
      <w:r/>
    </w:p>
    <w:p>
      <w:pPr>
        <w:pStyle w:val="998"/>
        <w:rPr>
          <w:b/>
          <w:color w:val="000000"/>
        </w:rPr>
      </w:pPr>
      <w:r>
        <w:rPr>
          <w:b/>
          <w:color w:val="000000"/>
        </w:rPr>
      </w:r>
      <w:r/>
    </w:p>
    <w:p>
      <w:pPr>
        <w:pStyle w:val="998"/>
        <w:ind w:firstLine="527"/>
        <w:jc w:val="left"/>
        <w:rPr>
          <w:b/>
          <w:color w:val="000000"/>
        </w:rPr>
      </w:pPr>
      <w:r>
        <w:rPr>
          <w:rFonts w:hint="eastAsia"/>
          <w:b/>
          <w:color w:val="000000"/>
        </w:rPr>
        <w:t xml:space="preserve">推车和层架检查Car and  Racks check：</w:t>
      </w:r>
      <w:r>
        <w:rPr>
          <w:b/>
          <w:color w:val="000000"/>
        </w:rPr>
      </w:r>
      <w:r/>
    </w:p>
    <w:tbl>
      <w:tblPr>
        <w:tblStyle w:val="1067"/>
        <w:tblW w:w="94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4678"/>
        <w:gridCol w:w="1559"/>
        <w:gridCol w:w="567"/>
        <w:gridCol w:w="2023"/>
      </w:tblGrid>
      <w:tr>
        <w:trPr/>
        <w:tc>
          <w:tcPr>
            <w:tcW w:w="630"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项目Item</w:t>
            </w:r>
            <w:r>
              <w:rPr>
                <w:color w:val="000000"/>
                <w:sz w:val="20"/>
                <w:szCs w:val="20"/>
              </w:rPr>
            </w:r>
            <w:r/>
          </w:p>
        </w:tc>
        <w:tc>
          <w:tcPr>
            <w:tcW w:w="467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保养措施</w:t>
            </w:r>
            <w:r>
              <w:rPr>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t xml:space="preserve">A</w:t>
            </w:r>
            <w:r>
              <w:rPr>
                <w:rFonts w:hint="eastAsia"/>
                <w:color w:val="000000"/>
                <w:sz w:val="20"/>
                <w:szCs w:val="20"/>
              </w:rPr>
              <w:t xml:space="preserve">ctions</w:t>
            </w:r>
            <w:r>
              <w:rPr>
                <w:color w:val="000000"/>
                <w:sz w:val="20"/>
                <w:szCs w:val="20"/>
              </w:rPr>
            </w:r>
            <w:r/>
          </w:p>
        </w:tc>
        <w:tc>
          <w:tcPr>
            <w:tcW w:w="1559" w:type="dxa"/>
            <w:vAlign w:val="top"/>
            <w:textDirection w:val="lrTb"/>
            <w:noWrap w:val="false"/>
          </w:tcPr>
          <w:p>
            <w:pPr>
              <w:pStyle w:val="998"/>
              <w:ind w:left="0" w:right="0"/>
              <w:keepLines w:val="0"/>
              <w:keepNext w:val="0"/>
              <w:spacing w:before="0" w:beforeAutospacing="0" w:after="0" w:afterAutospacing="0"/>
              <w:rPr>
                <w:rFonts w:ascii="Arial" w:hAnsi="Arial" w:cs="Arial"/>
                <w:color w:val="000000"/>
                <w:sz w:val="20"/>
                <w:szCs w:val="20"/>
              </w:rPr>
              <w:suppressLineNumbers w:val="0"/>
            </w:pPr>
            <w:r>
              <w:rPr>
                <w:rFonts w:hint="eastAsia"/>
                <w:color w:val="000000"/>
                <w:sz w:val="16"/>
                <w:szCs w:val="16"/>
              </w:rPr>
              <w:t xml:space="preserve">更换配件/编号</w:t>
            </w:r>
            <w:r>
              <w:rPr>
                <w:rFonts w:hint="eastAsia"/>
                <w:color w:val="000000"/>
                <w:sz w:val="20"/>
                <w:szCs w:val="20"/>
              </w:rPr>
              <w:t xml:space="preserve">Replacement</w:t>
            </w:r>
            <w:r>
              <w:rPr>
                <w:rFonts w:ascii="Arial" w:hAnsi="Arial" w:cs="Arial"/>
                <w:color w:val="000000"/>
                <w:sz w:val="20"/>
                <w:szCs w:val="20"/>
              </w:rPr>
            </w:r>
            <w:r/>
          </w:p>
        </w:tc>
        <w:tc>
          <w:tcPr>
            <w:gridSpan w:val="2"/>
            <w:tcW w:w="2590" w:type="dxa"/>
            <w:vAlign w:val="top"/>
            <w:textDirection w:val="lrTb"/>
            <w:noWrap w:val="false"/>
          </w:tcPr>
          <w:p>
            <w:pPr>
              <w:pStyle w:val="998"/>
              <w:ind w:left="0" w:right="0"/>
              <w:keepLines w:val="0"/>
              <w:keepNext w:val="0"/>
              <w:spacing w:before="0" w:beforeAutospacing="0" w:after="0" w:afterAutospacing="0"/>
              <w:rPr>
                <w:rFonts w:ascii="Arial" w:hAnsi="Arial" w:cs="Arial"/>
                <w:color w:val="000000"/>
                <w:sz w:val="20"/>
                <w:szCs w:val="20"/>
              </w:rPr>
              <w:suppressLineNumbers w:val="0"/>
            </w:pPr>
            <w:r>
              <w:rPr>
                <w:rFonts w:ascii="Arial" w:hAnsi="Arial" w:cs="Arial"/>
                <w:color w:val="000000"/>
                <w:sz w:val="20"/>
                <w:szCs w:val="20"/>
              </w:rPr>
              <w:t xml:space="preserve">完成后在</w:t>
            </w:r>
            <w:r>
              <w:rPr>
                <w:rFonts w:ascii="宋体" w:hAnsi="宋体" w:eastAsia="宋体" w:cs="Arial"/>
                <w:color w:val="000000"/>
                <w:sz w:val="20"/>
                <w:szCs w:val="20"/>
              </w:rPr>
              <w:t xml:space="preserve">□</w:t>
            </w:r>
            <w:r>
              <w:rPr>
                <w:rFonts w:ascii="Arial" w:hAnsi="Arial" w:cs="Arial"/>
                <w:color w:val="000000"/>
                <w:sz w:val="20"/>
                <w:szCs w:val="20"/>
              </w:rPr>
              <w:t xml:space="preserve">打√</w:t>
            </w:r>
            <w:r>
              <w:rPr>
                <w:rFonts w:hint="eastAsia" w:ascii="Arial" w:hAnsi="Arial" w:cs="Arial"/>
                <w:color w:val="000000"/>
                <w:sz w:val="20"/>
                <w:szCs w:val="20"/>
              </w:rPr>
              <w:t xml:space="preserve">，或备注</w:t>
            </w:r>
            <w:r>
              <w:rPr>
                <w:rFonts w:ascii="Arial" w:hAnsi="Arial" w:cs="Arial"/>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t xml:space="preserve">C</w:t>
            </w:r>
            <w:r>
              <w:rPr>
                <w:rFonts w:hint="eastAsia"/>
                <w:color w:val="000000"/>
                <w:sz w:val="20"/>
                <w:szCs w:val="20"/>
              </w:rPr>
              <w:t xml:space="preserve">heck off as completed</w:t>
            </w:r>
            <w:r>
              <w:rPr>
                <w:color w:val="000000"/>
                <w:sz w:val="20"/>
                <w:szCs w:val="20"/>
              </w:rPr>
            </w:r>
            <w:r/>
          </w:p>
        </w:tc>
      </w:tr>
      <w:tr>
        <w:trPr>
          <w:trHeight w:val="565"/>
        </w:trPr>
        <w:tc>
          <w:tcPr>
            <w:tcW w:w="630"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1</w:t>
            </w:r>
            <w:r>
              <w:rPr>
                <w:color w:val="000000"/>
                <w:sz w:val="20"/>
                <w:szCs w:val="20"/>
              </w:rPr>
            </w:r>
            <w:r/>
          </w:p>
        </w:tc>
        <w:tc>
          <w:tcPr>
            <w:tcW w:w="4678" w:type="dxa"/>
            <w:vAlign w:val="top"/>
            <w:textDirection w:val="lrTb"/>
            <w:noWrap w:val="false"/>
          </w:tcPr>
          <w:p>
            <w:pPr>
              <w:pStyle w:val="1093"/>
              <w:numPr>
                <w:ilvl w:val="0"/>
                <w:numId w:val="23"/>
              </w:numPr>
              <w:ind w:right="0"/>
              <w:keepLines w:val="0"/>
              <w:keepNext w:val="0"/>
              <w:spacing w:before="0" w:beforeAutospacing="0" w:after="0" w:afterAutospacing="0"/>
              <w:rPr>
                <w:rFonts w:ascii="宋体" w:hAnsi="宋体"/>
                <w:color w:val="000000"/>
                <w:sz w:val="20"/>
                <w:szCs w:val="20"/>
              </w:rPr>
              <w:suppressLineNumbers w:val="0"/>
            </w:pPr>
            <w:r>
              <w:rPr>
                <w:rFonts w:hint="eastAsia" w:ascii="宋体" w:hAnsi="宋体"/>
                <w:color w:val="000000"/>
                <w:sz w:val="20"/>
                <w:szCs w:val="20"/>
              </w:rPr>
              <w:t xml:space="preserve">检查层架是否有变形、脱焊或部件缺失等情况，必要时更换轮子的四氟轴承</w:t>
            </w:r>
            <w:r>
              <w:rPr>
                <w:rFonts w:ascii="宋体" w:hAnsi="宋体"/>
                <w:color w:val="000000"/>
                <w:sz w:val="20"/>
                <w:szCs w:val="20"/>
              </w:rPr>
            </w:r>
            <w:r/>
          </w:p>
        </w:tc>
        <w:tc>
          <w:tcPr>
            <w:tcW w:w="1559" w:type="dxa"/>
            <w:vAlign w:val="top"/>
            <w:textDirection w:val="lrTb"/>
            <w:noWrap w:val="false"/>
          </w:tcPr>
          <w:p>
            <w:pPr>
              <w:pStyle w:val="998"/>
              <w:ind w:left="0" w:right="0"/>
              <w:keepLines w:val="0"/>
              <w:keepNext w:val="0"/>
              <w:spacing w:before="0" w:beforeAutospacing="0" w:after="0" w:afterAutospacing="0"/>
              <w:rPr>
                <w:color w:val="000000"/>
                <w:sz w:val="15"/>
                <w:szCs w:val="15"/>
              </w:rPr>
              <w:suppressLineNumbers w:val="0"/>
            </w:pPr>
            <w:r>
              <w:rPr>
                <w:rFonts w:hint="eastAsia"/>
                <w:color w:val="000000"/>
                <w:sz w:val="15"/>
                <w:szCs w:val="15"/>
              </w:rPr>
              <w:t xml:space="preserve">层架四氟轴承：</w:t>
            </w:r>
            <w:r>
              <w:rPr>
                <w:color w:val="000000"/>
                <w:sz w:val="15"/>
                <w:szCs w:val="15"/>
              </w:rPr>
            </w:r>
            <w:r/>
          </w:p>
        </w:tc>
        <w:tc>
          <w:tcPr>
            <w:tcW w:w="567"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ascii="宋体" w:hAnsi="宋体" w:eastAsia="宋体" w:cs="Arial"/>
                <w:color w:val="000000"/>
                <w:sz w:val="20"/>
                <w:szCs w:val="20"/>
              </w:rPr>
              <w:t xml:space="preserve">□</w:t>
            </w:r>
            <w:r>
              <w:rPr>
                <w:rFonts w:ascii="宋体" w:hAnsi="宋体" w:eastAsia="宋体" w:cs="Arial"/>
                <w:color w:val="000000"/>
                <w:sz w:val="20"/>
                <w:szCs w:val="20"/>
              </w:rPr>
            </w:r>
            <w:r/>
          </w:p>
        </w:tc>
        <w:tc>
          <w:tcPr>
            <w:tcW w:w="202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rHeight w:val="761"/>
        </w:trPr>
        <w:tc>
          <w:tcPr>
            <w:tcW w:w="630"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2</w:t>
            </w:r>
            <w:r>
              <w:rPr>
                <w:color w:val="000000"/>
                <w:sz w:val="20"/>
                <w:szCs w:val="20"/>
              </w:rPr>
            </w:r>
            <w:r/>
          </w:p>
        </w:tc>
        <w:tc>
          <w:tcPr>
            <w:tcW w:w="4678" w:type="dxa"/>
            <w:vAlign w:val="top"/>
            <w:textDirection w:val="lrTb"/>
            <w:noWrap w:val="false"/>
          </w:tcPr>
          <w:p>
            <w:pPr>
              <w:pStyle w:val="1093"/>
              <w:numPr>
                <w:ilvl w:val="0"/>
                <w:numId w:val="23"/>
              </w:numPr>
              <w:ind w:right="0"/>
              <w:keepLines w:val="0"/>
              <w:keepNext w:val="0"/>
              <w:spacing w:before="0" w:beforeAutospacing="0" w:after="0" w:afterAutospacing="0"/>
              <w:rPr>
                <w:rFonts w:ascii="宋体" w:hAnsi="宋体"/>
                <w:color w:val="000000"/>
                <w:sz w:val="20"/>
                <w:szCs w:val="20"/>
              </w:rPr>
              <w:suppressLineNumbers w:val="0"/>
            </w:pPr>
            <w:r>
              <w:rPr>
                <w:rFonts w:hint="eastAsia" w:ascii="宋体" w:hAnsi="宋体"/>
                <w:color w:val="000000"/>
                <w:sz w:val="20"/>
                <w:szCs w:val="20"/>
              </w:rPr>
              <w:t xml:space="preserve">检查推车挂钩，拉手工作正常</w:t>
            </w:r>
            <w:r>
              <w:rPr>
                <w:rFonts w:ascii="宋体" w:hAnsi="宋体"/>
                <w:color w:val="000000"/>
                <w:sz w:val="20"/>
                <w:szCs w:val="20"/>
              </w:rPr>
            </w:r>
            <w:r/>
          </w:p>
          <w:p>
            <w:pPr>
              <w:pStyle w:val="1093"/>
              <w:numPr>
                <w:ilvl w:val="0"/>
                <w:numId w:val="23"/>
              </w:numPr>
              <w:ind w:right="0"/>
              <w:keepLines w:val="0"/>
              <w:keepNext w:val="0"/>
              <w:spacing w:before="0" w:beforeAutospacing="0" w:after="0" w:afterAutospacing="0"/>
              <w:rPr>
                <w:rFonts w:ascii="宋体" w:hAnsi="宋体"/>
                <w:color w:val="000000"/>
                <w:sz w:val="20"/>
                <w:szCs w:val="20"/>
              </w:rPr>
              <w:suppressLineNumbers w:val="0"/>
            </w:pPr>
            <w:r>
              <w:rPr>
                <w:rFonts w:hint="eastAsia" w:ascii="宋体" w:hAnsi="宋体"/>
                <w:color w:val="000000"/>
                <w:sz w:val="20"/>
                <w:szCs w:val="20"/>
              </w:rPr>
              <w:t xml:space="preserve">检查所有螺丝有无松动遗失</w:t>
            </w:r>
            <w:r>
              <w:rPr>
                <w:rFonts w:ascii="宋体" w:hAnsi="宋体"/>
                <w:color w:val="000000"/>
                <w:sz w:val="20"/>
                <w:szCs w:val="20"/>
              </w:rPr>
            </w:r>
            <w:r/>
          </w:p>
          <w:p>
            <w:pPr>
              <w:pStyle w:val="1093"/>
              <w:numPr>
                <w:ilvl w:val="0"/>
                <w:numId w:val="23"/>
              </w:numPr>
              <w:ind w:right="0"/>
              <w:keepLines w:val="0"/>
              <w:keepNext w:val="0"/>
              <w:spacing w:before="0" w:beforeAutospacing="0" w:after="0" w:afterAutospacing="0"/>
              <w:rPr>
                <w:rFonts w:ascii="宋体" w:hAnsi="宋体"/>
                <w:color w:val="000000"/>
                <w:sz w:val="20"/>
                <w:szCs w:val="20"/>
              </w:rPr>
              <w:suppressLineNumbers w:val="0"/>
            </w:pPr>
            <w:r>
              <w:rPr>
                <w:rFonts w:hint="eastAsia" w:ascii="宋体" w:hAnsi="宋体"/>
                <w:color w:val="000000"/>
                <w:sz w:val="20"/>
                <w:szCs w:val="20"/>
              </w:rPr>
              <w:t xml:space="preserve">检查轮子运行顺畅</w:t>
            </w:r>
            <w:r>
              <w:rPr>
                <w:rFonts w:ascii="宋体" w:hAnsi="宋体"/>
                <w:color w:val="000000"/>
                <w:sz w:val="20"/>
                <w:szCs w:val="20"/>
              </w:rPr>
            </w:r>
            <w:r/>
          </w:p>
        </w:tc>
        <w:tc>
          <w:tcPr>
            <w:tcW w:w="1559" w:type="dxa"/>
            <w:vAlign w:val="top"/>
            <w:textDirection w:val="lrTb"/>
            <w:noWrap w:val="false"/>
          </w:tcPr>
          <w:p>
            <w:pPr>
              <w:pStyle w:val="998"/>
              <w:ind w:left="0" w:right="0"/>
              <w:keepLines w:val="0"/>
              <w:keepNext w:val="0"/>
              <w:spacing w:before="0" w:beforeAutospacing="0" w:after="0" w:afterAutospacing="0"/>
              <w:rPr>
                <w:color w:val="000000"/>
                <w:sz w:val="15"/>
                <w:szCs w:val="15"/>
              </w:rPr>
              <w:suppressLineNumbers w:val="0"/>
            </w:pPr>
            <w:r>
              <w:rPr>
                <w:color w:val="000000"/>
                <w:sz w:val="15"/>
                <w:szCs w:val="15"/>
              </w:rPr>
            </w:r>
            <w:r/>
          </w:p>
        </w:tc>
        <w:tc>
          <w:tcPr>
            <w:tcW w:w="567"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02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c>
          <w:tcPr>
            <w:tcW w:w="630"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3</w:t>
            </w:r>
            <w:r>
              <w:rPr>
                <w:color w:val="000000"/>
                <w:sz w:val="20"/>
                <w:szCs w:val="20"/>
              </w:rPr>
            </w:r>
            <w:r/>
          </w:p>
        </w:tc>
        <w:tc>
          <w:tcPr>
            <w:tcW w:w="4678" w:type="dxa"/>
            <w:vAlign w:val="top"/>
            <w:textDirection w:val="lrTb"/>
            <w:noWrap w:val="false"/>
          </w:tcPr>
          <w:p>
            <w:pPr>
              <w:pStyle w:val="1093"/>
              <w:numPr>
                <w:ilvl w:val="0"/>
                <w:numId w:val="24"/>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推车层架与设备的连接顺畅</w:t>
            </w:r>
            <w:r>
              <w:rPr>
                <w:color w:val="000000"/>
                <w:sz w:val="20"/>
                <w:szCs w:val="20"/>
              </w:rPr>
            </w:r>
            <w:r/>
          </w:p>
        </w:tc>
        <w:tc>
          <w:tcPr>
            <w:tcW w:w="1559"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ascii="宋体" w:hAnsi="宋体" w:eastAsia="宋体" w:cs="Arial"/>
                <w:color w:val="000000"/>
                <w:sz w:val="20"/>
                <w:szCs w:val="20"/>
              </w:rPr>
            </w:r>
            <w:r/>
          </w:p>
        </w:tc>
        <w:tc>
          <w:tcPr>
            <w:tcW w:w="567"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02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bl>
    <w:p>
      <w:pPr>
        <w:pStyle w:val="998"/>
        <w:jc w:val="left"/>
        <w:rPr>
          <w:b/>
          <w:color w:val="000000"/>
        </w:rPr>
      </w:pPr>
      <w:r>
        <w:rPr>
          <w:b/>
          <w:color w:val="000000"/>
        </w:rPr>
      </w:r>
      <w:r/>
    </w:p>
    <w:p>
      <w:pPr>
        <w:pStyle w:val="998"/>
        <w:jc w:val="left"/>
        <w:rPr>
          <w:b/>
          <w:color w:val="000000"/>
        </w:rPr>
      </w:pPr>
      <w:r>
        <w:rPr>
          <w:rFonts w:hint="eastAsia"/>
          <w:b/>
          <w:color w:val="000000"/>
        </w:rPr>
        <w:t xml:space="preserve">  注：保养更换配件在进行年度维保时更换，标注为（备）的备件在保养时如无异常不予更换</w:t>
      </w:r>
      <w:r>
        <w:rPr>
          <w:b/>
          <w:color w:val="000000"/>
        </w:rPr>
      </w:r>
      <w:r/>
    </w:p>
    <w:p>
      <w:pPr>
        <w:pStyle w:val="998"/>
        <w:ind w:firstLine="527"/>
        <w:jc w:val="left"/>
        <w:rPr>
          <w:b/>
          <w:color w:val="000000"/>
        </w:rPr>
      </w:pPr>
      <w:r>
        <w:rPr>
          <w:b/>
          <w:color w:val="000000"/>
        </w:rPr>
      </w:r>
      <w:r/>
    </w:p>
    <w:p>
      <w:pPr>
        <w:pStyle w:val="998"/>
        <w:jc w:val="left"/>
        <w:rPr>
          <w:b/>
          <w:color w:val="000000"/>
        </w:rPr>
      </w:pPr>
      <w:r>
        <w:rPr>
          <w:b/>
          <w:color w:val="000000"/>
        </w:rPr>
      </w:r>
      <w:r/>
    </w:p>
    <w:p>
      <w:pPr>
        <w:pStyle w:val="998"/>
        <w:ind w:firstLine="703"/>
        <w:jc w:val="left"/>
        <w:rPr>
          <w:b/>
          <w:color w:val="000000"/>
          <w:sz w:val="24"/>
          <w:szCs w:val="24"/>
        </w:rPr>
      </w:pPr>
      <w:r>
        <w:rPr>
          <w:rFonts w:hint="eastAsia"/>
          <w:b/>
          <w:color w:val="000000"/>
          <w:sz w:val="28"/>
          <w:szCs w:val="28"/>
        </w:rPr>
        <w:t xml:space="preserve"> </w:t>
      </w:r>
      <w:r>
        <w:rPr>
          <w:rFonts w:hint="eastAsia"/>
          <w:b/>
          <w:color w:val="000000"/>
          <w:sz w:val="24"/>
          <w:szCs w:val="24"/>
        </w:rPr>
        <w:t xml:space="preserve">设备运行与程序检查Programe check：</w:t>
      </w:r>
      <w:r>
        <w:rPr>
          <w:b/>
          <w:color w:val="000000"/>
          <w:sz w:val="24"/>
          <w:szCs w:val="24"/>
        </w:rPr>
      </w:r>
      <w:r/>
    </w:p>
    <w:tbl>
      <w:tblPr>
        <w:tblStyle w:val="1067"/>
        <w:tblW w:w="78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4678"/>
        <w:gridCol w:w="567"/>
        <w:gridCol w:w="2023"/>
      </w:tblGrid>
      <w:tr>
        <w:trPr/>
        <w:tc>
          <w:tcPr>
            <w:tcW w:w="630"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项目Item</w:t>
            </w:r>
            <w:r>
              <w:rPr>
                <w:color w:val="000000"/>
                <w:sz w:val="20"/>
                <w:szCs w:val="20"/>
              </w:rPr>
            </w:r>
            <w:r/>
          </w:p>
        </w:tc>
        <w:tc>
          <w:tcPr>
            <w:tcW w:w="4678"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保养措施</w:t>
            </w:r>
            <w:r>
              <w:rPr>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t xml:space="preserve">A</w:t>
            </w:r>
            <w:r>
              <w:rPr>
                <w:rFonts w:hint="eastAsia"/>
                <w:color w:val="000000"/>
                <w:sz w:val="20"/>
                <w:szCs w:val="20"/>
              </w:rPr>
              <w:t xml:space="preserve">ctions</w:t>
            </w:r>
            <w:r>
              <w:rPr>
                <w:color w:val="000000"/>
                <w:sz w:val="20"/>
                <w:szCs w:val="20"/>
              </w:rPr>
            </w:r>
            <w:r/>
          </w:p>
        </w:tc>
        <w:tc>
          <w:tcPr>
            <w:gridSpan w:val="2"/>
            <w:tcW w:w="2590" w:type="dxa"/>
            <w:vAlign w:val="top"/>
            <w:textDirection w:val="lrTb"/>
            <w:noWrap w:val="false"/>
          </w:tcPr>
          <w:p>
            <w:pPr>
              <w:pStyle w:val="998"/>
              <w:ind w:left="0" w:right="0"/>
              <w:keepLines w:val="0"/>
              <w:keepNext w:val="0"/>
              <w:spacing w:before="0" w:beforeAutospacing="0" w:after="0" w:afterAutospacing="0"/>
              <w:rPr>
                <w:rFonts w:ascii="Arial" w:hAnsi="Arial" w:cs="Arial"/>
                <w:color w:val="000000"/>
                <w:sz w:val="20"/>
                <w:szCs w:val="20"/>
              </w:rPr>
              <w:suppressLineNumbers w:val="0"/>
            </w:pPr>
            <w:r>
              <w:rPr>
                <w:rFonts w:ascii="Arial" w:hAnsi="Arial" w:cs="Arial"/>
                <w:color w:val="000000"/>
                <w:sz w:val="20"/>
                <w:szCs w:val="20"/>
              </w:rPr>
              <w:t xml:space="preserve">完成后在</w:t>
            </w:r>
            <w:r>
              <w:rPr>
                <w:rFonts w:ascii="宋体" w:hAnsi="宋体" w:eastAsia="宋体" w:cs="Arial"/>
                <w:color w:val="000000"/>
                <w:sz w:val="20"/>
                <w:szCs w:val="20"/>
              </w:rPr>
              <w:t xml:space="preserve">□</w:t>
            </w:r>
            <w:r>
              <w:rPr>
                <w:rFonts w:ascii="Arial" w:hAnsi="Arial" w:cs="Arial"/>
                <w:color w:val="000000"/>
                <w:sz w:val="20"/>
                <w:szCs w:val="20"/>
              </w:rPr>
              <w:t xml:space="preserve">打√</w:t>
            </w:r>
            <w:r>
              <w:rPr>
                <w:rFonts w:hint="eastAsia" w:ascii="Arial" w:hAnsi="Arial" w:cs="Arial"/>
                <w:color w:val="000000"/>
                <w:sz w:val="20"/>
                <w:szCs w:val="20"/>
              </w:rPr>
              <w:t xml:space="preserve">，或备注</w:t>
            </w:r>
            <w:r>
              <w:rPr>
                <w:rFonts w:ascii="Arial" w:hAnsi="Arial" w:cs="Arial"/>
                <w:color w:val="000000"/>
                <w:sz w:val="20"/>
                <w:szCs w:val="20"/>
              </w:rPr>
            </w:r>
            <w:r/>
          </w:p>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t xml:space="preserve">C</w:t>
            </w:r>
            <w:r>
              <w:rPr>
                <w:rFonts w:hint="eastAsia"/>
                <w:color w:val="000000"/>
                <w:sz w:val="20"/>
                <w:szCs w:val="20"/>
              </w:rPr>
              <w:t xml:space="preserve">heck off as completed</w:t>
            </w:r>
            <w:r>
              <w:rPr>
                <w:color w:val="000000"/>
                <w:sz w:val="20"/>
                <w:szCs w:val="20"/>
              </w:rPr>
            </w:r>
            <w:r/>
          </w:p>
        </w:tc>
      </w:tr>
      <w:tr>
        <w:trPr>
          <w:trHeight w:val="390"/>
        </w:trPr>
        <w:tc>
          <w:tcPr>
            <w:tcW w:w="630"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1</w:t>
            </w:r>
            <w:r>
              <w:rPr>
                <w:color w:val="000000"/>
                <w:sz w:val="20"/>
                <w:szCs w:val="20"/>
              </w:rPr>
            </w:r>
            <w:r/>
          </w:p>
        </w:tc>
        <w:tc>
          <w:tcPr>
            <w:tcW w:w="4678" w:type="dxa"/>
            <w:vAlign w:val="top"/>
            <w:textDirection w:val="lrTb"/>
            <w:noWrap w:val="false"/>
          </w:tcPr>
          <w:p>
            <w:pPr>
              <w:pStyle w:val="1093"/>
              <w:numPr>
                <w:ilvl w:val="0"/>
                <w:numId w:val="23"/>
              </w:numPr>
              <w:ind w:right="0"/>
              <w:keepLines w:val="0"/>
              <w:keepNext w:val="0"/>
              <w:spacing w:before="0" w:beforeAutospacing="0" w:after="0" w:afterAutospacing="0"/>
              <w:rPr>
                <w:rFonts w:ascii="宋体" w:hAnsi="宋体"/>
                <w:color w:val="000000"/>
                <w:sz w:val="20"/>
                <w:szCs w:val="20"/>
              </w:rPr>
              <w:suppressLineNumbers w:val="0"/>
            </w:pPr>
            <w:r>
              <w:rPr>
                <w:rFonts w:hint="eastAsia" w:ascii="宋体" w:hAnsi="宋体"/>
                <w:color w:val="000000"/>
                <w:sz w:val="20"/>
                <w:szCs w:val="20"/>
              </w:rPr>
              <w:t xml:space="preserve">升温-侧漏程序</w:t>
            </w:r>
            <w:r>
              <w:rPr>
                <w:rFonts w:ascii="宋体" w:hAnsi="宋体"/>
                <w:color w:val="000000"/>
                <w:sz w:val="20"/>
                <w:szCs w:val="20"/>
              </w:rPr>
            </w:r>
            <w:r/>
          </w:p>
        </w:tc>
        <w:tc>
          <w:tcPr>
            <w:tcW w:w="567"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ascii="宋体" w:hAnsi="宋体" w:eastAsia="宋体" w:cs="Arial"/>
                <w:color w:val="000000"/>
                <w:sz w:val="20"/>
                <w:szCs w:val="20"/>
              </w:rPr>
              <w:t xml:space="preserve">□</w:t>
            </w:r>
            <w:r>
              <w:rPr>
                <w:rFonts w:ascii="宋体" w:hAnsi="宋体" w:eastAsia="宋体" w:cs="Arial"/>
                <w:color w:val="000000"/>
                <w:sz w:val="20"/>
                <w:szCs w:val="20"/>
              </w:rPr>
            </w:r>
            <w:r/>
          </w:p>
        </w:tc>
        <w:tc>
          <w:tcPr>
            <w:tcW w:w="202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rHeight w:val="384"/>
        </w:trPr>
        <w:tc>
          <w:tcPr>
            <w:tcW w:w="630"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2</w:t>
            </w:r>
            <w:r>
              <w:rPr>
                <w:color w:val="000000"/>
                <w:sz w:val="20"/>
                <w:szCs w:val="20"/>
              </w:rPr>
            </w:r>
            <w:r/>
          </w:p>
        </w:tc>
        <w:tc>
          <w:tcPr>
            <w:tcW w:w="4678" w:type="dxa"/>
            <w:vAlign w:val="top"/>
            <w:textDirection w:val="lrTb"/>
            <w:noWrap w:val="false"/>
          </w:tcPr>
          <w:p>
            <w:pPr>
              <w:pStyle w:val="1093"/>
              <w:numPr>
                <w:ilvl w:val="0"/>
                <w:numId w:val="23"/>
              </w:numPr>
              <w:ind w:right="0"/>
              <w:keepLines w:val="0"/>
              <w:keepNext w:val="0"/>
              <w:spacing w:before="0" w:beforeAutospacing="0" w:after="0" w:afterAutospacing="0"/>
              <w:rPr>
                <w:rFonts w:ascii="宋体" w:hAnsi="宋体"/>
                <w:color w:val="000000"/>
                <w:sz w:val="20"/>
                <w:szCs w:val="20"/>
              </w:rPr>
              <w:suppressLineNumbers w:val="0"/>
            </w:pPr>
            <w:r>
              <w:rPr>
                <w:rFonts w:hint="eastAsia" w:ascii="宋体" w:hAnsi="宋体"/>
                <w:color w:val="000000"/>
                <w:sz w:val="20"/>
                <w:szCs w:val="20"/>
              </w:rPr>
              <w:t xml:space="preserve">B-D测试程序</w:t>
            </w:r>
            <w:r>
              <w:rPr>
                <w:rFonts w:ascii="宋体" w:hAnsi="宋体"/>
                <w:color w:val="000000"/>
                <w:sz w:val="20"/>
                <w:szCs w:val="20"/>
              </w:rPr>
            </w:r>
            <w:r/>
          </w:p>
        </w:tc>
        <w:tc>
          <w:tcPr>
            <w:tcW w:w="567"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02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rHeight w:val="384"/>
        </w:trPr>
        <w:tc>
          <w:tcPr>
            <w:tcW w:w="630"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3</w:t>
            </w:r>
            <w:r>
              <w:rPr>
                <w:color w:val="000000"/>
                <w:sz w:val="20"/>
                <w:szCs w:val="20"/>
              </w:rPr>
            </w:r>
            <w:r/>
          </w:p>
        </w:tc>
        <w:tc>
          <w:tcPr>
            <w:tcW w:w="4678" w:type="dxa"/>
            <w:vAlign w:val="top"/>
            <w:textDirection w:val="lrTb"/>
            <w:noWrap w:val="false"/>
          </w:tcPr>
          <w:p>
            <w:pPr>
              <w:pStyle w:val="1093"/>
              <w:numPr>
                <w:ilvl w:val="0"/>
                <w:numId w:val="23"/>
              </w:numPr>
              <w:ind w:right="0"/>
              <w:keepLines w:val="0"/>
              <w:keepNext w:val="0"/>
              <w:spacing w:before="0" w:beforeAutospacing="0" w:after="0" w:afterAutospacing="0"/>
              <w:rPr>
                <w:rFonts w:ascii="宋体" w:hAnsi="宋体"/>
                <w:color w:val="000000"/>
                <w:sz w:val="20"/>
                <w:szCs w:val="20"/>
              </w:rPr>
              <w:suppressLineNumbers w:val="0"/>
            </w:pPr>
            <w:r>
              <w:rPr>
                <w:rFonts w:hint="eastAsia" w:ascii="宋体" w:hAnsi="宋体"/>
                <w:color w:val="000000"/>
                <w:sz w:val="20"/>
                <w:szCs w:val="20"/>
              </w:rPr>
              <w:t xml:space="preserve">空载标准程序</w:t>
            </w:r>
            <w:r>
              <w:rPr>
                <w:rFonts w:ascii="宋体" w:hAnsi="宋体"/>
                <w:color w:val="000000"/>
                <w:sz w:val="20"/>
                <w:szCs w:val="20"/>
              </w:rPr>
            </w:r>
            <w:r/>
          </w:p>
        </w:tc>
        <w:tc>
          <w:tcPr>
            <w:tcW w:w="567"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hint="eastAsia" w:ascii="宋体" w:hAnsi="宋体" w:eastAsia="宋体" w:cs="Arial"/>
                <w:color w:val="000000"/>
                <w:sz w:val="20"/>
                <w:szCs w:val="20"/>
              </w:rPr>
              <w:t xml:space="preserve">□</w:t>
            </w:r>
            <w:r>
              <w:rPr>
                <w:rFonts w:ascii="宋体" w:hAnsi="宋体" w:eastAsia="宋体" w:cs="Arial"/>
                <w:color w:val="000000"/>
                <w:sz w:val="20"/>
                <w:szCs w:val="20"/>
              </w:rPr>
            </w:r>
            <w:r/>
          </w:p>
        </w:tc>
        <w:tc>
          <w:tcPr>
            <w:tcW w:w="202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rHeight w:val="384"/>
        </w:trPr>
        <w:tc>
          <w:tcPr>
            <w:tcW w:w="630"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4</w:t>
            </w:r>
            <w:r>
              <w:rPr>
                <w:color w:val="000000"/>
                <w:sz w:val="20"/>
                <w:szCs w:val="20"/>
              </w:rPr>
            </w:r>
            <w:r/>
          </w:p>
        </w:tc>
        <w:tc>
          <w:tcPr>
            <w:tcW w:w="4678" w:type="dxa"/>
            <w:vAlign w:val="top"/>
            <w:textDirection w:val="lrTb"/>
            <w:noWrap w:val="false"/>
          </w:tcPr>
          <w:p>
            <w:pPr>
              <w:pStyle w:val="1093"/>
              <w:numPr>
                <w:ilvl w:val="0"/>
                <w:numId w:val="23"/>
              </w:numPr>
              <w:ind w:right="0"/>
              <w:keepLines w:val="0"/>
              <w:keepNext w:val="0"/>
              <w:spacing w:before="0" w:beforeAutospacing="0" w:after="0" w:afterAutospacing="0"/>
              <w:rPr>
                <w:rFonts w:ascii="宋体" w:hAnsi="宋体"/>
                <w:color w:val="000000"/>
                <w:sz w:val="20"/>
                <w:szCs w:val="20"/>
              </w:rPr>
              <w:suppressLineNumbers w:val="0"/>
            </w:pPr>
            <w:r>
              <w:rPr>
                <w:rFonts w:hint="eastAsia" w:ascii="宋体" w:hAnsi="宋体"/>
                <w:color w:val="000000"/>
                <w:sz w:val="20"/>
                <w:szCs w:val="20"/>
              </w:rPr>
              <w:t xml:space="preserve">装载后的标准程序</w:t>
            </w:r>
            <w:r>
              <w:rPr>
                <w:rFonts w:ascii="宋体" w:hAnsi="宋体"/>
                <w:color w:val="000000"/>
                <w:sz w:val="20"/>
                <w:szCs w:val="20"/>
              </w:rPr>
            </w:r>
            <w:r/>
          </w:p>
        </w:tc>
        <w:tc>
          <w:tcPr>
            <w:tcW w:w="567" w:type="dxa"/>
            <w:vAlign w:val="top"/>
            <w:textDirection w:val="lrTb"/>
            <w:noWrap w:val="false"/>
          </w:tcPr>
          <w:p>
            <w:pPr>
              <w:pStyle w:val="998"/>
              <w:ind w:left="0" w:right="0"/>
              <w:keepLines w:val="0"/>
              <w:keepNext w:val="0"/>
              <w:spacing w:before="0" w:beforeAutospacing="0" w:after="0" w:afterAutospacing="0"/>
              <w:rPr>
                <w:rFonts w:ascii="宋体" w:hAnsi="宋体" w:eastAsia="宋体" w:cs="Arial"/>
                <w:color w:val="000000"/>
                <w:sz w:val="20"/>
                <w:szCs w:val="20"/>
              </w:rPr>
              <w:suppressLineNumbers w:val="0"/>
            </w:pPr>
            <w:r>
              <w:rPr>
                <w:rFonts w:hint="eastAsia" w:ascii="宋体" w:hAnsi="宋体" w:eastAsia="宋体" w:cs="Arial"/>
                <w:color w:val="000000"/>
                <w:sz w:val="20"/>
                <w:szCs w:val="20"/>
              </w:rPr>
              <w:t xml:space="preserve">□</w:t>
            </w:r>
            <w:r>
              <w:rPr>
                <w:rFonts w:ascii="宋体" w:hAnsi="宋体" w:eastAsia="宋体" w:cs="Arial"/>
                <w:color w:val="000000"/>
                <w:sz w:val="20"/>
                <w:szCs w:val="20"/>
              </w:rPr>
            </w:r>
            <w:r/>
          </w:p>
        </w:tc>
        <w:tc>
          <w:tcPr>
            <w:tcW w:w="202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r>
        <w:trPr>
          <w:trHeight w:val="288"/>
        </w:trPr>
        <w:tc>
          <w:tcPr>
            <w:tcW w:w="630"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5</w:t>
            </w:r>
            <w:r>
              <w:rPr>
                <w:color w:val="000000"/>
                <w:sz w:val="20"/>
                <w:szCs w:val="20"/>
              </w:rPr>
            </w:r>
            <w:r/>
          </w:p>
        </w:tc>
        <w:tc>
          <w:tcPr>
            <w:tcW w:w="4678" w:type="dxa"/>
            <w:vAlign w:val="top"/>
            <w:textDirection w:val="lrTb"/>
            <w:noWrap w:val="false"/>
          </w:tcPr>
          <w:p>
            <w:pPr>
              <w:pStyle w:val="1093"/>
              <w:numPr>
                <w:ilvl w:val="0"/>
                <w:numId w:val="24"/>
              </w:numPr>
              <w:ind w:right="0"/>
              <w:keepLines w:val="0"/>
              <w:keepNext w:val="0"/>
              <w:spacing w:before="0" w:beforeAutospacing="0" w:after="0" w:afterAutospacing="0"/>
              <w:rPr>
                <w:color w:val="000000"/>
                <w:sz w:val="20"/>
                <w:szCs w:val="20"/>
              </w:rPr>
              <w:suppressLineNumbers w:val="0"/>
            </w:pPr>
            <w:r>
              <w:rPr>
                <w:rFonts w:hint="eastAsia"/>
                <w:color w:val="000000"/>
                <w:sz w:val="20"/>
                <w:szCs w:val="20"/>
              </w:rPr>
              <w:t xml:space="preserve">微生物测试</w:t>
            </w:r>
            <w:r>
              <w:rPr>
                <w:color w:val="000000"/>
                <w:sz w:val="20"/>
                <w:szCs w:val="20"/>
              </w:rPr>
            </w:r>
            <w:r/>
          </w:p>
        </w:tc>
        <w:tc>
          <w:tcPr>
            <w:tcW w:w="567"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rFonts w:ascii="宋体" w:hAnsi="宋体" w:eastAsia="宋体" w:cs="Arial"/>
                <w:color w:val="000000"/>
                <w:sz w:val="20"/>
                <w:szCs w:val="20"/>
              </w:rPr>
              <w:t xml:space="preserve">□</w:t>
            </w:r>
            <w:r>
              <w:rPr>
                <w:color w:val="000000"/>
                <w:sz w:val="20"/>
                <w:szCs w:val="20"/>
              </w:rPr>
            </w:r>
            <w:r/>
          </w:p>
        </w:tc>
        <w:tc>
          <w:tcPr>
            <w:tcW w:w="2023" w:type="dxa"/>
            <w:vAlign w:val="top"/>
            <w:textDirection w:val="lrTb"/>
            <w:noWrap w:val="false"/>
          </w:tcPr>
          <w:p>
            <w:pPr>
              <w:pStyle w:val="998"/>
              <w:ind w:left="0" w:right="0"/>
              <w:keepLines w:val="0"/>
              <w:keepNext w:val="0"/>
              <w:spacing w:before="0" w:beforeAutospacing="0" w:after="0" w:afterAutospacing="0"/>
              <w:rPr>
                <w:color w:val="000000"/>
                <w:sz w:val="20"/>
                <w:szCs w:val="20"/>
              </w:rPr>
              <w:suppressLineNumbers w:val="0"/>
            </w:pPr>
            <w:r>
              <w:rPr>
                <w:color w:val="000000"/>
                <w:sz w:val="20"/>
                <w:szCs w:val="20"/>
              </w:rPr>
            </w:r>
            <w:r/>
          </w:p>
        </w:tc>
      </w:tr>
    </w:tbl>
    <w:p>
      <w:pPr>
        <w:pStyle w:val="998"/>
        <w:jc w:val="left"/>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998"/>
        <w:ind w:firstLine="361"/>
        <w:rPr>
          <w:b/>
          <w:color w:val="000000"/>
          <w:sz w:val="24"/>
          <w:szCs w:val="24"/>
        </w:rPr>
      </w:pPr>
      <w:r>
        <w:rPr>
          <w:rFonts w:hint="eastAsia"/>
          <w:b/>
          <w:color w:val="000000"/>
          <w:sz w:val="24"/>
          <w:szCs w:val="24"/>
        </w:rPr>
        <w:t xml:space="preserve">保养配件及备件更换列表：</w:t>
      </w:r>
      <w:r>
        <w:rPr>
          <w:b/>
          <w:color w:val="000000"/>
          <w:sz w:val="24"/>
          <w:szCs w:val="24"/>
        </w:rPr>
      </w:r>
      <w:r/>
    </w:p>
    <w:tbl>
      <w:tblPr>
        <w:tblStyle w:val="1067"/>
        <w:tblW w:w="7798"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985"/>
        <w:gridCol w:w="2551"/>
        <w:gridCol w:w="1134"/>
        <w:gridCol w:w="1418"/>
      </w:tblGrid>
      <w:tr>
        <w:trPr/>
        <w:tc>
          <w:tcPr>
            <w:tcW w:w="710" w:type="dxa"/>
            <w:vAlign w:val="top"/>
            <w:textDirection w:val="lrTb"/>
            <w:noWrap w:val="false"/>
          </w:tcPr>
          <w:p>
            <w:pPr>
              <w:pStyle w:val="998"/>
              <w:ind w:left="0" w:right="0"/>
              <w:jc w:val="center"/>
              <w:keepLines w:val="0"/>
              <w:keepNext w:val="0"/>
              <w:spacing w:before="0" w:beforeAutospacing="0" w:after="0" w:afterAutospacing="0"/>
              <w:rPr>
                <w:color w:val="000000"/>
              </w:rPr>
              <w:suppressLineNumbers w:val="0"/>
            </w:pPr>
            <w:r>
              <w:rPr>
                <w:rFonts w:hint="eastAsia"/>
                <w:color w:val="000000"/>
              </w:rPr>
              <w:t xml:space="preserve">序号</w:t>
            </w:r>
            <w:r>
              <w:rPr>
                <w:color w:val="000000"/>
              </w:rPr>
            </w:r>
            <w:r/>
          </w:p>
        </w:tc>
        <w:tc>
          <w:tcPr>
            <w:tcW w:w="1985" w:type="dxa"/>
            <w:vAlign w:val="top"/>
            <w:textDirection w:val="lrTb"/>
            <w:noWrap w:val="false"/>
          </w:tcPr>
          <w:p>
            <w:pPr>
              <w:pStyle w:val="998"/>
              <w:ind w:left="0" w:right="0"/>
              <w:jc w:val="center"/>
              <w:keepLines w:val="0"/>
              <w:keepNext w:val="0"/>
              <w:spacing w:before="0" w:beforeAutospacing="0" w:after="0" w:afterAutospacing="0"/>
              <w:rPr>
                <w:color w:val="000000"/>
              </w:rPr>
              <w:suppressLineNumbers w:val="0"/>
            </w:pPr>
            <w:r>
              <w:rPr>
                <w:rFonts w:hint="eastAsia"/>
                <w:color w:val="000000"/>
              </w:rPr>
              <w:t xml:space="preserve">配件编号</w:t>
            </w:r>
            <w:r>
              <w:rPr>
                <w:color w:val="000000"/>
              </w:rPr>
            </w:r>
            <w:r/>
          </w:p>
        </w:tc>
        <w:tc>
          <w:tcPr>
            <w:tcW w:w="2551" w:type="dxa"/>
            <w:vAlign w:val="top"/>
            <w:textDirection w:val="lrTb"/>
            <w:noWrap w:val="false"/>
          </w:tcPr>
          <w:p>
            <w:pPr>
              <w:pStyle w:val="998"/>
              <w:ind w:left="0" w:right="0"/>
              <w:jc w:val="center"/>
              <w:keepLines w:val="0"/>
              <w:keepNext w:val="0"/>
              <w:spacing w:before="0" w:beforeAutospacing="0" w:after="0" w:afterAutospacing="0"/>
              <w:rPr>
                <w:color w:val="000000"/>
              </w:rPr>
              <w:suppressLineNumbers w:val="0"/>
            </w:pPr>
            <w:r>
              <w:rPr>
                <w:rFonts w:hint="eastAsia"/>
                <w:color w:val="000000"/>
              </w:rPr>
              <w:t xml:space="preserve">名称</w:t>
            </w:r>
            <w:r>
              <w:rPr>
                <w:color w:val="000000"/>
              </w:rPr>
            </w:r>
            <w:r/>
          </w:p>
        </w:tc>
        <w:tc>
          <w:tcPr>
            <w:tcW w:w="1134" w:type="dxa"/>
            <w:vAlign w:val="top"/>
            <w:textDirection w:val="lrTb"/>
            <w:noWrap w:val="false"/>
          </w:tcPr>
          <w:p>
            <w:pPr>
              <w:pStyle w:val="998"/>
              <w:ind w:left="0" w:right="0"/>
              <w:jc w:val="center"/>
              <w:keepLines w:val="0"/>
              <w:keepNext w:val="0"/>
              <w:spacing w:before="0" w:beforeAutospacing="0" w:after="0" w:afterAutospacing="0"/>
              <w:rPr>
                <w:color w:val="000000"/>
              </w:rPr>
              <w:suppressLineNumbers w:val="0"/>
            </w:pPr>
            <w:r>
              <w:rPr>
                <w:rFonts w:hint="eastAsia"/>
                <w:color w:val="000000"/>
              </w:rPr>
              <w:t xml:space="preserve">单位</w:t>
            </w:r>
            <w:r>
              <w:rPr>
                <w:color w:val="000000"/>
              </w:rPr>
            </w:r>
            <w:r/>
          </w:p>
        </w:tc>
        <w:tc>
          <w:tcPr>
            <w:tcW w:w="1418" w:type="dxa"/>
            <w:vAlign w:val="top"/>
            <w:textDirection w:val="lrTb"/>
            <w:noWrap w:val="false"/>
          </w:tcPr>
          <w:p>
            <w:pPr>
              <w:pStyle w:val="998"/>
              <w:ind w:left="0" w:right="0"/>
              <w:jc w:val="center"/>
              <w:keepLines w:val="0"/>
              <w:keepNext w:val="0"/>
              <w:spacing w:before="0" w:beforeAutospacing="0" w:after="0" w:afterAutospacing="0"/>
              <w:rPr>
                <w:color w:val="000000"/>
              </w:rPr>
              <w:suppressLineNumbers w:val="0"/>
            </w:pPr>
            <w:r>
              <w:rPr>
                <w:rFonts w:hint="eastAsia"/>
                <w:color w:val="000000"/>
              </w:rPr>
              <w:t xml:space="preserve">数量</w:t>
            </w:r>
            <w:r>
              <w:rPr>
                <w:color w:val="000000"/>
              </w:rPr>
            </w:r>
            <w:r/>
          </w:p>
        </w:tc>
      </w:tr>
      <w:tr>
        <w:trPr>
          <w:trHeight w:val="260"/>
        </w:trPr>
        <w:tc>
          <w:tcPr>
            <w:tcW w:w="710"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10"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10"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10"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10"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10"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10"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10"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10"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10"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10"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10"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10"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10"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r>
        <w:trPr/>
        <w:tc>
          <w:tcPr>
            <w:tcW w:w="710"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985"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2551"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134"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c>
          <w:tcPr>
            <w:tcW w:w="1418" w:type="dxa"/>
            <w:vAlign w:val="top"/>
            <w:textDirection w:val="lrTb"/>
            <w:noWrap w:val="false"/>
          </w:tcPr>
          <w:p>
            <w:pPr>
              <w:pStyle w:val="998"/>
              <w:ind w:left="0" w:right="0"/>
              <w:keepLines w:val="0"/>
              <w:keepNext w:val="0"/>
              <w:spacing w:before="0" w:beforeAutospacing="0" w:after="0" w:afterAutospacing="0"/>
              <w:rPr>
                <w:color w:val="000000"/>
              </w:rPr>
              <w:suppressLineNumbers w:val="0"/>
            </w:pPr>
            <w:r>
              <w:rPr>
                <w:color w:val="000000"/>
              </w:rPr>
            </w:r>
            <w:r/>
          </w:p>
        </w:tc>
      </w:tr>
    </w:tbl>
    <w:p>
      <w:pPr>
        <w:pStyle w:val="998"/>
        <w:jc w:val="left"/>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p>
      <w:pPr>
        <w:pStyle w:val="998"/>
        <w:jc w:val="lef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BELIMED工程师对设备及运行环境的评价和处理意见：</w:t>
      </w:r>
      <w:r>
        <w:rPr>
          <w:rFonts w:ascii="Times New Roman" w:hAnsi="Times New Roman" w:eastAsia="宋体" w:cs="Times New Roman"/>
          <w:color w:val="000000"/>
          <w:sz w:val="24"/>
          <w:szCs w:val="24"/>
        </w:rPr>
      </w:r>
      <w:r/>
    </w:p>
    <w:p>
      <w:pPr>
        <w:pStyle w:val="998"/>
        <w:jc w:val="left"/>
        <w:rPr>
          <w:rFonts w:ascii="Times New Roman" w:hAnsi="Times New Roman" w:eastAsia="宋体" w:cs="Times New Roman"/>
          <w:color w:val="000000"/>
          <w:sz w:val="28"/>
          <w:szCs w:val="28"/>
          <w:u w:val="single"/>
        </w:rPr>
      </w:pPr>
      <w:r>
        <w:rPr>
          <w:rFonts w:hint="eastAsia" w:ascii="Times New Roman" w:hAnsi="Times New Roman" w:eastAsia="宋体" w:cs="Times New Roman"/>
          <w:color w:val="000000"/>
          <w:sz w:val="28"/>
          <w:szCs w:val="28"/>
          <w:u w:val="single"/>
        </w:rPr>
        <w:t xml:space="preserve">                                                                                                     </w:t>
      </w:r>
      <w:r>
        <w:rPr>
          <w:rFonts w:ascii="Times New Roman" w:hAnsi="Times New Roman" w:eastAsia="宋体" w:cs="Times New Roman"/>
          <w:color w:val="000000"/>
          <w:sz w:val="28"/>
          <w:szCs w:val="28"/>
          <w:u w:val="single"/>
        </w:rPr>
      </w:r>
      <w:r/>
    </w:p>
    <w:p>
      <w:pPr>
        <w:pStyle w:val="998"/>
        <w:jc w:val="left"/>
        <w:rPr>
          <w:rFonts w:ascii="Times New Roman" w:hAnsi="Times New Roman" w:eastAsia="宋体" w:cs="Times New Roman"/>
          <w:color w:val="000000"/>
          <w:szCs w:val="20"/>
          <w:u w:val="single"/>
        </w:rPr>
      </w:pPr>
      <w:r>
        <w:rPr>
          <w:rFonts w:hint="eastAsia" w:ascii="Times New Roman" w:hAnsi="Times New Roman" w:eastAsia="宋体" w:cs="Times New Roman"/>
          <w:color w:val="000000"/>
          <w:szCs w:val="20"/>
          <w:u w:val="single"/>
        </w:rPr>
        <w:t xml:space="preserve">                                                                                                    </w:t>
      </w:r>
      <w:r>
        <w:rPr>
          <w:rFonts w:ascii="Times New Roman" w:hAnsi="Times New Roman" w:eastAsia="宋体" w:cs="Times New Roman"/>
          <w:color w:val="000000"/>
          <w:szCs w:val="20"/>
          <w:u w:val="single"/>
        </w:rPr>
      </w:r>
      <w:r/>
    </w:p>
    <w:p>
      <w:pPr>
        <w:pStyle w:val="998"/>
        <w:jc w:val="left"/>
        <w:rPr>
          <w:rFonts w:ascii="Times New Roman" w:hAnsi="Times New Roman" w:eastAsia="宋体" w:cs="Times New Roman"/>
          <w:color w:val="000000"/>
          <w:sz w:val="28"/>
          <w:szCs w:val="28"/>
          <w:u w:val="single"/>
        </w:rPr>
      </w:pPr>
      <w:r>
        <w:rPr>
          <w:rFonts w:hint="eastAsia" w:ascii="Times New Roman" w:hAnsi="Times New Roman" w:eastAsia="宋体" w:cs="Times New Roman"/>
          <w:color w:val="000000"/>
          <w:sz w:val="28"/>
          <w:szCs w:val="28"/>
          <w:u w:val="single"/>
        </w:rPr>
        <w:t xml:space="preserve">                                                                           </w:t>
      </w:r>
      <w:r>
        <w:rPr>
          <w:rFonts w:ascii="Times New Roman" w:hAnsi="Times New Roman" w:eastAsia="宋体" w:cs="Times New Roman"/>
          <w:color w:val="000000"/>
          <w:sz w:val="28"/>
          <w:szCs w:val="28"/>
          <w:u w:val="single"/>
        </w:rPr>
      </w:r>
      <w:r/>
    </w:p>
    <w:p>
      <w:pPr>
        <w:pStyle w:val="998"/>
        <w:jc w:val="left"/>
        <w:rPr>
          <w:rFonts w:ascii="Times New Roman" w:hAnsi="Times New Roman" w:eastAsia="宋体" w:cs="Times New Roman"/>
          <w:color w:val="000000"/>
          <w:szCs w:val="20"/>
        </w:rPr>
      </w:pPr>
      <w:r>
        <w:rPr>
          <w:rFonts w:ascii="Times New Roman" w:hAnsi="Times New Roman" w:eastAsia="宋体" w:cs="Times New Roman"/>
          <w:color w:val="000000"/>
          <w:szCs w:val="20"/>
        </w:rPr>
      </w:r>
      <w:r/>
    </w:p>
    <w:p>
      <w:pPr>
        <w:pStyle w:val="998"/>
        <w:ind w:firstLine="315"/>
        <w:jc w:val="left"/>
        <w:rPr>
          <w:rFonts w:ascii="Times New Roman" w:hAnsi="Times New Roman" w:eastAsia="宋体" w:cs="Times New Roman"/>
          <w:color w:val="000000"/>
          <w:szCs w:val="20"/>
        </w:rPr>
      </w:pPr>
      <w:r>
        <w:rPr>
          <w:rFonts w:hint="eastAsia" w:ascii="Times New Roman" w:hAnsi="Times New Roman" w:eastAsia="宋体" w:cs="Times New Roman"/>
          <w:color w:val="000000"/>
          <w:szCs w:val="20"/>
        </w:rPr>
        <w:t xml:space="preserve">BELIMED工程师签字：                             用户签字：</w:t>
      </w:r>
      <w:r>
        <w:rPr>
          <w:rFonts w:ascii="Times New Roman" w:hAnsi="Times New Roman" w:eastAsia="宋体" w:cs="Times New Roman"/>
          <w:color w:val="000000"/>
          <w:szCs w:val="20"/>
        </w:rPr>
      </w:r>
      <w:r/>
    </w:p>
    <w:p>
      <w:pPr>
        <w:pStyle w:val="998"/>
        <w:jc w:val="left"/>
        <w:rPr>
          <w:rFonts w:ascii="Times New Roman" w:hAnsi="Times New Roman" w:eastAsia="宋体" w:cs="Times New Roman"/>
          <w:color w:val="000000"/>
          <w:szCs w:val="20"/>
        </w:rPr>
      </w:pPr>
      <w:r>
        <w:rPr>
          <w:rFonts w:ascii="Times New Roman" w:hAnsi="Times New Roman" w:eastAsia="宋体" w:cs="Times New Roman"/>
          <w:color w:val="000000"/>
          <w:szCs w:val="20"/>
        </w:rPr>
      </w:r>
      <w:r/>
    </w:p>
    <w:p>
      <w:pPr>
        <w:pStyle w:val="998"/>
        <w:ind w:firstLine="315"/>
        <w:jc w:val="left"/>
        <w:rPr>
          <w:rFonts w:ascii="Times New Roman" w:hAnsi="Times New Roman" w:eastAsia="宋体" w:cs="Times New Roman"/>
          <w:color w:val="000000"/>
          <w:szCs w:val="20"/>
        </w:rPr>
      </w:pPr>
      <w:r>
        <w:rPr>
          <w:rFonts w:hint="eastAsia" w:ascii="Times New Roman" w:hAnsi="Times New Roman" w:eastAsia="宋体" w:cs="Times New Roman"/>
          <w:color w:val="000000"/>
          <w:szCs w:val="20"/>
        </w:rPr>
        <w:t xml:space="preserve">日期：                                            日期：</w:t>
      </w:r>
      <w:r>
        <w:rPr>
          <w:rFonts w:ascii="Times New Roman" w:hAnsi="Times New Roman" w:eastAsia="宋体" w:cs="Times New Roman"/>
          <w:color w:val="000000"/>
          <w:szCs w:val="20"/>
        </w:rPr>
      </w:r>
      <w:r/>
    </w:p>
    <w:p>
      <w:pPr>
        <w:pStyle w:val="998"/>
        <w:rPr>
          <w:rFonts w:hint="eastAsia" w:eastAsia="宋体"/>
          <w:color w:val="000000"/>
          <w:lang w:eastAsia="zh-CN"/>
        </w:rPr>
      </w:pPr>
      <w:r>
        <w:rPr>
          <w:rFonts w:hint="eastAsia" w:eastAsia="宋体"/>
          <w:color w:val="000000"/>
          <w:lang w:eastAsia="zh-CN"/>
        </w:rPr>
      </w:r>
      <w:r/>
    </w:p>
    <w:p>
      <w:pPr>
        <w:pStyle w:val="1010"/>
        <w:tabs>
          <w:tab w:val="left" w:pos="567" w:leader="none"/>
        </w:tabs>
        <w:rPr>
          <w:color w:val="000000"/>
        </w:rPr>
      </w:pPr>
      <w:r>
        <w:rPr>
          <w:color w:val="000000"/>
        </w:rPr>
      </w:r>
      <w:r/>
    </w:p>
    <w:p>
      <w:pPr>
        <w:pStyle w:val="998"/>
        <w:numPr>
          <w:ilvl w:val="0"/>
          <w:numId w:val="0"/>
        </w:numPr>
        <w:jc w:val="center"/>
        <w:spacing w:line="360" w:lineRule="auto"/>
        <w:rPr>
          <w:rFonts w:ascii="宋体" w:hAnsi="宋体"/>
          <w:b/>
          <w:color w:val="000000"/>
          <w:sz w:val="24"/>
          <w:highlight w:val="none"/>
        </w:rPr>
        <w:outlineLvl w:val="0"/>
      </w:pPr>
      <w:r>
        <w:rPr>
          <w:rFonts w:hint="eastAsia" w:ascii="宋体" w:hAnsi="宋体" w:eastAsia="宋体" w:cs="宋体"/>
          <w:b/>
          <w:color w:val="000000"/>
          <w:sz w:val="24"/>
          <w:szCs w:val="24"/>
          <w:highlight w:val="none"/>
        </w:rPr>
        <w:br w:type="page" w:clear="all"/>
      </w:r>
      <w:bookmarkStart w:id="672" w:name="_Toc28307"/>
      <w:r>
        <w:rPr>
          <w:rFonts w:ascii="Times New Roman" w:hAnsi="Times New Roman" w:eastAsia="宋体" w:cs="Times New Roman"/>
          <w:b/>
          <w:color w:val="000000"/>
          <w:sz w:val="36"/>
          <w:szCs w:val="36"/>
          <w:highlight w:val="none"/>
        </w:rPr>
        <w:t xml:space="preserve">第五章   合同草案条款</w:t>
      </w:r>
      <w:bookmarkEnd w:id="672"/>
      <w:r>
        <w:rPr>
          <w:rFonts w:ascii="宋体" w:hAnsi="宋体"/>
          <w:b/>
          <w:color w:val="000000"/>
          <w:sz w:val="24"/>
          <w:highlight w:val="none"/>
        </w:rPr>
      </w:r>
      <w:r/>
    </w:p>
    <w:p>
      <w:pPr>
        <w:pStyle w:val="1037"/>
        <w:ind w:firstLine="482"/>
        <w:spacing w:line="360" w:lineRule="auto"/>
        <w:rPr>
          <w:rFonts w:cs="宋体"/>
          <w:color w:val="000000"/>
          <w:sz w:val="24"/>
          <w:szCs w:val="24"/>
          <w:highlight w:val="none"/>
        </w:rPr>
      </w:pPr>
      <w:r>
        <w:rPr>
          <w:rFonts w:cs="宋体"/>
          <w:b/>
          <w:color w:val="000000"/>
          <w:sz w:val="24"/>
          <w:szCs w:val="24"/>
          <w:highlight w:val="none"/>
          <w:lang w:val="zh-CN"/>
        </w:rPr>
        <w:t xml:space="preserve">采购人（以下称甲</w:t>
      </w:r>
      <w:r>
        <w:rPr>
          <w:rFonts w:cs="宋体"/>
          <w:b/>
          <w:color w:val="000000"/>
          <w:sz w:val="24"/>
          <w:szCs w:val="24"/>
          <w:highlight w:val="none"/>
        </w:rPr>
        <w:t xml:space="preserve">方）:                       </w:t>
      </w:r>
      <w:r>
        <w:rPr>
          <w:rFonts w:hint="eastAsia" w:cs="宋体"/>
          <w:b/>
          <w:color w:val="000000"/>
          <w:sz w:val="24"/>
          <w:szCs w:val="24"/>
          <w:highlight w:val="none"/>
          <w:lang w:val="en-US" w:eastAsia="zh-CN"/>
        </w:rPr>
        <w:t xml:space="preserve">  </w:t>
      </w:r>
      <w:r>
        <w:rPr>
          <w:rFonts w:cs="宋体"/>
          <w:color w:val="000000"/>
          <w:sz w:val="24"/>
          <w:szCs w:val="24"/>
          <w:highlight w:val="none"/>
        </w:rPr>
        <w:t xml:space="preserve">合同编号：</w:t>
      </w:r>
      <w:r>
        <w:rPr>
          <w:rFonts w:cs="宋体"/>
          <w:color w:val="000000"/>
          <w:sz w:val="24"/>
          <w:szCs w:val="24"/>
          <w:highlight w:val="none"/>
        </w:rPr>
      </w:r>
      <w:r/>
    </w:p>
    <w:p>
      <w:pPr>
        <w:pStyle w:val="1037"/>
        <w:ind w:firstLine="482"/>
        <w:spacing w:line="360" w:lineRule="auto"/>
        <w:rPr>
          <w:rFonts w:cs="宋体"/>
          <w:color w:val="000000"/>
          <w:sz w:val="24"/>
          <w:szCs w:val="24"/>
          <w:highlight w:val="none"/>
        </w:rPr>
      </w:pPr>
      <w:r>
        <w:rPr>
          <w:rFonts w:cs="宋体"/>
          <w:b/>
          <w:color w:val="000000"/>
          <w:sz w:val="24"/>
          <w:szCs w:val="24"/>
          <w:highlight w:val="none"/>
        </w:rPr>
        <w:t xml:space="preserve">供应商（</w:t>
      </w:r>
      <w:r>
        <w:rPr>
          <w:rFonts w:cs="宋体"/>
          <w:b/>
          <w:color w:val="000000"/>
          <w:sz w:val="24"/>
          <w:szCs w:val="24"/>
          <w:highlight w:val="none"/>
          <w:lang w:val="zh-CN"/>
        </w:rPr>
        <w:t xml:space="preserve">以下称</w:t>
      </w:r>
      <w:r>
        <w:rPr>
          <w:rFonts w:cs="宋体"/>
          <w:b/>
          <w:color w:val="000000"/>
          <w:sz w:val="24"/>
          <w:szCs w:val="24"/>
          <w:highlight w:val="none"/>
        </w:rPr>
        <w:t xml:space="preserve">乙方）:                       </w:t>
      </w:r>
      <w:r>
        <w:rPr>
          <w:rFonts w:hint="eastAsia" w:cs="宋体"/>
          <w:b/>
          <w:color w:val="000000"/>
          <w:sz w:val="24"/>
          <w:szCs w:val="24"/>
          <w:highlight w:val="none"/>
          <w:lang w:val="en-US" w:eastAsia="zh-CN"/>
        </w:rPr>
        <w:t xml:space="preserve">  </w:t>
      </w:r>
      <w:r>
        <w:rPr>
          <w:rFonts w:cs="宋体"/>
          <w:color w:val="000000"/>
          <w:sz w:val="24"/>
          <w:szCs w:val="24"/>
          <w:highlight w:val="none"/>
        </w:rPr>
        <w:t xml:space="preserve">签订地点：</w:t>
      </w:r>
      <w:r>
        <w:rPr>
          <w:rFonts w:cs="宋体"/>
          <w:color w:val="000000"/>
          <w:sz w:val="24"/>
          <w:szCs w:val="24"/>
          <w:highlight w:val="none"/>
        </w:rPr>
      </w:r>
      <w:r/>
    </w:p>
    <w:p>
      <w:pPr>
        <w:pStyle w:val="1037"/>
        <w:ind w:firstLine="484"/>
        <w:spacing w:line="360" w:lineRule="auto"/>
        <w:rPr>
          <w:rFonts w:hAnsi="宋体" w:cs="宋体"/>
          <w:color w:val="000000"/>
          <w:sz w:val="24"/>
          <w:szCs w:val="24"/>
          <w:highlight w:val="none"/>
        </w:rPr>
      </w:pPr>
      <w:r>
        <w:rPr>
          <w:rFonts w:hAnsi="宋体" w:cs="宋体"/>
          <w:color w:val="000000"/>
          <w:sz w:val="24"/>
          <w:szCs w:val="24"/>
          <w:highlight w:val="none"/>
        </w:rPr>
      </w:r>
      <w:r/>
    </w:p>
    <w:p>
      <w:pPr>
        <w:pStyle w:val="1037"/>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甲</w:t>
      </w:r>
      <w:r>
        <w:rPr>
          <w:rFonts w:hint="eastAsia" w:hAnsi="宋体" w:cs="宋体"/>
          <w:color w:val="000000"/>
          <w:sz w:val="24"/>
          <w:szCs w:val="24"/>
          <w:highlight w:val="none"/>
          <w:lang w:eastAsia="zh-CN"/>
        </w:rPr>
        <w:t xml:space="preserve">、</w:t>
      </w:r>
      <w:r>
        <w:rPr>
          <w:rFonts w:hAnsi="宋体" w:cs="宋体"/>
          <w:color w:val="000000"/>
          <w:sz w:val="24"/>
          <w:szCs w:val="24"/>
          <w:highlight w:val="none"/>
        </w:rPr>
        <w:t xml:space="preserve">乙双方依据《</w:t>
      </w:r>
      <w:r>
        <w:rPr>
          <w:rFonts w:cs="宋体"/>
          <w:color w:val="000000"/>
          <w:sz w:val="24"/>
          <w:szCs w:val="24"/>
          <w:highlight w:val="none"/>
        </w:rPr>
        <w:t xml:space="preserve">中华人民共和国民法典</w:t>
      </w:r>
      <w:r>
        <w:rPr>
          <w:rFonts w:hAnsi="宋体" w:cs="宋体"/>
          <w:color w:val="000000"/>
          <w:sz w:val="24"/>
          <w:szCs w:val="24"/>
          <w:highlight w:val="none"/>
        </w:rPr>
        <w:t xml:space="preserve">》以及有关法律、法规的规定，经协商一致，订立本合同，以便共同遵守。</w:t>
      </w:r>
      <w:r>
        <w:rPr>
          <w:rFonts w:hAnsi="宋体" w:cs="宋体"/>
          <w:color w:val="000000"/>
          <w:sz w:val="24"/>
          <w:szCs w:val="24"/>
          <w:highlight w:val="none"/>
        </w:rPr>
      </w:r>
      <w:r/>
    </w:p>
    <w:p>
      <w:pPr>
        <w:pStyle w:val="1037"/>
        <w:ind w:firstLine="487"/>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p>
      <w:pPr>
        <w:pStyle w:val="998"/>
        <w:ind w:firstLine="484"/>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乙方根据甲方需求提供下列服务：</w:t>
      </w:r>
      <w:r>
        <w:rPr>
          <w:rFonts w:ascii="宋体" w:hAnsi="宋体" w:cs="宋体"/>
          <w:color w:val="000000"/>
          <w:sz w:val="24"/>
          <w:highlight w:val="none"/>
          <w:u w:val="single"/>
          <w:lang w:val="zh-CN"/>
        </w:rPr>
        <w:t xml:space="preserve">   </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w:t>
      </w:r>
      <w:r>
        <w:rPr>
          <w:rFonts w:hint="eastAsia" w:ascii="宋体" w:hAnsi="宋体"/>
          <w:color w:val="000000"/>
          <w:sz w:val="24"/>
          <w:highlight w:val="none"/>
        </w:rPr>
        <w:t xml:space="preserve">系指根据合同规定乙方须承担与服务有关的所有辅助服务</w:t>
      </w:r>
      <w:r>
        <w:rPr>
          <w:rFonts w:hint="eastAsia" w:ascii="宋体" w:hAnsi="宋体" w:cs="宋体"/>
          <w:color w:val="000000"/>
          <w:sz w:val="24"/>
          <w:highlight w:val="none"/>
          <w:lang w:val="zh-CN"/>
        </w:rPr>
        <w:t xml:space="preserve">。</w:t>
      </w:r>
      <w:r>
        <w:rPr>
          <w:rFonts w:ascii="宋体" w:hAnsi="宋体" w:cs="宋体"/>
          <w:color w:val="000000"/>
          <w:sz w:val="24"/>
          <w:highlight w:val="none"/>
          <w:lang w:val="zh-CN"/>
        </w:rPr>
      </w:r>
      <w:r/>
    </w:p>
    <w:p>
      <w:pPr>
        <w:pStyle w:val="1037"/>
        <w:ind w:firstLine="487"/>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037"/>
        <w:ind w:firstLine="487"/>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int="eastAsia" w:hAnsi="宋体" w:cs="宋体"/>
          <w:b/>
          <w:color w:val="000000"/>
          <w:sz w:val="24"/>
          <w:szCs w:val="24"/>
          <w:highlight w:val="none"/>
          <w:u w:val="single"/>
          <w:lang w:val="en-US" w:eastAsia="zh-CN"/>
        </w:rPr>
        <w:t xml:space="preserve">       </w:t>
      </w:r>
      <w:r>
        <w:rPr>
          <w:rFonts w:hAnsi="宋体" w:cs="宋体"/>
          <w:b/>
          <w:color w:val="000000"/>
          <w:sz w:val="24"/>
          <w:szCs w:val="24"/>
          <w:highlight w:val="none"/>
          <w:u w:val="single"/>
        </w:rPr>
        <w:t xml:space="preserve">      </w:t>
      </w:r>
      <w:r>
        <w:rPr>
          <w:rFonts w:hAnsi="宋体" w:cs="宋体"/>
          <w:b/>
          <w:color w:val="000000"/>
          <w:sz w:val="24"/>
          <w:szCs w:val="24"/>
          <w:highlight w:val="none"/>
          <w:u w:val="none"/>
        </w:rPr>
        <w:t xml:space="preserve">元</w:t>
      </w:r>
      <w:r>
        <w:rPr>
          <w:rFonts w:hAnsi="宋体" w:cs="宋体"/>
          <w:b/>
          <w:color w:val="000000"/>
          <w:sz w:val="24"/>
          <w:szCs w:val="24"/>
          <w:highlight w:val="none"/>
        </w:rPr>
        <w:t xml:space="preserve">（小写</w:t>
      </w:r>
      <w:r>
        <w:rPr>
          <w:rFonts w:hint="eastAsia" w:hAnsi="宋体" w:cs="宋体"/>
          <w:b/>
          <w:color w:val="000000"/>
          <w:sz w:val="24"/>
          <w:szCs w:val="24"/>
          <w:highlight w:val="none"/>
          <w:lang w:eastAsia="zh-CN"/>
        </w:rPr>
        <w:t xml:space="preserve">：</w:t>
      </w:r>
      <w:r>
        <w:rPr>
          <w:rFonts w:hAnsi="宋体" w:cs="宋体"/>
          <w:b/>
          <w:color w:val="000000"/>
          <w:sz w:val="24"/>
          <w:szCs w:val="24"/>
          <w:highlight w:val="none"/>
        </w:rPr>
        <w:t xml:space="preserve"> </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 </w:t>
      </w:r>
      <w:r>
        <w:rPr>
          <w:rFonts w:hAnsi="宋体" w:cs="宋体"/>
          <w:b/>
          <w:color w:val="000000"/>
          <w:sz w:val="24"/>
          <w:szCs w:val="24"/>
          <w:highlight w:val="none"/>
        </w:rPr>
      </w:r>
      <w:r/>
    </w:p>
    <w:p>
      <w:pPr>
        <w:pStyle w:val="1037"/>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本合同总价包括单一来源采购文件所确定的采购范围相应服务的提供、交通差旅费、人员（包括工资和补贴）、办公场所及设施、保险、劳保、设备、工具、运送工具、管理、各种税费、利润、税金、政策性文件规定及合同包含的所有风险、责任等各项应有费用，以及为完成该项服务项目所涉及到的一切相关费用，采购人不再支付其他任何费用。</w:t>
      </w:r>
      <w:r>
        <w:rPr>
          <w:rFonts w:hAnsi="宋体" w:cs="宋体"/>
          <w:color w:val="000000"/>
          <w:sz w:val="24"/>
          <w:szCs w:val="24"/>
          <w:highlight w:val="none"/>
        </w:rPr>
      </w:r>
      <w:r/>
    </w:p>
    <w:p>
      <w:pPr>
        <w:pStyle w:val="1037"/>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本合同总价款还包含乙方应当提供的伴随服务/售后服务费用。</w:t>
      </w:r>
      <w:r>
        <w:rPr>
          <w:rFonts w:hAnsi="宋体" w:cs="宋体"/>
          <w:color w:val="000000"/>
          <w:sz w:val="24"/>
          <w:szCs w:val="24"/>
          <w:highlight w:val="none"/>
        </w:rPr>
      </w:r>
      <w:r/>
    </w:p>
    <w:p>
      <w:pPr>
        <w:pStyle w:val="1037"/>
        <w:ind w:firstLine="487"/>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037"/>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037"/>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（1）单一来源采购文件（编号：</w:t>
      </w:r>
      <w:r>
        <w:rPr>
          <w:rFonts w:hAnsi="宋体" w:cs="宋体"/>
          <w:color w:val="000000"/>
          <w:sz w:val="24"/>
          <w:szCs w:val="24"/>
          <w:highlight w:val="none"/>
          <w:u w:val="single"/>
        </w:rPr>
        <w:t xml:space="preserve">  </w:t>
      </w:r>
      <w:r>
        <w:rPr>
          <w:rFonts w:hint="eastAsia" w:hAnsi="宋体" w:cs="宋体"/>
          <w:color w:val="000000"/>
          <w:sz w:val="24"/>
          <w:szCs w:val="24"/>
          <w:highlight w:val="none"/>
          <w:u w:val="single"/>
          <w:lang w:val="en-US" w:eastAsia="zh-CN"/>
        </w:rPr>
        <w:t xml:space="preserve">   </w:t>
      </w:r>
      <w:r>
        <w:rPr>
          <w:rFonts w:hAnsi="宋体" w:cs="宋体"/>
          <w:color w:val="000000"/>
          <w:sz w:val="24"/>
          <w:szCs w:val="24"/>
          <w:highlight w:val="none"/>
          <w:u w:val="single"/>
        </w:rPr>
        <w:t xml:space="preserve"> </w:t>
      </w:r>
      <w:r>
        <w:rPr>
          <w:rFonts w:hAnsi="宋体" w:cs="宋体"/>
          <w:color w:val="000000"/>
          <w:sz w:val="24"/>
          <w:szCs w:val="24"/>
          <w:highlight w:val="none"/>
        </w:rPr>
        <w:t xml:space="preserve">）    （2）乙方提供的响应文件； </w:t>
      </w:r>
      <w:r>
        <w:rPr>
          <w:rFonts w:hAnsi="宋体" w:cs="宋体"/>
          <w:color w:val="000000"/>
          <w:sz w:val="24"/>
          <w:szCs w:val="24"/>
          <w:highlight w:val="none"/>
        </w:rPr>
      </w:r>
      <w:r/>
    </w:p>
    <w:p>
      <w:pPr>
        <w:pStyle w:val="1037"/>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（3）</w:t>
      </w:r>
      <w:r>
        <w:rPr>
          <w:rFonts w:hint="eastAsia" w:hAnsi="宋体" w:cs="宋体"/>
          <w:color w:val="000000"/>
          <w:sz w:val="24"/>
          <w:szCs w:val="24"/>
          <w:highlight w:val="none"/>
          <w:lang w:eastAsia="zh-CN"/>
        </w:rPr>
        <w:t xml:space="preserve">中标（</w:t>
      </w:r>
      <w:r>
        <w:rPr>
          <w:rFonts w:hAnsi="宋体" w:cs="宋体"/>
          <w:color w:val="000000"/>
          <w:sz w:val="24"/>
          <w:szCs w:val="24"/>
          <w:highlight w:val="none"/>
        </w:rPr>
        <w:t xml:space="preserve">成交</w:t>
      </w:r>
      <w:r>
        <w:rPr>
          <w:rFonts w:hint="eastAsia" w:hAnsi="宋体" w:cs="宋体"/>
          <w:color w:val="000000"/>
          <w:sz w:val="24"/>
          <w:szCs w:val="24"/>
          <w:highlight w:val="none"/>
          <w:lang w:eastAsia="zh-CN"/>
        </w:rPr>
        <w:t xml:space="preserve">）</w:t>
      </w:r>
      <w:r>
        <w:rPr>
          <w:rFonts w:hAnsi="宋体" w:cs="宋体"/>
          <w:color w:val="000000"/>
          <w:sz w:val="24"/>
          <w:szCs w:val="24"/>
          <w:highlight w:val="none"/>
        </w:rPr>
        <w:t xml:space="preserve">通知书；                （4）甲乙双方商定的其他文件等。</w:t>
      </w:r>
      <w:r>
        <w:rPr>
          <w:rFonts w:hAnsi="宋体" w:cs="宋体"/>
          <w:color w:val="000000"/>
          <w:sz w:val="24"/>
          <w:szCs w:val="24"/>
          <w:highlight w:val="none"/>
        </w:rPr>
      </w:r>
      <w:r/>
    </w:p>
    <w:p>
      <w:pPr>
        <w:pStyle w:val="998"/>
        <w:ind w:firstLine="487"/>
        <w:spacing w:line="360" w:lineRule="auto"/>
        <w:rPr>
          <w:rFonts w:hint="eastAsia" w:ascii="宋体" w:hAnsi="宋体" w:eastAsia="宋体"/>
          <w:b/>
          <w:color w:val="000000"/>
          <w:sz w:val="24"/>
          <w:highlight w:val="none"/>
          <w:lang w:eastAsia="zh-CN"/>
        </w:rPr>
      </w:pPr>
      <w:r>
        <w:rPr>
          <w:rFonts w:hint="eastAsia" w:ascii="宋体" w:hAnsi="宋体"/>
          <w:b/>
          <w:color w:val="000000"/>
          <w:sz w:val="24"/>
          <w:highlight w:val="none"/>
        </w:rPr>
        <w:t xml:space="preserve">第四条</w:t>
      </w:r>
      <w:r>
        <w:rPr>
          <w:rFonts w:ascii="宋体" w:hAnsi="宋体"/>
          <w:b/>
          <w:color w:val="000000"/>
          <w:sz w:val="24"/>
          <w:highlight w:val="none"/>
        </w:rPr>
        <w:t xml:space="preserve"> </w:t>
      </w:r>
      <w:r>
        <w:rPr>
          <w:rFonts w:hint="eastAsia" w:ascii="宋体" w:hAnsi="宋体"/>
          <w:b/>
          <w:color w:val="000000"/>
          <w:sz w:val="24"/>
          <w:highlight w:val="none"/>
        </w:rPr>
        <w:t xml:space="preserve">维保期限：</w:t>
      </w:r>
      <w:r>
        <w:rPr>
          <w:rFonts w:hAnsi="宋体" w:cs="宋体"/>
          <w:color w:val="000000"/>
          <w:sz w:val="24"/>
          <w:szCs w:val="24"/>
          <w:highlight w:val="none"/>
          <w:u w:val="single"/>
        </w:rPr>
        <w:t xml:space="preserve">  </w:t>
      </w:r>
      <w:r>
        <w:rPr>
          <w:rFonts w:hint="eastAsia" w:hAnsi="宋体" w:cs="宋体"/>
          <w:color w:val="000000"/>
          <w:sz w:val="24"/>
          <w:szCs w:val="24"/>
          <w:highlight w:val="none"/>
          <w:u w:val="single"/>
          <w:lang w:val="en-US" w:eastAsia="zh-CN"/>
        </w:rPr>
        <w:t xml:space="preserve">                     </w:t>
      </w:r>
      <w:r>
        <w:rPr>
          <w:rFonts w:hAnsi="宋体" w:cs="宋体"/>
          <w:color w:val="000000"/>
          <w:sz w:val="24"/>
          <w:szCs w:val="24"/>
          <w:highlight w:val="none"/>
          <w:u w:val="none"/>
        </w:rPr>
        <w:t xml:space="preserve"> </w:t>
      </w:r>
      <w:r>
        <w:rPr>
          <w:rFonts w:hint="eastAsia" w:hAnsi="宋体" w:cs="宋体"/>
          <w:color w:val="000000"/>
          <w:sz w:val="24"/>
          <w:szCs w:val="24"/>
          <w:highlight w:val="none"/>
          <w:u w:val="none"/>
          <w:lang w:eastAsia="zh-CN"/>
        </w:rPr>
        <w:t xml:space="preserve">。</w:t>
      </w:r>
      <w:r>
        <w:rPr>
          <w:rFonts w:hint="eastAsia" w:ascii="宋体" w:hAnsi="宋体" w:eastAsia="宋体"/>
          <w:b/>
          <w:color w:val="000000"/>
          <w:sz w:val="24"/>
          <w:highlight w:val="none"/>
          <w:lang w:eastAsia="zh-CN"/>
        </w:rPr>
      </w:r>
      <w:r/>
    </w:p>
    <w:p>
      <w:pPr>
        <w:pStyle w:val="998"/>
        <w:ind w:firstLine="487"/>
        <w:spacing w:line="360" w:lineRule="auto"/>
        <w:rPr>
          <w:rFonts w:ascii="宋体" w:hAnsi="宋体"/>
          <w:b/>
          <w:color w:val="000000"/>
          <w:sz w:val="24"/>
          <w:highlight w:val="none"/>
        </w:rPr>
      </w:pPr>
      <w:r>
        <w:rPr>
          <w:rFonts w:hint="eastAsia" w:ascii="宋体" w:hAnsi="宋体"/>
          <w:b/>
          <w:color w:val="000000"/>
          <w:sz w:val="24"/>
          <w:highlight w:val="none"/>
        </w:rPr>
        <w:t xml:space="preserve">第五条</w:t>
      </w:r>
      <w:r>
        <w:rPr>
          <w:rFonts w:ascii="宋体" w:hAnsi="宋体"/>
          <w:b/>
          <w:color w:val="000000"/>
          <w:sz w:val="24"/>
          <w:highlight w:val="none"/>
        </w:rPr>
        <w:t xml:space="preserve"> </w:t>
      </w:r>
      <w:r>
        <w:rPr>
          <w:rFonts w:hint="eastAsia" w:ascii="宋体" w:hAnsi="宋体"/>
          <w:b/>
          <w:color w:val="000000"/>
          <w:sz w:val="24"/>
          <w:highlight w:val="none"/>
        </w:rPr>
        <w:t xml:space="preserve">合同款结算及支付</w:t>
      </w:r>
      <w:r>
        <w:rPr>
          <w:rFonts w:ascii="宋体" w:hAnsi="宋体"/>
          <w:b/>
          <w:color w:val="000000"/>
          <w:sz w:val="24"/>
          <w:highlight w:val="none"/>
        </w:rPr>
      </w:r>
      <w:r/>
    </w:p>
    <w:p>
      <w:pPr>
        <w:pStyle w:val="998"/>
        <w:ind w:firstLine="484"/>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本合同项下所有款项均以人民币支付。</w:t>
      </w:r>
      <w:r>
        <w:rPr>
          <w:rFonts w:ascii="宋体" w:hAnsi="宋体"/>
          <w:color w:val="000000"/>
          <w:sz w:val="24"/>
          <w:highlight w:val="none"/>
        </w:rPr>
      </w:r>
      <w:r/>
    </w:p>
    <w:p>
      <w:pPr>
        <w:pStyle w:val="998"/>
        <w:ind w:firstLine="484"/>
        <w:spacing w:line="360" w:lineRule="auto"/>
        <w:rPr>
          <w:rFonts w:hint="eastAsia" w:ascii="宋体" w:hAnsi="宋体" w:eastAsia="宋体" w:cs="Times New Roman"/>
          <w:color w:val="000000"/>
          <w:sz w:val="24"/>
          <w:highlight w:val="none"/>
        </w:rPr>
      </w:pPr>
      <w:r>
        <w:rPr>
          <w:rFonts w:ascii="宋体" w:hAnsi="宋体"/>
          <w:color w:val="000000"/>
          <w:sz w:val="24"/>
          <w:highlight w:val="none"/>
        </w:rPr>
        <w:t xml:space="preserve">2.</w:t>
      </w:r>
      <w:r>
        <w:rPr>
          <w:rFonts w:hint="eastAsia" w:ascii="宋体" w:hAnsi="宋体" w:eastAsia="宋体" w:cs="Times New Roman"/>
          <w:color w:val="000000"/>
          <w:sz w:val="24"/>
          <w:highlight w:val="none"/>
        </w:rPr>
        <w:t xml:space="preserve">本合同项下的采购资金由甲方自行支付，乙方向甲方开具</w:t>
      </w:r>
      <w:r>
        <w:rPr>
          <w:rFonts w:hint="eastAsia" w:ascii="宋体" w:hAnsi="宋体" w:eastAsia="宋体" w:cs="Times New Roman"/>
          <w:color w:val="000000"/>
          <w:sz w:val="24"/>
          <w:highlight w:val="none"/>
          <w:lang w:val="en-US" w:eastAsia="zh-CN"/>
        </w:rPr>
        <w:t xml:space="preserve">正规税务</w:t>
      </w:r>
      <w:r>
        <w:rPr>
          <w:rFonts w:hint="eastAsia" w:ascii="宋体" w:hAnsi="宋体" w:eastAsia="宋体" w:cs="Times New Roman"/>
          <w:color w:val="000000"/>
          <w:sz w:val="24"/>
          <w:highlight w:val="none"/>
        </w:rPr>
        <w:t xml:space="preserve">发票。</w:t>
      </w:r>
      <w:r>
        <w:rPr>
          <w:rFonts w:hint="eastAsia" w:ascii="宋体" w:hAnsi="宋体" w:eastAsia="宋体" w:cs="Times New Roman"/>
          <w:color w:val="000000"/>
          <w:sz w:val="24"/>
          <w:highlight w:val="none"/>
        </w:rPr>
      </w:r>
      <w:r/>
    </w:p>
    <w:p>
      <w:pPr>
        <w:pStyle w:val="998"/>
        <w:ind w:firstLine="484"/>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3.结算原则：固定总价</w:t>
      </w:r>
      <w:r>
        <w:rPr>
          <w:rFonts w:hint="eastAsia" w:ascii="宋体" w:hAnsi="宋体" w:eastAsia="宋体" w:cs="Times New Roman"/>
          <w:color w:val="000000"/>
          <w:sz w:val="24"/>
          <w:highlight w:val="none"/>
        </w:rPr>
      </w:r>
      <w:r/>
    </w:p>
    <w:p>
      <w:pPr>
        <w:pStyle w:val="998"/>
        <w:ind w:firstLine="480"/>
        <w:spacing w:line="360" w:lineRule="auto"/>
        <w:rPr>
          <w:rFonts w:ascii="宋体" w:hAnsi="宋体"/>
          <w:b/>
          <w:color w:val="000000"/>
          <w:sz w:val="24"/>
        </w:rPr>
      </w:pPr>
      <w:r>
        <w:rPr>
          <w:rFonts w:hint="eastAsia" w:ascii="宋体" w:hAnsi="宋体" w:eastAsia="宋体" w:cs="Times New Roman"/>
          <w:color w:val="000000"/>
          <w:sz w:val="24"/>
          <w:highlight w:val="none"/>
        </w:rPr>
        <w:t xml:space="preserve">4.付款方式：</w:t>
      </w:r>
      <w:r>
        <w:rPr>
          <w:rFonts w:hint="eastAsia" w:ascii="宋体" w:hAnsi="宋体"/>
          <w:color w:val="000000"/>
          <w:sz w:val="24"/>
        </w:rPr>
        <w:t xml:space="preserve">合同签订生效后，每个维保年度的</w:t>
      </w:r>
      <w:r>
        <w:rPr>
          <w:rFonts w:hint="eastAsia" w:ascii="宋体" w:hAnsi="宋体"/>
          <w:color w:val="000000"/>
          <w:sz w:val="24"/>
          <w:lang w:eastAsia="zh-CN"/>
        </w:rPr>
        <w:t xml:space="preserve">第六个月和第十二个月</w:t>
      </w:r>
      <w:r>
        <w:rPr>
          <w:rFonts w:hint="eastAsia" w:ascii="宋体" w:hAnsi="宋体"/>
          <w:color w:val="000000"/>
          <w:sz w:val="24"/>
        </w:rPr>
        <w:t xml:space="preserve">支付维保费用。</w:t>
      </w:r>
      <w:r>
        <w:rPr>
          <w:rFonts w:hint="eastAsia" w:ascii="宋体" w:hAnsi="宋体"/>
          <w:color w:val="000000"/>
          <w:sz w:val="24"/>
          <w:lang w:val="en-US" w:eastAsia="zh-CN"/>
        </w:rPr>
        <w:t xml:space="preserve">甲方</w:t>
      </w:r>
      <w:r>
        <w:rPr>
          <w:rFonts w:hint="eastAsia" w:ascii="宋体" w:hAnsi="宋体"/>
          <w:color w:val="000000"/>
          <w:sz w:val="24"/>
        </w:rPr>
        <w:t xml:space="preserve">收到发票后按医院签票流程</w:t>
      </w:r>
      <w:r>
        <w:rPr>
          <w:rFonts w:hint="eastAsia" w:ascii="宋体" w:hAnsi="宋体"/>
          <w:color w:val="000000"/>
          <w:sz w:val="24"/>
        </w:rPr>
        <w:t xml:space="preserve">支付</w:t>
      </w:r>
      <w:r>
        <w:rPr>
          <w:rFonts w:hint="eastAsia" w:ascii="宋体" w:hAnsi="宋体"/>
          <w:color w:val="000000"/>
          <w:sz w:val="24"/>
          <w:lang w:val="en-US" w:eastAsia="zh-CN"/>
        </w:rPr>
        <w:t xml:space="preserve">半</w:t>
      </w:r>
      <w:r>
        <w:rPr>
          <w:rFonts w:hint="eastAsia" w:ascii="宋体" w:hAnsi="宋体"/>
          <w:color w:val="000000"/>
          <w:sz w:val="24"/>
        </w:rPr>
        <w:t xml:space="preserve">年度合同款项</w:t>
      </w:r>
      <w:r>
        <w:rPr>
          <w:rFonts w:hint="eastAsia" w:ascii="宋体" w:hAnsi="宋体"/>
          <w:color w:val="000000"/>
          <w:sz w:val="24"/>
        </w:rPr>
        <w:t xml:space="preserve">。</w:t>
      </w:r>
      <w:r>
        <w:rPr>
          <w:rFonts w:ascii="宋体" w:hAnsi="宋体"/>
          <w:b/>
          <w:color w:val="000000"/>
          <w:sz w:val="24"/>
        </w:rPr>
      </w:r>
      <w:r/>
    </w:p>
    <w:p>
      <w:pPr>
        <w:pStyle w:val="998"/>
        <w:ind w:firstLine="487"/>
        <w:spacing w:line="360" w:lineRule="auto"/>
        <w:rPr>
          <w:rFonts w:ascii="宋体" w:hAnsi="宋体"/>
          <w:b/>
          <w:color w:val="000000"/>
          <w:sz w:val="24"/>
          <w:highlight w:val="none"/>
        </w:rPr>
      </w:pPr>
      <w:r>
        <w:rPr>
          <w:rFonts w:hint="eastAsia" w:ascii="宋体" w:hAnsi="宋体"/>
          <w:b/>
          <w:color w:val="000000"/>
          <w:sz w:val="24"/>
          <w:highlight w:val="none"/>
        </w:rPr>
        <w:t xml:space="preserve">第六条</w:t>
      </w:r>
      <w:r>
        <w:rPr>
          <w:rFonts w:ascii="宋体" w:hAnsi="宋体"/>
          <w:b/>
          <w:color w:val="000000"/>
          <w:sz w:val="24"/>
          <w:highlight w:val="none"/>
        </w:rPr>
        <w:t xml:space="preserve"> </w:t>
      </w:r>
      <w:r>
        <w:rPr>
          <w:rFonts w:hint="eastAsia" w:ascii="宋体" w:hAnsi="宋体"/>
          <w:b/>
          <w:color w:val="000000"/>
          <w:sz w:val="24"/>
          <w:highlight w:val="none"/>
        </w:rPr>
        <w:t xml:space="preserve">违约责任</w:t>
      </w:r>
      <w:r>
        <w:rPr>
          <w:rFonts w:ascii="宋体" w:hAnsi="宋体"/>
          <w:b/>
          <w:color w:val="000000"/>
          <w:sz w:val="24"/>
          <w:highlight w:val="none"/>
        </w:rPr>
      </w:r>
      <w:r/>
    </w:p>
    <w:p>
      <w:pPr>
        <w:pStyle w:val="998"/>
        <w:ind w:firstLine="484"/>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甲方无正当理由拒付服务款的，由甲方向乙方偿付合同总价的</w:t>
      </w:r>
      <w:r>
        <w:rPr>
          <w:rFonts w:ascii="宋体" w:hAnsi="宋体"/>
          <w:color w:val="000000"/>
          <w:sz w:val="24"/>
          <w:highlight w:val="none"/>
        </w:rPr>
        <w:t xml:space="preserve">5%</w:t>
      </w:r>
      <w:r>
        <w:rPr>
          <w:rFonts w:hint="eastAsia" w:ascii="宋体" w:hAnsi="宋体"/>
          <w:color w:val="000000"/>
          <w:sz w:val="24"/>
          <w:highlight w:val="none"/>
        </w:rPr>
        <w:t xml:space="preserve">违约金。</w:t>
      </w:r>
      <w:r>
        <w:rPr>
          <w:rFonts w:ascii="宋体" w:hAnsi="宋体"/>
          <w:color w:val="000000"/>
          <w:sz w:val="24"/>
          <w:highlight w:val="none"/>
        </w:rPr>
      </w:r>
      <w:r/>
    </w:p>
    <w:p>
      <w:pPr>
        <w:pStyle w:val="998"/>
        <w:ind w:firstLine="484"/>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甲方未按合同规定的期限向乙方支付款项的，每逾期</w:t>
      </w:r>
      <w:r>
        <w:rPr>
          <w:rFonts w:ascii="宋体" w:hAnsi="宋体"/>
          <w:color w:val="000000"/>
          <w:sz w:val="24"/>
          <w:highlight w:val="none"/>
        </w:rPr>
        <w:t xml:space="preserve">1</w:t>
      </w:r>
      <w:r>
        <w:rPr>
          <w:rFonts w:hint="eastAsia" w:ascii="宋体" w:hAnsi="宋体"/>
          <w:color w:val="000000"/>
          <w:sz w:val="24"/>
          <w:highlight w:val="none"/>
        </w:rPr>
        <w:t xml:space="preserve">天甲方向乙方偿付欠款总额的</w:t>
      </w:r>
      <w:r>
        <w:rPr>
          <w:rFonts w:ascii="宋体" w:hAnsi="宋体"/>
          <w:color w:val="000000"/>
          <w:sz w:val="24"/>
          <w:highlight w:val="none"/>
        </w:rPr>
        <w:t xml:space="preserve">5</w:t>
      </w:r>
      <w:r>
        <w:rPr>
          <w:rFonts w:hint="eastAsia" w:ascii="宋体" w:hAnsi="宋体"/>
          <w:color w:val="000000"/>
          <w:sz w:val="24"/>
          <w:highlight w:val="none"/>
        </w:rPr>
        <w:t xml:space="preserve">‰滞纳金，但累计滞纳金总额不超过欠款总额的</w:t>
      </w:r>
      <w:r>
        <w:rPr>
          <w:rFonts w:ascii="宋体" w:hAnsi="宋体"/>
          <w:color w:val="000000"/>
          <w:sz w:val="24"/>
          <w:highlight w:val="none"/>
        </w:rPr>
        <w:t xml:space="preserve">5% </w:t>
      </w:r>
      <w:r>
        <w:rPr>
          <w:rFonts w:hint="eastAsia" w:ascii="宋体" w:hAnsi="宋体"/>
          <w:color w:val="000000"/>
          <w:sz w:val="24"/>
          <w:highlight w:val="none"/>
        </w:rPr>
        <w:t xml:space="preserve">。</w:t>
      </w:r>
      <w:r>
        <w:rPr>
          <w:rFonts w:ascii="宋体" w:hAnsi="宋体"/>
          <w:color w:val="000000"/>
          <w:sz w:val="24"/>
          <w:highlight w:val="none"/>
        </w:rPr>
      </w:r>
      <w:r/>
    </w:p>
    <w:p>
      <w:pPr>
        <w:pStyle w:val="998"/>
        <w:ind w:firstLine="484"/>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如乙方不能按约定进行服务的，乙方应向甲方支付合同总价</w:t>
      </w:r>
      <w:r>
        <w:rPr>
          <w:rFonts w:ascii="宋体" w:hAnsi="宋体"/>
          <w:color w:val="000000"/>
          <w:sz w:val="24"/>
          <w:highlight w:val="none"/>
        </w:rPr>
        <w:t xml:space="preserve">5%</w:t>
      </w:r>
      <w:r>
        <w:rPr>
          <w:rFonts w:hint="eastAsia" w:ascii="宋体" w:hAnsi="宋体"/>
          <w:color w:val="000000"/>
          <w:sz w:val="24"/>
          <w:highlight w:val="none"/>
        </w:rPr>
        <w:t xml:space="preserve">的违约金。</w:t>
      </w:r>
      <w:r>
        <w:rPr>
          <w:rFonts w:ascii="宋体" w:hAnsi="宋体"/>
          <w:color w:val="000000"/>
          <w:sz w:val="24"/>
          <w:highlight w:val="none"/>
        </w:rPr>
      </w:r>
      <w:r/>
    </w:p>
    <w:p>
      <w:pPr>
        <w:pStyle w:val="998"/>
        <w:ind w:firstLine="484"/>
        <w:spacing w:line="360" w:lineRule="auto"/>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乙方未按本合同的规定和“服务承诺”提供伴随服务的，应按合同总价款的</w:t>
      </w:r>
      <w:r>
        <w:rPr>
          <w:rFonts w:ascii="宋体" w:hAnsi="宋体"/>
          <w:color w:val="000000"/>
          <w:sz w:val="24"/>
          <w:highlight w:val="none"/>
        </w:rPr>
        <w:t xml:space="preserve">5 %</w:t>
      </w:r>
      <w:r>
        <w:rPr>
          <w:rFonts w:hint="eastAsia" w:ascii="宋体" w:hAnsi="宋体"/>
          <w:color w:val="000000"/>
          <w:sz w:val="24"/>
          <w:highlight w:val="none"/>
        </w:rPr>
        <w:t xml:space="preserve">向甲方承担违约责任。</w:t>
      </w:r>
      <w:r>
        <w:rPr>
          <w:rFonts w:ascii="宋体" w:hAnsi="宋体"/>
          <w:color w:val="000000"/>
          <w:sz w:val="24"/>
          <w:highlight w:val="none"/>
        </w:rPr>
      </w:r>
      <w:r/>
    </w:p>
    <w:p>
      <w:pPr>
        <w:pStyle w:val="998"/>
        <w:ind w:firstLine="484"/>
        <w:spacing w:line="360" w:lineRule="auto"/>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乙方在承担上述</w:t>
      </w:r>
      <w:r>
        <w:rPr>
          <w:rFonts w:ascii="宋体" w:hAnsi="宋体"/>
          <w:color w:val="000000"/>
          <w:sz w:val="24"/>
          <w:highlight w:val="none"/>
        </w:rPr>
        <w:t xml:space="preserve">3-5</w:t>
      </w:r>
      <w:r>
        <w:rPr>
          <w:rFonts w:hint="eastAsia" w:ascii="宋体" w:hAnsi="宋体"/>
          <w:color w:val="000000"/>
          <w:sz w:val="24"/>
          <w:highlight w:val="none"/>
        </w:rPr>
        <w:t xml:space="preserve">款一项或多项违约责任后，仍应继续履行合同规定的义务（甲方解除合同的除外）。甲方未能及时追究乙方的任何一项违约责任并不表明甲方放弃追究乙方该项或其他违约责任。</w:t>
      </w:r>
      <w:r>
        <w:rPr>
          <w:rFonts w:ascii="宋体" w:hAnsi="宋体"/>
          <w:color w:val="000000"/>
          <w:sz w:val="24"/>
          <w:highlight w:val="none"/>
        </w:rPr>
      </w:r>
      <w:r/>
    </w:p>
    <w:p>
      <w:pPr>
        <w:pStyle w:val="998"/>
        <w:ind w:firstLine="484"/>
        <w:spacing w:line="360" w:lineRule="auto"/>
        <w:rPr>
          <w:rFonts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乙方投标属虚假承诺，或是由于乙方的过错造成合同无法继续履行的，还应向甲方支付不少于合同总价</w:t>
      </w:r>
      <w:r>
        <w:rPr>
          <w:rFonts w:ascii="宋体" w:hAnsi="宋体"/>
          <w:color w:val="000000"/>
          <w:sz w:val="24"/>
          <w:highlight w:val="none"/>
        </w:rPr>
        <w:t xml:space="preserve">30%</w:t>
      </w:r>
      <w:r>
        <w:rPr>
          <w:rFonts w:hint="eastAsia" w:ascii="宋体" w:hAnsi="宋体"/>
          <w:color w:val="000000"/>
          <w:sz w:val="24"/>
          <w:highlight w:val="none"/>
        </w:rPr>
        <w:t xml:space="preserve">赔偿金。</w:t>
      </w:r>
      <w:r>
        <w:rPr>
          <w:rFonts w:ascii="宋体" w:hAnsi="宋体"/>
          <w:color w:val="000000"/>
          <w:sz w:val="24"/>
          <w:highlight w:val="none"/>
        </w:rPr>
      </w:r>
      <w:r/>
    </w:p>
    <w:p>
      <w:pPr>
        <w:pStyle w:val="998"/>
        <w:ind w:firstLine="484"/>
        <w:spacing w:line="360" w:lineRule="auto"/>
        <w:rPr>
          <w:rFonts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其他未尽事宜，以《民法典》和其他有关法律法规规定为准，无相关规定的，双方协商解决。</w:t>
      </w:r>
      <w:r>
        <w:rPr>
          <w:rFonts w:ascii="宋体" w:hAnsi="宋体"/>
          <w:color w:val="000000"/>
          <w:sz w:val="24"/>
          <w:highlight w:val="none"/>
        </w:rPr>
      </w:r>
      <w:r/>
    </w:p>
    <w:p>
      <w:pPr>
        <w:pStyle w:val="998"/>
        <w:ind w:firstLine="487"/>
        <w:spacing w:line="360" w:lineRule="auto"/>
        <w:rPr>
          <w:rFonts w:ascii="宋体" w:hAnsi="宋体"/>
          <w:b/>
          <w:color w:val="000000"/>
          <w:sz w:val="24"/>
          <w:highlight w:val="none"/>
        </w:rPr>
      </w:pPr>
      <w:r>
        <w:rPr>
          <w:rFonts w:hint="eastAsia" w:ascii="宋体" w:hAnsi="宋体"/>
          <w:b/>
          <w:color w:val="000000"/>
          <w:sz w:val="24"/>
          <w:highlight w:val="none"/>
        </w:rPr>
        <w:t xml:space="preserve">第七条</w:t>
      </w:r>
      <w:r>
        <w:rPr>
          <w:rFonts w:ascii="宋体" w:hAnsi="宋体"/>
          <w:b/>
          <w:color w:val="000000"/>
          <w:sz w:val="24"/>
          <w:highlight w:val="none"/>
        </w:rPr>
        <w:t xml:space="preserve"> </w:t>
      </w:r>
      <w:r>
        <w:rPr>
          <w:rFonts w:hint="eastAsia" w:ascii="宋体" w:hAnsi="宋体"/>
          <w:b/>
          <w:color w:val="000000"/>
          <w:sz w:val="24"/>
          <w:highlight w:val="none"/>
        </w:rPr>
        <w:t xml:space="preserve">合同的变更和终止</w:t>
      </w:r>
      <w:r>
        <w:rPr>
          <w:rFonts w:ascii="宋体" w:hAnsi="宋体"/>
          <w:b/>
          <w:color w:val="000000"/>
          <w:sz w:val="24"/>
          <w:highlight w:val="none"/>
        </w:rPr>
      </w:r>
      <w:r/>
    </w:p>
    <w:p>
      <w:pPr>
        <w:pStyle w:val="998"/>
        <w:ind w:firstLine="484"/>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合同一经签订，甲乙双方不得擅自变更、中止或终止合同。</w:t>
      </w:r>
      <w:r>
        <w:rPr>
          <w:rFonts w:ascii="宋体" w:hAnsi="宋体"/>
          <w:color w:val="000000"/>
          <w:sz w:val="24"/>
          <w:highlight w:val="none"/>
        </w:rPr>
      </w:r>
      <w:r/>
    </w:p>
    <w:p>
      <w:pPr>
        <w:pStyle w:val="998"/>
        <w:ind w:firstLine="484"/>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除发生法律规定的不能预见、不能避免并不能克服的客观情况外，甲乙双方不得放弃或拒绝履行合同。乙方放弃或拒绝履行合同，保证金不予退还。</w:t>
      </w:r>
      <w:r>
        <w:rPr>
          <w:rFonts w:ascii="宋体" w:hAnsi="宋体"/>
          <w:color w:val="000000"/>
          <w:sz w:val="24"/>
          <w:highlight w:val="none"/>
        </w:rPr>
      </w:r>
      <w:r/>
    </w:p>
    <w:p>
      <w:pPr>
        <w:pStyle w:val="998"/>
        <w:ind w:firstLine="487"/>
        <w:spacing w:line="360" w:lineRule="auto"/>
        <w:rPr>
          <w:rFonts w:ascii="宋体" w:hAnsi="宋体"/>
          <w:b/>
          <w:color w:val="000000"/>
          <w:sz w:val="24"/>
          <w:highlight w:val="none"/>
        </w:rPr>
      </w:pPr>
      <w:r>
        <w:rPr>
          <w:rFonts w:hint="eastAsia" w:ascii="宋体" w:hAnsi="宋体"/>
          <w:b/>
          <w:color w:val="000000"/>
          <w:sz w:val="24"/>
          <w:highlight w:val="none"/>
        </w:rPr>
        <w:t xml:space="preserve">第八条</w:t>
      </w:r>
      <w:r>
        <w:rPr>
          <w:rFonts w:ascii="宋体" w:hAnsi="宋体"/>
          <w:b/>
          <w:color w:val="000000"/>
          <w:sz w:val="24"/>
          <w:highlight w:val="none"/>
        </w:rPr>
        <w:t xml:space="preserve"> </w:t>
      </w:r>
      <w:r>
        <w:rPr>
          <w:rFonts w:hint="eastAsia" w:ascii="宋体" w:hAnsi="宋体"/>
          <w:b/>
          <w:color w:val="000000"/>
          <w:sz w:val="24"/>
          <w:highlight w:val="none"/>
        </w:rPr>
        <w:t xml:space="preserve">合同的转让</w:t>
      </w:r>
      <w:r>
        <w:rPr>
          <w:rFonts w:ascii="宋体" w:hAnsi="宋体"/>
          <w:b/>
          <w:color w:val="000000"/>
          <w:sz w:val="24"/>
          <w:highlight w:val="none"/>
        </w:rPr>
      </w:r>
      <w:r/>
    </w:p>
    <w:p>
      <w:pPr>
        <w:pStyle w:val="998"/>
        <w:ind w:firstLine="484"/>
        <w:spacing w:line="360" w:lineRule="auto"/>
        <w:rPr>
          <w:rFonts w:ascii="宋体" w:hAnsi="宋体"/>
          <w:color w:val="000000"/>
          <w:sz w:val="24"/>
          <w:highlight w:val="none"/>
        </w:rPr>
      </w:pPr>
      <w:r>
        <w:rPr>
          <w:rFonts w:hint="eastAsia" w:ascii="宋体" w:hAnsi="宋体"/>
          <w:color w:val="000000"/>
          <w:sz w:val="24"/>
          <w:highlight w:val="none"/>
        </w:rPr>
        <w:t xml:space="preserve">乙方不得擅自部分或全部转让其应履行的合同义务。</w:t>
      </w:r>
      <w:r>
        <w:rPr>
          <w:rFonts w:ascii="宋体" w:hAnsi="宋体"/>
          <w:color w:val="000000"/>
          <w:sz w:val="24"/>
          <w:highlight w:val="none"/>
        </w:rPr>
      </w:r>
      <w:r/>
    </w:p>
    <w:p>
      <w:pPr>
        <w:pStyle w:val="998"/>
        <w:ind w:firstLine="487"/>
        <w:spacing w:line="360" w:lineRule="auto"/>
        <w:rPr>
          <w:rFonts w:ascii="宋体" w:hAnsi="宋体"/>
          <w:b/>
          <w:color w:val="000000"/>
          <w:sz w:val="24"/>
          <w:highlight w:val="none"/>
        </w:rPr>
      </w:pPr>
      <w:r>
        <w:rPr>
          <w:rFonts w:hint="eastAsia" w:ascii="宋体" w:hAnsi="宋体"/>
          <w:b/>
          <w:color w:val="000000"/>
          <w:sz w:val="24"/>
          <w:highlight w:val="none"/>
        </w:rPr>
        <w:t xml:space="preserve">第九条</w:t>
      </w:r>
      <w:r>
        <w:rPr>
          <w:rFonts w:ascii="宋体" w:hAnsi="宋体"/>
          <w:b/>
          <w:color w:val="000000"/>
          <w:sz w:val="24"/>
          <w:highlight w:val="none"/>
        </w:rPr>
        <w:t xml:space="preserve"> </w:t>
      </w:r>
      <w:r>
        <w:rPr>
          <w:rFonts w:hint="eastAsia" w:ascii="宋体" w:hAnsi="宋体"/>
          <w:b/>
          <w:color w:val="000000"/>
          <w:sz w:val="24"/>
          <w:highlight w:val="none"/>
        </w:rPr>
        <w:t xml:space="preserve">不可抗力</w:t>
      </w:r>
      <w:r>
        <w:rPr>
          <w:rFonts w:ascii="宋体" w:hAnsi="宋体"/>
          <w:b/>
          <w:color w:val="000000"/>
          <w:sz w:val="24"/>
          <w:highlight w:val="none"/>
        </w:rPr>
      </w:r>
      <w:r/>
    </w:p>
    <w:p>
      <w:pPr>
        <w:pStyle w:val="998"/>
        <w:ind w:firstLine="484"/>
        <w:spacing w:line="360" w:lineRule="auto"/>
        <w:rPr>
          <w:rFonts w:ascii="宋体" w:hAnsi="宋体"/>
          <w:color w:val="000000"/>
          <w:sz w:val="24"/>
          <w:highlight w:val="none"/>
        </w:rPr>
      </w:pPr>
      <w:r>
        <w:rPr>
          <w:rFonts w:hint="eastAsia" w:ascii="宋体" w:hAnsi="宋体"/>
          <w:color w:val="000000"/>
          <w:sz w:val="24"/>
          <w:highlight w:val="none"/>
        </w:rPr>
        <w:t xml:space="preserve">甲、乙方中任何一方，因不可抗力不能按时或完全履行合同的，应及时通知对方，并在</w:t>
      </w:r>
      <w:r>
        <w:rPr>
          <w:rFonts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none"/>
        </w:rPr>
        <w:t xml:space="preserve">个</w:t>
      </w:r>
      <w:r>
        <w:rPr>
          <w:rFonts w:hint="eastAsia" w:ascii="宋体" w:hAnsi="宋体"/>
          <w:color w:val="000000"/>
          <w:sz w:val="24"/>
          <w:highlight w:val="none"/>
        </w:rPr>
        <w:t xml:space="preserve">工作日内提供相应证明。未履行完合同部分是否继续履行、如何履行等问题，可由双方初步协商，并向主管部门报告。确定为不可抗力原因造成的损失，免予承担责任。</w:t>
      </w:r>
      <w:r>
        <w:rPr>
          <w:rFonts w:ascii="宋体" w:hAnsi="宋体"/>
          <w:color w:val="000000"/>
          <w:sz w:val="24"/>
          <w:highlight w:val="none"/>
        </w:rPr>
      </w:r>
      <w:r/>
    </w:p>
    <w:p>
      <w:pPr>
        <w:pStyle w:val="998"/>
        <w:ind w:firstLine="487"/>
        <w:spacing w:line="360" w:lineRule="auto"/>
        <w:rPr>
          <w:rFonts w:ascii="宋体" w:hAnsi="宋体"/>
          <w:b/>
          <w:color w:val="000000"/>
          <w:sz w:val="24"/>
          <w:highlight w:val="none"/>
        </w:rPr>
      </w:pPr>
      <w:r>
        <w:rPr>
          <w:rFonts w:hint="eastAsia" w:ascii="宋体" w:hAnsi="宋体"/>
          <w:b/>
          <w:color w:val="000000"/>
          <w:sz w:val="24"/>
          <w:highlight w:val="none"/>
        </w:rPr>
        <w:t xml:space="preserve">第十条</w:t>
      </w:r>
      <w:r>
        <w:rPr>
          <w:rFonts w:ascii="宋体" w:hAnsi="宋体"/>
          <w:b/>
          <w:color w:val="000000"/>
          <w:sz w:val="24"/>
          <w:highlight w:val="none"/>
        </w:rPr>
        <w:t xml:space="preserve"> </w:t>
      </w:r>
      <w:r>
        <w:rPr>
          <w:rFonts w:hint="eastAsia" w:ascii="宋体" w:hAnsi="宋体"/>
          <w:b/>
          <w:color w:val="000000"/>
          <w:sz w:val="24"/>
          <w:highlight w:val="none"/>
        </w:rPr>
        <w:t xml:space="preserve">索赔</w:t>
      </w:r>
      <w:r>
        <w:rPr>
          <w:rFonts w:ascii="宋体" w:hAnsi="宋体"/>
          <w:b/>
          <w:color w:val="000000"/>
          <w:sz w:val="24"/>
          <w:highlight w:val="none"/>
        </w:rPr>
      </w:r>
      <w:r/>
    </w:p>
    <w:p>
      <w:pPr>
        <w:pStyle w:val="998"/>
        <w:ind w:firstLine="484"/>
        <w:spacing w:line="360" w:lineRule="auto"/>
        <w:tabs>
          <w:tab w:val="left" w:pos="522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承诺项目经核实有明显不足的，具体索赔金额由双方另行约定。</w:t>
      </w:r>
      <w:r>
        <w:rPr>
          <w:rFonts w:ascii="宋体" w:hAnsi="宋体"/>
          <w:color w:val="000000"/>
          <w:sz w:val="24"/>
          <w:highlight w:val="none"/>
        </w:rPr>
      </w:r>
      <w:r/>
    </w:p>
    <w:p>
      <w:pPr>
        <w:pStyle w:val="998"/>
        <w:ind w:firstLine="484"/>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乙方在未征得甲方同意，擅自改变违约，即终止该项目合同的履行。甲方可进行索赔。</w:t>
      </w:r>
      <w:r>
        <w:rPr>
          <w:rFonts w:ascii="宋体" w:hAnsi="宋体"/>
          <w:color w:val="000000"/>
          <w:sz w:val="24"/>
          <w:highlight w:val="none"/>
        </w:rPr>
      </w:r>
      <w:r/>
    </w:p>
    <w:p>
      <w:pPr>
        <w:pStyle w:val="998"/>
        <w:ind w:firstLine="487"/>
        <w:spacing w:line="360" w:lineRule="auto"/>
        <w:rPr>
          <w:rFonts w:ascii="宋体" w:hAnsi="宋体"/>
          <w:b/>
          <w:color w:val="000000"/>
          <w:sz w:val="24"/>
          <w:highlight w:val="none"/>
        </w:rPr>
      </w:pPr>
      <w:r>
        <w:rPr>
          <w:rFonts w:hint="eastAsia" w:ascii="宋体" w:hAnsi="宋体"/>
          <w:b/>
          <w:color w:val="000000"/>
          <w:sz w:val="24"/>
          <w:highlight w:val="none"/>
        </w:rPr>
        <w:t xml:space="preserve">第十一条</w:t>
      </w:r>
      <w:r>
        <w:rPr>
          <w:rFonts w:ascii="宋体" w:hAnsi="宋体"/>
          <w:b/>
          <w:color w:val="000000"/>
          <w:sz w:val="24"/>
          <w:highlight w:val="none"/>
        </w:rPr>
        <w:t xml:space="preserve"> </w:t>
      </w:r>
      <w:r>
        <w:rPr>
          <w:rFonts w:hint="eastAsia" w:ascii="宋体" w:hAnsi="宋体"/>
          <w:b/>
          <w:color w:val="000000"/>
          <w:sz w:val="24"/>
          <w:highlight w:val="none"/>
        </w:rPr>
        <w:t xml:space="preserve">争议的解决</w:t>
      </w:r>
      <w:r>
        <w:rPr>
          <w:rFonts w:ascii="宋体" w:hAnsi="宋体"/>
          <w:b/>
          <w:color w:val="000000"/>
          <w:sz w:val="24"/>
          <w:highlight w:val="none"/>
        </w:rPr>
      </w:r>
      <w:r/>
    </w:p>
    <w:p>
      <w:pPr>
        <w:pStyle w:val="998"/>
        <w:ind w:firstLine="484"/>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因履行本合同引起的或与本合同有关的争议，甲、乙双方应首先通过友好协商解决，如果协商不能解决争议，则采取以下</w:t>
      </w:r>
      <w:r>
        <w:rPr>
          <w:rFonts w:hint="eastAsia" w:ascii="宋体" w:hAnsi="宋体"/>
          <w:b/>
          <w:bCs/>
          <w:color w:val="000000"/>
          <w:sz w:val="24"/>
          <w:highlight w:val="none"/>
        </w:rPr>
        <w:t xml:space="preserve">第（</w:t>
      </w:r>
      <w:r>
        <w:rPr>
          <w:rFonts w:ascii="宋体" w:hAnsi="宋体"/>
          <w:b/>
          <w:bCs/>
          <w:color w:val="000000"/>
          <w:sz w:val="24"/>
          <w:highlight w:val="none"/>
        </w:rPr>
        <w:t xml:space="preserve"> </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）种</w:t>
      </w:r>
      <w:r>
        <w:rPr>
          <w:rFonts w:hint="eastAsia" w:ascii="宋体" w:hAnsi="宋体"/>
          <w:color w:val="000000"/>
          <w:sz w:val="24"/>
          <w:highlight w:val="none"/>
        </w:rPr>
        <w:t xml:space="preserve">方式解决争议：</w:t>
      </w:r>
      <w:r>
        <w:rPr>
          <w:rFonts w:ascii="宋体" w:hAnsi="宋体"/>
          <w:color w:val="000000"/>
          <w:sz w:val="24"/>
          <w:highlight w:val="none"/>
        </w:rPr>
      </w:r>
      <w:r/>
    </w:p>
    <w:p>
      <w:pPr>
        <w:pStyle w:val="998"/>
        <w:ind w:firstLine="484"/>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）向甲方所在地有管辖权的人民法院提起诉讼；</w:t>
      </w:r>
      <w:r>
        <w:rPr>
          <w:rFonts w:ascii="宋体" w:hAnsi="宋体"/>
          <w:color w:val="000000"/>
          <w:sz w:val="24"/>
          <w:highlight w:val="none"/>
        </w:rPr>
      </w:r>
      <w:r/>
    </w:p>
    <w:p>
      <w:pPr>
        <w:pStyle w:val="998"/>
        <w:ind w:firstLine="484"/>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）向甲方所在地仲裁委员会按其仲裁规则申请仲裁。</w:t>
      </w:r>
      <w:r>
        <w:rPr>
          <w:rFonts w:ascii="宋体" w:hAnsi="宋体"/>
          <w:color w:val="000000"/>
          <w:sz w:val="24"/>
          <w:highlight w:val="none"/>
        </w:rPr>
      </w:r>
      <w:r/>
    </w:p>
    <w:p>
      <w:pPr>
        <w:pStyle w:val="998"/>
        <w:ind w:firstLine="484"/>
        <w:spacing w:line="360" w:lineRule="auto"/>
        <w:rPr>
          <w:rFonts w:ascii="宋体" w:hAnsi="宋体"/>
          <w:color w:val="000000"/>
          <w:sz w:val="24"/>
          <w:highlight w:val="none"/>
        </w:rPr>
      </w:pPr>
      <w:r>
        <w:rPr>
          <w:rFonts w:hint="eastAsia" w:ascii="宋体" w:hAnsi="宋体"/>
          <w:color w:val="000000"/>
          <w:sz w:val="24"/>
          <w:highlight w:val="none"/>
        </w:rPr>
        <w:t xml:space="preserve">如没有约定，默认采取第</w:t>
      </w:r>
      <w:r>
        <w:rPr>
          <w:rFonts w:ascii="宋体" w:hAnsi="宋体"/>
          <w:color w:val="000000"/>
          <w:sz w:val="24"/>
          <w:highlight w:val="none"/>
        </w:rPr>
        <w:t xml:space="preserve">2</w:t>
      </w:r>
      <w:r>
        <w:rPr>
          <w:rFonts w:hint="eastAsia" w:ascii="宋体" w:hAnsi="宋体"/>
          <w:color w:val="000000"/>
          <w:sz w:val="24"/>
          <w:highlight w:val="none"/>
        </w:rPr>
        <w:t xml:space="preserve">种方式解决争议。</w:t>
      </w:r>
      <w:r>
        <w:rPr>
          <w:rFonts w:ascii="宋体" w:hAnsi="宋体"/>
          <w:color w:val="000000"/>
          <w:sz w:val="24"/>
          <w:highlight w:val="none"/>
        </w:rPr>
      </w:r>
      <w:r/>
    </w:p>
    <w:p>
      <w:pPr>
        <w:pStyle w:val="998"/>
        <w:ind w:firstLine="484"/>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在法院审理和仲裁期间，除有争议部分外，本合同其他部分应继续履行。</w:t>
      </w:r>
      <w:r>
        <w:rPr>
          <w:rFonts w:ascii="宋体" w:hAnsi="宋体"/>
          <w:color w:val="000000"/>
          <w:sz w:val="24"/>
          <w:highlight w:val="none"/>
        </w:rPr>
      </w:r>
      <w:r/>
    </w:p>
    <w:p>
      <w:pPr>
        <w:pStyle w:val="998"/>
        <w:ind w:firstLine="487"/>
        <w:spacing w:line="360" w:lineRule="auto"/>
        <w:rPr>
          <w:rFonts w:ascii="宋体" w:hAnsi="宋体"/>
          <w:b/>
          <w:color w:val="000000"/>
          <w:sz w:val="24"/>
          <w:highlight w:val="none"/>
        </w:rPr>
      </w:pPr>
      <w:r>
        <w:rPr>
          <w:rFonts w:hint="eastAsia" w:ascii="宋体" w:hAnsi="宋体"/>
          <w:b/>
          <w:color w:val="000000"/>
          <w:sz w:val="24"/>
          <w:highlight w:val="none"/>
        </w:rPr>
        <w:t xml:space="preserve">第十二条</w:t>
      </w:r>
      <w:r>
        <w:rPr>
          <w:rFonts w:ascii="宋体" w:hAnsi="宋体"/>
          <w:b/>
          <w:color w:val="000000"/>
          <w:sz w:val="24"/>
          <w:highlight w:val="none"/>
        </w:rPr>
        <w:t xml:space="preserve"> </w:t>
      </w:r>
      <w:r>
        <w:rPr>
          <w:rFonts w:hint="eastAsia" w:ascii="宋体" w:hAnsi="宋体"/>
          <w:b/>
          <w:color w:val="000000"/>
          <w:sz w:val="24"/>
          <w:highlight w:val="none"/>
        </w:rPr>
        <w:t xml:space="preserve">诚实信用 </w:t>
      </w:r>
      <w:r>
        <w:rPr>
          <w:rFonts w:ascii="宋体" w:hAnsi="宋体"/>
          <w:b/>
          <w:color w:val="000000"/>
          <w:sz w:val="24"/>
          <w:highlight w:val="none"/>
        </w:rPr>
      </w:r>
      <w:r/>
    </w:p>
    <w:p>
      <w:pPr>
        <w:pStyle w:val="998"/>
        <w:ind w:firstLine="484"/>
        <w:spacing w:line="360" w:lineRule="auto"/>
        <w:rPr>
          <w:rFonts w:ascii="宋体" w:hAnsi="宋体"/>
          <w:color w:val="000000"/>
          <w:sz w:val="24"/>
          <w:highlight w:val="none"/>
        </w:rPr>
      </w:pPr>
      <w:r>
        <w:rPr>
          <w:rFonts w:hint="eastAsia" w:ascii="宋体" w:hAnsi="宋体"/>
          <w:color w:val="000000"/>
          <w:sz w:val="24"/>
          <w:highlight w:val="none"/>
        </w:rPr>
        <w:t xml:space="preserve">乙方应诚实信用，严格按照单一来源采购文件要求和投标承诺履行合同，不向甲方进行商业贿赂或者提供不正当利益。</w:t>
      </w:r>
      <w:r>
        <w:rPr>
          <w:rFonts w:ascii="宋体" w:hAnsi="宋体"/>
          <w:color w:val="000000"/>
          <w:sz w:val="24"/>
          <w:highlight w:val="none"/>
        </w:rPr>
      </w:r>
      <w:r/>
    </w:p>
    <w:p>
      <w:pPr>
        <w:pStyle w:val="998"/>
        <w:ind w:firstLine="487"/>
        <w:spacing w:line="360" w:lineRule="auto"/>
        <w:rPr>
          <w:rFonts w:ascii="宋体" w:hAnsi="宋体"/>
          <w:b/>
          <w:color w:val="000000"/>
          <w:sz w:val="24"/>
          <w:highlight w:val="none"/>
        </w:rPr>
      </w:pPr>
      <w:r>
        <w:rPr>
          <w:rFonts w:hint="eastAsia" w:ascii="宋体" w:hAnsi="宋体"/>
          <w:b/>
          <w:color w:val="000000"/>
          <w:sz w:val="24"/>
          <w:highlight w:val="none"/>
        </w:rPr>
        <w:t xml:space="preserve">第十三</w:t>
      </w:r>
      <w:r>
        <w:rPr>
          <w:rFonts w:ascii="宋体" w:hAnsi="宋体"/>
          <w:b/>
          <w:color w:val="000000"/>
          <w:sz w:val="24"/>
          <w:highlight w:val="none"/>
        </w:rPr>
        <w:t xml:space="preserve"> </w:t>
      </w:r>
      <w:r>
        <w:rPr>
          <w:rFonts w:hint="eastAsia" w:ascii="宋体" w:hAnsi="宋体"/>
          <w:b/>
          <w:color w:val="000000"/>
          <w:sz w:val="24"/>
          <w:highlight w:val="none"/>
        </w:rPr>
        <w:t xml:space="preserve">合同生效及其他</w:t>
      </w:r>
      <w:r>
        <w:rPr>
          <w:rFonts w:ascii="宋体" w:hAnsi="宋体"/>
          <w:b/>
          <w:color w:val="000000"/>
          <w:sz w:val="24"/>
          <w:highlight w:val="none"/>
        </w:rPr>
      </w:r>
      <w:r/>
    </w:p>
    <w:p>
      <w:pPr>
        <w:pStyle w:val="998"/>
        <w:ind w:firstLine="484"/>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本合同自经甲乙双方授权代表签订并加盖公章后，自签订之日起生效。见证方仅对甲乙双方签订采购合同的事实进行见证，不代表任何承诺或保证，该合同的履行等相关情况均与见证方无任何关系。</w:t>
      </w:r>
      <w:r>
        <w:rPr>
          <w:rFonts w:ascii="宋体" w:hAnsi="宋体"/>
          <w:color w:val="000000"/>
          <w:sz w:val="24"/>
          <w:highlight w:val="none"/>
        </w:rPr>
      </w:r>
      <w:r/>
    </w:p>
    <w:p>
      <w:pPr>
        <w:pStyle w:val="998"/>
        <w:ind w:firstLine="484"/>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本合同一式伍份，甲乙双方各执贰份，代理机构执壹份存档。</w:t>
      </w:r>
      <w:r>
        <w:rPr>
          <w:rFonts w:ascii="宋体" w:hAnsi="宋体"/>
          <w:color w:val="000000"/>
          <w:sz w:val="24"/>
          <w:highlight w:val="none"/>
        </w:rPr>
      </w:r>
      <w:r/>
    </w:p>
    <w:p>
      <w:pPr>
        <w:pStyle w:val="998"/>
        <w:ind w:firstLine="484"/>
        <w:spacing w:line="360" w:lineRule="auto"/>
        <w:rPr>
          <w:rFonts w:ascii="宋体" w:hAnsi="宋体" w:cs="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本合同应按照中华人民共和国的现行法律进行解释。</w:t>
      </w:r>
      <w:r>
        <w:rPr>
          <w:rFonts w:ascii="宋体" w:hAnsi="宋体" w:cs="宋体"/>
          <w:color w:val="000000"/>
          <w:sz w:val="24"/>
          <w:highlight w:val="none"/>
        </w:rPr>
      </w:r>
      <w:r/>
    </w:p>
    <w:p>
      <w:pPr>
        <w:pStyle w:val="998"/>
        <w:keepLines w:val="0"/>
        <w:keepNext w:val="0"/>
        <w:pageBreakBefore w:val="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8"/>
        <w:keepLines w:val="0"/>
        <w:keepNext w:val="0"/>
        <w:pageBreakBefore w:val="0"/>
        <w:spacing w:line="46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bidi="ar"/>
        </w:rPr>
        <w:t xml:space="preserve">甲方（签章）：常州市中医医院</w:t>
      </w: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lang w:bidi="ar"/>
        </w:rPr>
        <w:tab/>
      </w:r>
      <w:r>
        <w:rPr>
          <w:rFonts w:hint="eastAsia" w:ascii="宋体" w:hAnsi="宋体" w:eastAsia="宋体" w:cs="宋体"/>
          <w:color w:val="000000"/>
          <w:sz w:val="21"/>
          <w:szCs w:val="21"/>
          <w:highlight w:val="none"/>
          <w:lang w:bidi="ar"/>
        </w:rPr>
        <w:tab/>
      </w:r>
      <w:r>
        <w:rPr>
          <w:rFonts w:hint="eastAsia" w:ascii="宋体" w:hAnsi="宋体" w:eastAsia="宋体" w:cs="宋体"/>
          <w:color w:val="000000"/>
          <w:sz w:val="21"/>
          <w:szCs w:val="21"/>
          <w:highlight w:val="none"/>
          <w:lang w:bidi="ar"/>
        </w:rPr>
        <w:t xml:space="preserve">   </w:t>
      </w:r>
      <w:r>
        <w:rPr>
          <w:rFonts w:hint="eastAsia" w:ascii="宋体" w:hAnsi="宋体" w:eastAsia="宋体" w:cs="宋体"/>
          <w:b/>
          <w:color w:val="000000"/>
          <w:sz w:val="21"/>
          <w:szCs w:val="21"/>
          <w:highlight w:val="none"/>
          <w:lang w:bidi="ar"/>
        </w:rPr>
        <w:t xml:space="preserve">乙方（签章）：</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98"/>
        <w:keepLines w:val="0"/>
        <w:keepNext w:val="0"/>
        <w:pageBreakBefore w:val="0"/>
        <w:spacing w:line="460" w:lineRule="exact"/>
        <w:rPr>
          <w:rFonts w:hint="eastAsia" w:ascii="宋体" w:hAnsi="宋体" w:eastAsia="宋体" w:cs="宋体"/>
          <w:b/>
          <w:color w:val="000000"/>
          <w:sz w:val="21"/>
          <w:szCs w:val="21"/>
          <w:highlight w:val="none"/>
          <w:lang w:bidi="ar"/>
        </w:rPr>
      </w:pPr>
      <w:r>
        <w:rPr>
          <w:rFonts w:hint="eastAsia" w:ascii="宋体" w:hAnsi="宋体" w:eastAsia="宋体" w:cs="宋体"/>
          <w:b/>
          <w:color w:val="000000"/>
          <w:sz w:val="21"/>
          <w:szCs w:val="21"/>
          <w:highlight w:val="none"/>
          <w:lang w:bidi="ar"/>
        </w:rPr>
      </w:r>
      <w:r/>
    </w:p>
    <w:p>
      <w:pPr>
        <w:pStyle w:val="998"/>
        <w:keepLines w:val="0"/>
        <w:keepNext w:val="0"/>
        <w:pageBreakBefore w:val="0"/>
        <w:spacing w:line="4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甲方法定（授权）代表：     </w:t>
      </w: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lang w:bidi="ar"/>
        </w:rPr>
        <w:tab/>
      </w:r>
      <w:r>
        <w:rPr>
          <w:rFonts w:hint="eastAsia" w:ascii="宋体" w:hAnsi="宋体" w:eastAsia="宋体" w:cs="宋体"/>
          <w:color w:val="000000"/>
          <w:sz w:val="21"/>
          <w:szCs w:val="21"/>
          <w:highlight w:val="none"/>
          <w:lang w:bidi="ar"/>
        </w:rPr>
        <w:tab/>
      </w:r>
      <w:r>
        <w:rPr>
          <w:rFonts w:hint="eastAsia" w:ascii="宋体" w:hAnsi="宋体" w:eastAsia="宋体" w:cs="宋体"/>
          <w:color w:val="000000"/>
          <w:sz w:val="21"/>
          <w:szCs w:val="21"/>
          <w:highlight w:val="none"/>
          <w:lang w:bidi="ar"/>
        </w:rPr>
        <w:t xml:space="preserve">   </w:t>
      </w:r>
      <w:r>
        <w:rPr>
          <w:rFonts w:hint="eastAsia" w:ascii="宋体" w:hAnsi="宋体" w:eastAsia="宋体" w:cs="宋体"/>
          <w:b/>
          <w:color w:val="000000"/>
          <w:sz w:val="21"/>
          <w:szCs w:val="21"/>
          <w:highlight w:val="none"/>
          <w:lang w:bidi="ar"/>
        </w:rPr>
        <w:t xml:space="preserve">乙方法定（授权）代表：</w:t>
      </w:r>
      <w:r>
        <w:rPr>
          <w:rFonts w:hint="eastAsia" w:ascii="宋体" w:hAnsi="宋体" w:eastAsia="宋体" w:cs="宋体"/>
          <w:b/>
          <w:color w:val="000000"/>
          <w:sz w:val="21"/>
          <w:szCs w:val="21"/>
          <w:highlight w:val="none"/>
        </w:rPr>
      </w:r>
      <w:r/>
    </w:p>
    <w:p>
      <w:pPr>
        <w:pStyle w:val="998"/>
        <w:ind w:firstLine="5271"/>
        <w:keepLines w:val="0"/>
        <w:keepNext w:val="0"/>
        <w:pageBreakBefore w:val="0"/>
        <w:spacing w:line="460" w:lineRule="exact"/>
        <w:tabs>
          <w:tab w:val="left" w:pos="5460" w:leader="none"/>
        </w:tabs>
        <w:rPr>
          <w:rFonts w:hint="eastAsia" w:ascii="宋体" w:hAnsi="宋体" w:eastAsia="宋体" w:cs="宋体"/>
          <w:b/>
          <w:color w:val="000000"/>
          <w:sz w:val="21"/>
          <w:szCs w:val="21"/>
          <w:highlight w:val="none"/>
          <w:lang w:bidi="ar"/>
        </w:rPr>
      </w:pPr>
      <w:r>
        <w:rPr>
          <w:rFonts w:hint="eastAsia" w:ascii="宋体" w:hAnsi="宋体" w:eastAsia="宋体" w:cs="宋体"/>
          <w:b/>
          <w:color w:val="000000"/>
          <w:sz w:val="21"/>
          <w:szCs w:val="21"/>
          <w:highlight w:val="none"/>
          <w:lang w:bidi="ar"/>
        </w:rPr>
      </w:r>
      <w:r/>
    </w:p>
    <w:p>
      <w:pPr>
        <w:pStyle w:val="998"/>
        <w:ind w:firstLine="211"/>
        <w:jc w:val="center"/>
        <w:keepLines w:val="0"/>
        <w:keepNext w:val="0"/>
        <w:pageBreakBefore w:val="0"/>
        <w:spacing w:line="460" w:lineRule="exact"/>
        <w:tabs>
          <w:tab w:val="left" w:pos="546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
        </w:rPr>
        <w:t xml:space="preserve">            </w:t>
      </w:r>
      <w:r>
        <w:rPr>
          <w:rFonts w:hint="eastAsia" w:ascii="宋体" w:hAnsi="宋体" w:eastAsia="宋体" w:cs="宋体"/>
          <w:b/>
          <w:color w:val="000000"/>
          <w:sz w:val="21"/>
          <w:szCs w:val="21"/>
          <w:highlight w:val="none"/>
          <w:lang w:bidi="ar"/>
        </w:rPr>
        <w:t xml:space="preserve">电话：</w:t>
      </w:r>
      <w:r>
        <w:rPr>
          <w:rFonts w:hint="eastAsia" w:ascii="宋体" w:hAnsi="宋体" w:eastAsia="宋体" w:cs="宋体"/>
          <w:b/>
          <w:color w:val="000000"/>
          <w:sz w:val="21"/>
          <w:szCs w:val="21"/>
          <w:highlight w:val="none"/>
        </w:rPr>
      </w:r>
      <w:r/>
    </w:p>
    <w:p>
      <w:pPr>
        <w:pStyle w:val="998"/>
        <w:keepLines w:val="0"/>
        <w:keepNext w:val="0"/>
        <w:pageBreakBefore w:val="0"/>
        <w:spacing w:line="460" w:lineRule="exact"/>
        <w:rPr>
          <w:rFonts w:hint="eastAsia" w:ascii="宋体" w:hAnsi="宋体" w:eastAsia="宋体" w:cs="宋体"/>
          <w:b/>
          <w:color w:val="000000"/>
          <w:sz w:val="21"/>
          <w:szCs w:val="21"/>
          <w:highlight w:val="none"/>
          <w:lang w:bidi="ar"/>
        </w:rPr>
      </w:pPr>
      <w:r>
        <w:rPr>
          <w:rFonts w:hint="eastAsia" w:ascii="宋体" w:hAnsi="宋体" w:eastAsia="宋体" w:cs="宋体"/>
          <w:b/>
          <w:color w:val="000000"/>
          <w:sz w:val="21"/>
          <w:szCs w:val="21"/>
          <w:highlight w:val="none"/>
          <w:lang w:bidi="ar"/>
        </w:rPr>
        <w:t xml:space="preserve">业务部门代表：                </w:t>
      </w:r>
      <w:r>
        <w:rPr>
          <w:rFonts w:hint="eastAsia" w:ascii="宋体" w:hAnsi="宋体" w:eastAsia="宋体" w:cs="宋体"/>
          <w:b/>
          <w:color w:val="000000"/>
          <w:sz w:val="21"/>
          <w:szCs w:val="21"/>
          <w:highlight w:val="none"/>
          <w:lang w:bidi="ar"/>
        </w:rPr>
        <w:tab/>
      </w:r>
      <w:r>
        <w:rPr>
          <w:rFonts w:hint="eastAsia" w:ascii="宋体" w:hAnsi="宋体" w:eastAsia="宋体" w:cs="宋体"/>
          <w:b/>
          <w:color w:val="000000"/>
          <w:sz w:val="21"/>
          <w:szCs w:val="21"/>
          <w:highlight w:val="none"/>
          <w:lang w:bidi="ar"/>
        </w:rPr>
        <w:tab/>
      </w:r>
      <w:r>
        <w:rPr>
          <w:rFonts w:hint="eastAsia" w:ascii="宋体" w:hAnsi="宋体" w:eastAsia="宋体" w:cs="宋体"/>
          <w:b/>
          <w:color w:val="000000"/>
          <w:sz w:val="21"/>
          <w:szCs w:val="21"/>
          <w:highlight w:val="none"/>
          <w:lang w:bidi="ar"/>
        </w:rPr>
        <w:tab/>
      </w:r>
      <w:r>
        <w:rPr>
          <w:rFonts w:hint="eastAsia" w:ascii="宋体" w:hAnsi="宋体" w:eastAsia="宋体" w:cs="宋体"/>
          <w:b/>
          <w:color w:val="000000"/>
          <w:sz w:val="21"/>
          <w:szCs w:val="21"/>
          <w:highlight w:val="none"/>
          <w:lang w:bidi="ar"/>
        </w:rPr>
        <w:tab/>
      </w:r>
      <w:r>
        <w:rPr>
          <w:rFonts w:hint="eastAsia" w:ascii="宋体" w:hAnsi="宋体" w:eastAsia="宋体" w:cs="宋体"/>
          <w:b/>
          <w:color w:val="000000"/>
          <w:sz w:val="21"/>
          <w:szCs w:val="21"/>
          <w:highlight w:val="none"/>
          <w:lang w:bidi="ar"/>
        </w:rPr>
        <w:t xml:space="preserve">   </w:t>
      </w:r>
      <w:r>
        <w:rPr>
          <w:rFonts w:hint="eastAsia" w:ascii="宋体" w:hAnsi="宋体" w:eastAsia="宋体" w:cs="宋体"/>
          <w:b/>
          <w:color w:val="000000"/>
          <w:sz w:val="21"/>
          <w:szCs w:val="21"/>
          <w:highlight w:val="none"/>
          <w:lang w:bidi="ar"/>
        </w:rPr>
      </w:r>
      <w:r/>
    </w:p>
    <w:p>
      <w:pPr>
        <w:pStyle w:val="998"/>
        <w:keepLines w:val="0"/>
        <w:keepNext w:val="0"/>
        <w:pageBreakBefore w:val="0"/>
        <w:spacing w:line="46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p>
      <w:pPr>
        <w:pStyle w:val="998"/>
        <w:keepLines w:val="0"/>
        <w:keepNext w:val="0"/>
        <w:pageBreakBefore w:val="0"/>
        <w:spacing w:line="460" w:lineRule="exact"/>
        <w:rPr>
          <w:rFonts w:hint="eastAsia" w:ascii="宋体" w:hAnsi="宋体" w:eastAsia="宋体" w:cs="宋体"/>
          <w:b/>
          <w:color w:val="000000"/>
          <w:sz w:val="21"/>
          <w:szCs w:val="21"/>
          <w:highlight w:val="none"/>
          <w:lang w:bidi="ar"/>
        </w:rPr>
      </w:pPr>
      <w:r>
        <w:rPr>
          <w:rFonts w:hint="eastAsia" w:ascii="宋体" w:hAnsi="宋体" w:eastAsia="宋体" w:cs="宋体"/>
          <w:b/>
          <w:color w:val="000000"/>
          <w:sz w:val="21"/>
          <w:szCs w:val="21"/>
          <w:highlight w:val="none"/>
          <w:lang w:bidi="ar"/>
        </w:rPr>
      </w:r>
      <w:r/>
    </w:p>
    <w:p>
      <w:pPr>
        <w:pStyle w:val="998"/>
        <w:keepLines w:val="0"/>
        <w:keepNext w:val="0"/>
        <w:pageBreakBefore w:val="0"/>
        <w:spacing w:line="460" w:lineRule="exact"/>
        <w:rPr>
          <w:rFonts w:hint="eastAsia" w:ascii="宋体" w:hAnsi="宋体" w:eastAsia="宋体" w:cs="宋体"/>
          <w:b/>
          <w:color w:val="000000"/>
          <w:sz w:val="21"/>
          <w:szCs w:val="21"/>
          <w:highlight w:val="none"/>
          <w:lang w:bidi="ar"/>
        </w:rPr>
      </w:pPr>
      <w:r>
        <w:rPr>
          <w:rFonts w:hint="eastAsia" w:ascii="宋体" w:hAnsi="宋体" w:eastAsia="宋体" w:cs="宋体"/>
          <w:b/>
          <w:color w:val="000000"/>
          <w:sz w:val="21"/>
          <w:szCs w:val="21"/>
          <w:highlight w:val="none"/>
          <w:lang w:bidi="ar"/>
        </w:rPr>
        <w:t xml:space="preserve">日期：                                         日期：</w:t>
      </w:r>
      <w:r>
        <w:rPr>
          <w:rFonts w:hint="eastAsia" w:ascii="宋体" w:hAnsi="宋体" w:eastAsia="宋体" w:cs="宋体"/>
          <w:b/>
          <w:color w:val="000000"/>
          <w:sz w:val="21"/>
          <w:szCs w:val="21"/>
          <w:highlight w:val="none"/>
          <w:lang w:bidi="ar"/>
        </w:rPr>
      </w:r>
      <w:r/>
    </w:p>
    <w:p>
      <w:pPr>
        <w:pStyle w:val="998"/>
        <w:keepLines w:val="0"/>
        <w:keepNext w:val="0"/>
        <w:pageBreakBefore w:val="0"/>
        <w:spacing w:line="460" w:lineRule="exact"/>
        <w:rPr>
          <w:rFonts w:hint="eastAsia" w:ascii="宋体" w:hAnsi="宋体" w:eastAsia="宋体" w:cs="宋体"/>
          <w:b/>
          <w:color w:val="000000"/>
          <w:sz w:val="21"/>
          <w:szCs w:val="21"/>
          <w:highlight w:val="none"/>
          <w:lang w:bidi="ar"/>
        </w:rPr>
      </w:pPr>
      <w:r>
        <w:rPr>
          <w:rFonts w:hint="eastAsia" w:ascii="宋体" w:hAnsi="宋体" w:eastAsia="宋体" w:cs="宋体"/>
          <w:b/>
          <w:color w:val="000000"/>
          <w:sz w:val="21"/>
          <w:szCs w:val="21"/>
          <w:highlight w:val="none"/>
          <w:lang w:bidi="ar"/>
        </w:rPr>
      </w:r>
      <w:r/>
    </w:p>
    <w:p>
      <w:pPr>
        <w:pStyle w:val="998"/>
        <w:rPr>
          <w:rFonts w:hint="eastAsia" w:ascii="宋体" w:hAnsi="宋体" w:eastAsia="宋体" w:cs="宋体"/>
          <w:b/>
          <w:color w:val="000000"/>
          <w:sz w:val="21"/>
          <w:szCs w:val="21"/>
          <w:highlight w:val="none"/>
          <w:lang w:val="en-US" w:eastAsia="zh-CN" w:bidi="ar"/>
        </w:rPr>
      </w:pPr>
      <w:r>
        <w:rPr>
          <w:rFonts w:hint="eastAsia" w:ascii="宋体" w:hAnsi="宋体" w:eastAsia="宋体" w:cs="宋体"/>
          <w:b/>
          <w:color w:val="000000"/>
          <w:sz w:val="21"/>
          <w:szCs w:val="21"/>
          <w:highlight w:val="none"/>
          <w:lang w:val="en-US" w:eastAsia="zh-CN" w:bidi="ar"/>
        </w:rPr>
        <w:t xml:space="preserve">  </w:t>
      </w:r>
      <w:r>
        <w:rPr>
          <w:rFonts w:hint="eastAsia" w:ascii="宋体" w:hAnsi="宋体" w:eastAsia="宋体" w:cs="宋体"/>
          <w:b/>
          <w:color w:val="000000"/>
          <w:sz w:val="21"/>
          <w:szCs w:val="21"/>
          <w:highlight w:val="none"/>
          <w:lang w:val="en-US" w:eastAsia="zh-CN" w:bidi="ar"/>
        </w:rPr>
      </w:r>
      <w:r/>
    </w:p>
    <w:p>
      <w:pPr>
        <w:pStyle w:val="998"/>
        <w:rPr>
          <w:rFonts w:hint="eastAsia" w:ascii="宋体" w:hAnsi="宋体" w:eastAsia="宋体" w:cs="宋体"/>
          <w:b/>
          <w:color w:val="000000"/>
          <w:sz w:val="21"/>
          <w:szCs w:val="21"/>
          <w:highlight w:val="none"/>
          <w:lang w:val="en-US" w:eastAsia="zh-CN" w:bidi="ar"/>
        </w:rPr>
      </w:pPr>
      <w:r>
        <w:rPr>
          <w:rFonts w:hint="eastAsia" w:ascii="宋体" w:hAnsi="宋体" w:eastAsia="宋体" w:cs="宋体"/>
          <w:b/>
          <w:color w:val="000000"/>
          <w:sz w:val="21"/>
          <w:szCs w:val="21"/>
          <w:highlight w:val="none"/>
          <w:lang w:val="en-US" w:eastAsia="zh-CN" w:bidi="ar"/>
        </w:rPr>
      </w:r>
      <w:r/>
    </w:p>
    <w:p>
      <w:pPr>
        <w:pStyle w:val="998"/>
        <w:ind w:firstLine="480"/>
        <w:rPr>
          <w:rFonts w:hint="eastAsia" w:ascii="Times New Roman" w:hAnsi="Times New Roman" w:eastAsia="宋体" w:cs="宋体"/>
          <w:b/>
          <w:color w:val="000000"/>
          <w:szCs w:val="21"/>
          <w:highlight w:val="none"/>
          <w:lang w:bidi="ar"/>
        </w:rPr>
      </w:pPr>
      <w:r>
        <w:rPr>
          <w:rFonts w:hint="eastAsia" w:ascii="宋体" w:hAnsi="宋体"/>
          <w:color w:val="000000"/>
          <w:sz w:val="24"/>
          <w:highlight w:val="none"/>
        </w:rPr>
        <w:t xml:space="preserve">注：以上是合同的简易模版，仅供甲乙双方签订合同时参考，具体条款详见采购文件中所对应的采购内容及要求，其余条款按照《中华人民共和国民法典》、其他有关法律、行政法规以及省、市、区规范性文件规定，由甲乙双方协商一致后自拟合同。</w:t>
      </w:r>
      <w:r>
        <w:rPr>
          <w:rFonts w:hint="eastAsia" w:ascii="Times New Roman" w:hAnsi="Times New Roman" w:eastAsia="宋体" w:cs="宋体"/>
          <w:b/>
          <w:color w:val="000000"/>
          <w:szCs w:val="21"/>
          <w:highlight w:val="none"/>
          <w:lang w:bidi="ar"/>
        </w:rPr>
      </w:r>
      <w:r/>
    </w:p>
    <w:p>
      <w:pPr>
        <w:pStyle w:val="998"/>
        <w:rPr>
          <w:rFonts w:hint="eastAsia" w:ascii="Times New Roman" w:hAnsi="Times New Roman" w:eastAsia="宋体" w:cs="宋体"/>
          <w:b/>
          <w:color w:val="000000"/>
          <w:szCs w:val="21"/>
          <w:highlight w:val="none"/>
          <w:lang w:bidi="ar"/>
        </w:rPr>
      </w:pPr>
      <w:r>
        <w:rPr>
          <w:rFonts w:hint="eastAsia" w:ascii="Times New Roman" w:hAnsi="Times New Roman" w:eastAsia="宋体" w:cs="宋体"/>
          <w:b/>
          <w:color w:val="000000"/>
          <w:szCs w:val="21"/>
          <w:highlight w:val="none"/>
          <w:lang w:bidi="ar"/>
        </w:rPr>
      </w:r>
      <w:r/>
    </w:p>
    <w:p>
      <w:pPr>
        <w:pStyle w:val="1000"/>
        <w:jc w:val="both"/>
        <w:keepLines w:val="0"/>
        <w:spacing w:line="360" w:lineRule="auto"/>
        <w:widowControl/>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附：             </w:t>
      </w:r>
      <w:r>
        <w:rPr>
          <w:rFonts w:hint="eastAsia" w:ascii="宋体" w:hAnsi="宋体" w:eastAsia="宋体" w:cs="宋体"/>
          <w:b w:val="0"/>
          <w:color w:val="000000"/>
          <w:sz w:val="24"/>
          <w:szCs w:val="24"/>
          <w:highlight w:val="none"/>
        </w:rPr>
      </w:r>
      <w:r/>
    </w:p>
    <w:p>
      <w:pPr>
        <w:pStyle w:val="1000"/>
        <w:keepLines w:val="0"/>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廉政责任书</w:t>
      </w:r>
      <w:r>
        <w:rPr>
          <w:rFonts w:hint="eastAsia" w:ascii="宋体" w:hAnsi="宋体" w:eastAsia="宋体" w:cs="宋体"/>
          <w:color w:val="000000"/>
          <w:sz w:val="28"/>
          <w:szCs w:val="28"/>
          <w:highlight w:val="none"/>
        </w:rPr>
      </w:r>
      <w:r/>
    </w:p>
    <w:p>
      <w:pPr>
        <w:pStyle w:val="1059"/>
        <w:ind w:firstLine="480"/>
        <w:spacing w:after="240" w:afterAutospacing="0" w:line="360" w:lineRule="auto"/>
        <w:rPr>
          <w:rFonts w:hint="eastAsia"/>
          <w:color w:val="000000"/>
          <w:highlight w:val="none"/>
        </w:rPr>
      </w:pPr>
      <w:r>
        <w:rPr>
          <w:rFonts w:hint="eastAsia"/>
          <w:color w:val="000000"/>
          <w:highlight w:val="none"/>
          <w:lang w:val="en-US" w:eastAsia="zh-CN"/>
        </w:rPr>
        <w:t xml:space="preserve">采购人（以下称</w:t>
      </w:r>
      <w:r>
        <w:rPr>
          <w:rFonts w:hint="eastAsia"/>
          <w:color w:val="000000"/>
          <w:highlight w:val="none"/>
        </w:rPr>
        <w:t xml:space="preserve">甲方</w:t>
      </w:r>
      <w:r>
        <w:rPr>
          <w:rFonts w:hint="eastAsia"/>
          <w:color w:val="000000"/>
          <w:highlight w:val="none"/>
          <w:lang w:eastAsia="zh-CN"/>
        </w:rPr>
        <w:t xml:space="preserve">）</w:t>
      </w:r>
      <w:r>
        <w:rPr>
          <w:rFonts w:hint="eastAsia"/>
          <w:color w:val="000000"/>
          <w:highlight w:val="none"/>
        </w:rPr>
        <w:t xml:space="preserve">：                </w:t>
      </w:r>
      <w:r>
        <w:rPr>
          <w:rFonts w:hint="eastAsia"/>
          <w:color w:val="000000"/>
          <w:highlight w:val="none"/>
          <w:lang w:val="en-US" w:eastAsia="zh-CN"/>
        </w:rPr>
        <w:t xml:space="preserve">供应商（</w:t>
      </w:r>
      <w:r>
        <w:rPr>
          <w:rFonts w:hint="eastAsia"/>
          <w:color w:val="000000"/>
          <w:highlight w:val="none"/>
        </w:rPr>
        <w:t xml:space="preserve"> </w:t>
      </w:r>
      <w:r>
        <w:rPr>
          <w:rFonts w:hint="eastAsia"/>
          <w:color w:val="000000"/>
          <w:highlight w:val="none"/>
          <w:lang w:val="en-US" w:eastAsia="zh-CN"/>
        </w:rPr>
        <w:t xml:space="preserve">以下称</w:t>
      </w:r>
      <w:r>
        <w:rPr>
          <w:rFonts w:hint="eastAsia"/>
          <w:color w:val="000000"/>
          <w:highlight w:val="none"/>
        </w:rPr>
        <w:t xml:space="preserve">乙方</w:t>
      </w:r>
      <w:r>
        <w:rPr>
          <w:rFonts w:hint="eastAsia"/>
          <w:color w:val="000000"/>
          <w:highlight w:val="none"/>
          <w:lang w:eastAsia="zh-CN"/>
        </w:rPr>
        <w:t xml:space="preserve">）</w:t>
      </w:r>
      <w:r>
        <w:rPr>
          <w:rFonts w:hint="eastAsia"/>
          <w:color w:val="000000"/>
          <w:highlight w:val="none"/>
        </w:rPr>
        <w:t xml:space="preserve">：</w:t>
      </w:r>
      <w:r>
        <w:rPr>
          <w:rFonts w:hint="eastAsia"/>
          <w:color w:val="000000"/>
          <w:highlight w:val="none"/>
        </w:rPr>
      </w:r>
      <w:r/>
    </w:p>
    <w:p>
      <w:pPr>
        <w:pStyle w:val="1059"/>
        <w:ind w:firstLine="480"/>
        <w:spacing w:before="0" w:beforeAutospacing="0" w:after="0" w:afterAutospacing="0" w:line="360" w:lineRule="auto"/>
        <w:rPr>
          <w:rFonts w:hint="eastAsia"/>
          <w:color w:val="000000"/>
          <w:highlight w:val="none"/>
        </w:rPr>
      </w:pPr>
      <w:r>
        <w:rPr>
          <w:rFonts w:hint="eastAsia"/>
          <w:color w:val="000000"/>
          <w:highlight w:val="none"/>
        </w:rPr>
        <w:t xml:space="preserve">为规范双方的各项活动，防止发生谋取不正当利益的违法违纪行为，根据有关法律法规和廉政建设责任规定，特订立本廉政责任书：</w:t>
      </w:r>
      <w:r>
        <w:rPr>
          <w:rFonts w:hint="eastAsia"/>
          <w:color w:val="000000"/>
          <w:highlight w:val="none"/>
        </w:rPr>
      </w:r>
      <w:r/>
    </w:p>
    <w:p>
      <w:pPr>
        <w:pStyle w:val="1059"/>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本协议所称“关系人”是指近亲属、其他关系密切的亲属、朋友等自然人，有股权等经济联系的法人或其他组织。 </w:t>
      </w:r>
      <w:r>
        <w:rPr>
          <w:rFonts w:hint="eastAsia"/>
          <w:bCs/>
          <w:color w:val="000000"/>
          <w:highlight w:val="none"/>
        </w:rPr>
      </w:r>
      <w:r/>
    </w:p>
    <w:p>
      <w:pPr>
        <w:pStyle w:val="1059"/>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1、甲乙双方在业务交往中，不论是单位或业务经办人员，均不得以任何形式（如现钞、有价证券、实物等）向对方人员或其他关系人、指定人行贿索贿或给付其他不正当利益。</w:t>
      </w:r>
      <w:r>
        <w:rPr>
          <w:rFonts w:hint="eastAsia"/>
          <w:bCs/>
          <w:color w:val="000000"/>
          <w:highlight w:val="none"/>
        </w:rPr>
      </w:r>
      <w:r/>
    </w:p>
    <w:p>
      <w:pPr>
        <w:pStyle w:val="1059"/>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2、甲乙双方均有责任教育本单位人员，禁止在业务活动中索贿、行贿、受贿，并拒绝对方人员的索贿、行贿行为。</w:t>
      </w:r>
      <w:r>
        <w:rPr>
          <w:rFonts w:hint="eastAsia"/>
          <w:bCs/>
          <w:color w:val="000000"/>
          <w:highlight w:val="none"/>
        </w:rPr>
      </w:r>
      <w:r/>
    </w:p>
    <w:p>
      <w:pPr>
        <w:pStyle w:val="1059"/>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3、在经济交往中，甲乙双方任何一方给予对方让利（返利）、回扣（佣金）、奖励等，均应在主合同中清楚列明，或以书面形式通知对方，并通过双方财务部门收付结算。</w:t>
      </w:r>
      <w:r>
        <w:rPr>
          <w:rFonts w:hint="eastAsia"/>
          <w:bCs/>
          <w:color w:val="000000"/>
          <w:highlight w:val="none"/>
        </w:rPr>
      </w:r>
      <w:r/>
    </w:p>
    <w:p>
      <w:pPr>
        <w:pStyle w:val="1059"/>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rPr>
          <w:rFonts w:hint="eastAsia"/>
          <w:bCs/>
          <w:color w:val="000000"/>
          <w:highlight w:val="none"/>
        </w:rPr>
      </w:r>
      <w:r/>
    </w:p>
    <w:p>
      <w:pPr>
        <w:pStyle w:val="1059"/>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rPr>
          <w:rFonts w:hint="eastAsia"/>
          <w:bCs/>
          <w:color w:val="000000"/>
          <w:highlight w:val="none"/>
        </w:rPr>
      </w:r>
      <w:r/>
    </w:p>
    <w:p>
      <w:pPr>
        <w:pStyle w:val="1059"/>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rPr>
          <w:rFonts w:hint="eastAsia"/>
          <w:bCs/>
          <w:color w:val="000000"/>
          <w:highlight w:val="none"/>
        </w:rPr>
      </w:r>
      <w:r/>
    </w:p>
    <w:p>
      <w:pPr>
        <w:pStyle w:val="1059"/>
        <w:ind w:firstLine="480"/>
        <w:spacing w:before="0" w:beforeAutospacing="0" w:after="0" w:afterAutospacing="0" w:line="360" w:lineRule="auto"/>
        <w:rPr>
          <w:rFonts w:hint="eastAsia" w:ascii="仿宋" w:hAnsi="仿宋" w:eastAsia="仿宋"/>
          <w:bCs/>
          <w:color w:val="000000"/>
          <w:highlight w:val="none"/>
        </w:rPr>
      </w:pPr>
      <w:r>
        <w:rPr>
          <w:rFonts w:hint="eastAsia"/>
          <w:bCs/>
          <w:color w:val="000000"/>
          <w:highlight w:val="none"/>
        </w:rPr>
        <w:t xml:space="preserve">7、本责任书作为合同的附件，与合同具有同等法律效力。本责任书自双方签署后立即生效。</w:t>
      </w:r>
      <w:r>
        <w:rPr>
          <w:rFonts w:hint="eastAsia" w:ascii="仿宋" w:hAnsi="仿宋" w:eastAsia="仿宋"/>
          <w:bCs/>
          <w:color w:val="000000"/>
          <w:highlight w:val="none"/>
        </w:rPr>
      </w:r>
      <w:r/>
    </w:p>
    <w:p>
      <w:pPr>
        <w:pStyle w:val="1059"/>
        <w:ind w:firstLine="720"/>
        <w:spacing w:before="0" w:beforeAutospacing="0" w:after="0" w:afterAutospacing="0"/>
        <w:rPr>
          <w:rFonts w:hint="eastAsia"/>
          <w:bCs/>
          <w:color w:val="000000"/>
          <w:highlight w:val="none"/>
        </w:rPr>
      </w:pPr>
      <w:r>
        <w:rPr>
          <w:rFonts w:hint="eastAsia"/>
          <w:bCs/>
          <w:color w:val="000000"/>
          <w:highlight w:val="none"/>
        </w:rPr>
        <w:t xml:space="preserve">甲方（盖章）：                          乙方（盖章）：</w:t>
      </w:r>
      <w:r>
        <w:rPr>
          <w:rFonts w:hint="eastAsia"/>
          <w:bCs/>
          <w:color w:val="000000"/>
          <w:highlight w:val="none"/>
        </w:rPr>
      </w:r>
      <w:r/>
    </w:p>
    <w:p>
      <w:pPr>
        <w:pStyle w:val="1059"/>
        <w:spacing w:before="0" w:beforeAutospacing="0" w:after="0" w:afterAutospacing="0"/>
        <w:rPr>
          <w:rFonts w:hint="eastAsia"/>
          <w:bCs/>
          <w:color w:val="000000"/>
          <w:highlight w:val="none"/>
        </w:rPr>
      </w:pPr>
      <w:r>
        <w:rPr>
          <w:rFonts w:hint="eastAsia"/>
          <w:bCs/>
          <w:color w:val="000000"/>
          <w:highlight w:val="none"/>
        </w:rPr>
        <w:t xml:space="preserve"> </w:t>
      </w:r>
      <w:r>
        <w:rPr>
          <w:rFonts w:hint="eastAsia"/>
          <w:bCs/>
          <w:color w:val="000000"/>
          <w:highlight w:val="none"/>
        </w:rPr>
      </w:r>
      <w:r/>
    </w:p>
    <w:p>
      <w:pPr>
        <w:pStyle w:val="1059"/>
        <w:spacing w:before="0" w:beforeAutospacing="0" w:after="0" w:afterAutospacing="0"/>
        <w:rPr>
          <w:color w:val="000000"/>
          <w:highlight w:val="none"/>
        </w:rPr>
      </w:pPr>
      <w:r>
        <w:rPr>
          <w:rFonts w:hint="eastAsia"/>
          <w:bCs/>
          <w:color w:val="000000"/>
          <w:highlight w:val="none"/>
        </w:rPr>
        <w:t xml:space="preserve">   </w:t>
      </w:r>
      <w:r>
        <w:rPr>
          <w:rFonts w:hint="eastAsia"/>
          <w:bCs/>
          <w:color w:val="000000"/>
          <w:highlight w:val="none"/>
          <w:lang w:val="en-US" w:eastAsia="zh-CN"/>
        </w:rPr>
        <w:t xml:space="preserve">       </w:t>
      </w:r>
      <w:r>
        <w:rPr>
          <w:rFonts w:hint="eastAsia"/>
          <w:bCs/>
          <w:color w:val="000000"/>
          <w:highlight w:val="none"/>
        </w:rPr>
        <w:t xml:space="preserve"> 年   月   日             </w:t>
      </w:r>
      <w:r>
        <w:rPr>
          <w:bCs/>
          <w:color w:val="000000"/>
          <w:highlight w:val="none"/>
        </w:rPr>
        <w:t xml:space="preserve">     </w:t>
      </w:r>
      <w:r>
        <w:rPr>
          <w:rFonts w:hint="eastAsia"/>
          <w:bCs/>
          <w:color w:val="000000"/>
          <w:highlight w:val="none"/>
        </w:rPr>
        <w:t xml:space="preserve">    年   月   日</w:t>
      </w:r>
      <w:r>
        <w:rPr>
          <w:color w:val="000000"/>
          <w:highlight w:val="none"/>
        </w:rPr>
      </w:r>
      <w:r/>
    </w:p>
    <w:p>
      <w:pPr>
        <w:pStyle w:val="998"/>
        <w:jc w:val="center"/>
        <w:spacing w:line="360" w:lineRule="auto"/>
        <w:rPr>
          <w:b/>
          <w:color w:val="000000"/>
          <w:sz w:val="36"/>
          <w:szCs w:val="36"/>
          <w:highlight w:val="none"/>
        </w:rPr>
        <w:outlineLvl w:val="0"/>
      </w:pPr>
      <w:r/>
      <w:bookmarkStart w:id="673" w:name="_Toc27811"/>
      <w:r>
        <w:rPr>
          <w:b/>
          <w:color w:val="000000"/>
          <w:sz w:val="36"/>
          <w:szCs w:val="36"/>
          <w:highlight w:val="none"/>
        </w:rPr>
      </w:r>
      <w:r/>
    </w:p>
    <w:p>
      <w:pPr>
        <w:pStyle w:val="998"/>
        <w:jc w:val="center"/>
        <w:spacing w:line="360" w:lineRule="auto"/>
        <w:rPr>
          <w:b/>
          <w:color w:val="000000"/>
          <w:sz w:val="36"/>
          <w:szCs w:val="36"/>
          <w:highlight w:val="none"/>
        </w:rPr>
        <w:outlineLvl w:val="0"/>
      </w:pPr>
      <w:r>
        <w:rPr>
          <w:b/>
          <w:color w:val="000000"/>
          <w:sz w:val="36"/>
          <w:szCs w:val="36"/>
          <w:highlight w:val="none"/>
        </w:rPr>
        <w:t xml:space="preserve">第六章   响应文件格式</w:t>
      </w:r>
      <w:bookmarkEnd w:id="673"/>
      <w:r>
        <w:rPr>
          <w:b/>
          <w:color w:val="000000"/>
          <w:sz w:val="36"/>
          <w:szCs w:val="36"/>
          <w:highlight w:val="none"/>
        </w:rPr>
      </w:r>
      <w:r/>
    </w:p>
    <w:p>
      <w:pPr>
        <w:pStyle w:val="998"/>
        <w:jc w:val="left"/>
        <w:spacing w:line="360" w:lineRule="auto"/>
        <w:widowControl/>
        <w:rPr>
          <w:b/>
          <w:color w:val="000000"/>
          <w:sz w:val="24"/>
          <w:highlight w:val="none"/>
        </w:rPr>
      </w:pPr>
      <w:r>
        <w:rPr>
          <w:b/>
          <w:color w:val="000000"/>
          <w:sz w:val="24"/>
          <w:highlight w:val="none"/>
        </w:rPr>
      </w:r>
      <w:r/>
    </w:p>
    <w:p>
      <w:pPr>
        <w:pStyle w:val="998"/>
        <w:jc w:val="left"/>
        <w:spacing w:line="360" w:lineRule="auto"/>
        <w:widowControl/>
        <w:rPr>
          <w:b/>
          <w:color w:val="000000"/>
          <w:sz w:val="24"/>
          <w:highlight w:val="none"/>
        </w:rPr>
      </w:pPr>
      <w:r>
        <w:rPr>
          <w:b/>
          <w:color w:val="000000"/>
          <w:sz w:val="24"/>
          <w:highlight w:val="none"/>
        </w:rPr>
      </w:r>
      <w:r/>
    </w:p>
    <w:p>
      <w:pPr>
        <w:pStyle w:val="998"/>
        <w:ind w:left="142"/>
        <w:spacing w:line="360" w:lineRule="auto"/>
        <w:tabs>
          <w:tab w:val="left" w:pos="900" w:leader="none"/>
          <w:tab w:val="left" w:pos="1980" w:leader="none"/>
        </w:tabs>
        <w:rPr>
          <w:color w:val="000000"/>
          <w:sz w:val="24"/>
          <w:highlight w:val="none"/>
        </w:rPr>
      </w:pPr>
      <w:r>
        <w:rPr>
          <w:b/>
          <w:color w:val="000000"/>
          <w:sz w:val="24"/>
          <w:highlight w:val="none"/>
        </w:rPr>
        <w:t xml:space="preserve">供应商编制文件须知</w:t>
      </w:r>
      <w:r>
        <w:rPr>
          <w:color w:val="000000"/>
          <w:sz w:val="24"/>
          <w:highlight w:val="none"/>
        </w:rPr>
      </w:r>
      <w:r/>
    </w:p>
    <w:p>
      <w:pPr>
        <w:pStyle w:val="998"/>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998"/>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对于单一来源采购文件中标记了“实质性格式”文件的，</w:t>
      </w:r>
      <w:r>
        <w:rPr>
          <w:color w:val="000000"/>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。未标记“实质性格式”的文件和单一来源采购文件未提供格式的内容，可由供应商自行编写</w:t>
      </w:r>
      <w:r>
        <w:rPr>
          <w:color w:val="000000"/>
          <w:sz w:val="24"/>
          <w:highlight w:val="none"/>
        </w:rPr>
      </w:r>
      <w:r/>
    </w:p>
    <w:p>
      <w:pPr>
        <w:pStyle w:val="998"/>
        <w:ind w:left="142"/>
        <w:spacing w:line="360" w:lineRule="auto"/>
        <w:tabs>
          <w:tab w:val="left" w:pos="900" w:leader="none"/>
          <w:tab w:val="left" w:pos="1980" w:leader="none"/>
        </w:tabs>
        <w:rPr>
          <w:rFonts w:hint="eastAsia"/>
          <w:color w:val="000000"/>
          <w:sz w:val="24"/>
          <w:highlight w:val="none"/>
        </w:rPr>
      </w:pPr>
      <w:r>
        <w:rPr>
          <w:color w:val="000000"/>
          <w:sz w:val="24"/>
          <w:highlight w:val="none"/>
        </w:rPr>
        <w:t xml:space="preserve">3、全部声明和问题的回答及所附材料必须是真实的、准确的和完整的。</w:t>
      </w:r>
      <w:r>
        <w:rPr>
          <w:rFonts w:hint="eastAsia"/>
          <w:color w:val="000000"/>
          <w:sz w:val="24"/>
          <w:highlight w:val="none"/>
        </w:rPr>
      </w:r>
      <w:r/>
    </w:p>
    <w:p>
      <w:pPr>
        <w:pStyle w:val="998"/>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投标文件编制工具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998"/>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998"/>
        <w:jc w:val="left"/>
        <w:widowControl/>
        <w:rPr>
          <w:b/>
          <w:color w:val="000000"/>
          <w:sz w:val="24"/>
          <w:highlight w:val="none"/>
        </w:rPr>
      </w:pPr>
      <w:r>
        <w:rPr>
          <w:color w:val="000000"/>
          <w:sz w:val="24"/>
          <w:highlight w:val="none"/>
        </w:rPr>
        <w:br w:type="page" w:clear="all"/>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rPr>
          <w:b/>
          <w:color w:val="000000"/>
          <w:spacing w:val="20"/>
          <w:sz w:val="24"/>
          <w:highlight w:val="none"/>
        </w:rPr>
        <w:t xml:space="preserve">响应文件</w:t>
      </w:r>
      <w:r>
        <w:rPr>
          <w:b/>
          <w:color w:val="000000"/>
          <w:sz w:val="24"/>
          <w:highlight w:val="none"/>
        </w:rPr>
        <w:t xml:space="preserve">封面（非实质性格式）</w:t>
      </w:r>
      <w:r>
        <w:rPr>
          <w:b/>
          <w:color w:val="000000"/>
          <w:sz w:val="24"/>
          <w:highlight w:val="none"/>
        </w:rPr>
      </w:r>
      <w:r/>
    </w:p>
    <w:p>
      <w:pPr>
        <w:pStyle w:val="998"/>
        <w:jc w:val="center"/>
        <w:rPr>
          <w:color w:val="000000"/>
          <w:szCs w:val="21"/>
          <w:highlight w:val="none"/>
        </w:rPr>
      </w:pPr>
      <w:r>
        <w:rPr>
          <w:color w:val="000000"/>
          <w:szCs w:val="21"/>
          <w:highlight w:val="none"/>
        </w:rPr>
      </w:r>
      <w:r/>
    </w:p>
    <w:p>
      <w:pPr>
        <w:pStyle w:val="998"/>
        <w:jc w:val="center"/>
        <w:rPr>
          <w:b/>
          <w:color w:val="000000"/>
          <w:spacing w:val="60"/>
          <w:sz w:val="84"/>
          <w:szCs w:val="84"/>
          <w:highlight w:val="none"/>
        </w:rPr>
      </w:pPr>
      <w:r>
        <w:rPr>
          <w:b/>
          <w:color w:val="000000"/>
          <w:spacing w:val="60"/>
          <w:sz w:val="84"/>
          <w:szCs w:val="84"/>
          <w:highlight w:val="none"/>
        </w:rPr>
      </w:r>
      <w:r/>
    </w:p>
    <w:p>
      <w:pPr>
        <w:pStyle w:val="998"/>
        <w:jc w:val="center"/>
        <w:rPr>
          <w:b/>
          <w:color w:val="000000"/>
          <w:spacing w:val="60"/>
          <w:sz w:val="84"/>
          <w:szCs w:val="84"/>
          <w:highlight w:val="none"/>
        </w:rPr>
      </w:pPr>
      <w:r>
        <w:rPr>
          <w:b/>
          <w:color w:val="000000"/>
          <w:spacing w:val="60"/>
          <w:sz w:val="84"/>
          <w:szCs w:val="84"/>
          <w:highlight w:val="none"/>
        </w:rPr>
      </w:r>
      <w:r/>
    </w:p>
    <w:p>
      <w:pPr>
        <w:pStyle w:val="998"/>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998"/>
        <w:ind w:firstLine="542"/>
        <w:rPr>
          <w:b/>
          <w:color w:val="000000"/>
          <w:spacing w:val="20"/>
          <w:sz w:val="32"/>
          <w:szCs w:val="32"/>
          <w:highlight w:val="none"/>
        </w:rPr>
      </w:pPr>
      <w:r>
        <w:rPr>
          <w:b/>
          <w:color w:val="000000"/>
          <w:spacing w:val="20"/>
          <w:sz w:val="32"/>
          <w:szCs w:val="32"/>
          <w:highlight w:val="none"/>
        </w:rPr>
      </w:r>
      <w:r/>
    </w:p>
    <w:p>
      <w:pPr>
        <w:pStyle w:val="998"/>
        <w:ind w:firstLine="542"/>
        <w:rPr>
          <w:b/>
          <w:color w:val="000000"/>
          <w:spacing w:val="20"/>
          <w:sz w:val="32"/>
          <w:szCs w:val="32"/>
          <w:highlight w:val="none"/>
        </w:rPr>
      </w:pPr>
      <w:r>
        <w:rPr>
          <w:b/>
          <w:color w:val="000000"/>
          <w:spacing w:val="20"/>
          <w:sz w:val="32"/>
          <w:szCs w:val="32"/>
          <w:highlight w:val="none"/>
        </w:rPr>
      </w:r>
      <w:r/>
    </w:p>
    <w:p>
      <w:pPr>
        <w:pStyle w:val="998"/>
        <w:ind w:firstLine="542"/>
        <w:rPr>
          <w:b/>
          <w:color w:val="000000"/>
          <w:spacing w:val="20"/>
          <w:sz w:val="32"/>
          <w:szCs w:val="32"/>
          <w:highlight w:val="none"/>
        </w:rPr>
      </w:pPr>
      <w:r>
        <w:rPr>
          <w:b/>
          <w:color w:val="000000"/>
          <w:spacing w:val="20"/>
          <w:sz w:val="32"/>
          <w:szCs w:val="32"/>
          <w:highlight w:val="none"/>
        </w:rPr>
      </w:r>
      <w:r/>
    </w:p>
    <w:p>
      <w:pPr>
        <w:pStyle w:val="998"/>
        <w:ind w:firstLine="542"/>
        <w:rPr>
          <w:b/>
          <w:color w:val="000000"/>
          <w:spacing w:val="20"/>
          <w:sz w:val="32"/>
          <w:szCs w:val="32"/>
          <w:highlight w:val="none"/>
        </w:rPr>
      </w:pPr>
      <w:r>
        <w:rPr>
          <w:b/>
          <w:color w:val="000000"/>
          <w:spacing w:val="20"/>
          <w:sz w:val="32"/>
          <w:szCs w:val="32"/>
          <w:highlight w:val="none"/>
        </w:rPr>
      </w:r>
      <w:r/>
    </w:p>
    <w:p>
      <w:pPr>
        <w:pStyle w:val="998"/>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98"/>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98"/>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98"/>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98"/>
        <w:jc w:val="center"/>
        <w:rPr>
          <w:b/>
          <w:color w:val="000000"/>
          <w:sz w:val="32"/>
          <w:szCs w:val="32"/>
          <w:highlight w:val="none"/>
        </w:rPr>
      </w:pPr>
      <w:r>
        <w:rPr>
          <w:b/>
          <w:color w:val="000000"/>
          <w:sz w:val="32"/>
          <w:szCs w:val="32"/>
          <w:highlight w:val="none"/>
        </w:rPr>
      </w:r>
      <w:r/>
    </w:p>
    <w:p>
      <w:pPr>
        <w:pStyle w:val="998"/>
        <w:rPr>
          <w:color w:val="000000"/>
          <w:sz w:val="24"/>
          <w:szCs w:val="20"/>
          <w:highlight w:val="none"/>
        </w:rPr>
      </w:pPr>
      <w:r>
        <w:rPr>
          <w:b/>
          <w:color w:val="000000"/>
          <w:spacing w:val="20"/>
          <w:sz w:val="32"/>
          <w:szCs w:val="32"/>
          <w:highlight w:val="none"/>
        </w:rPr>
        <w:br w:type="page" w:clear="all"/>
      </w:r>
      <w:r>
        <w:rPr>
          <w:color w:val="000000"/>
          <w:sz w:val="24"/>
          <w:szCs w:val="20"/>
          <w:highlight w:val="none"/>
        </w:rPr>
        <w:t xml:space="preserve">1</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1001"/>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hint="eastAsia" w:ascii="Times New Roman"/>
          <w:b w:val="0"/>
          <w:color w:val="000000"/>
          <w:highlight w:val="none"/>
          <w:u w:val="none"/>
          <w:lang w:val="en-US" w:eastAsia="zh-CN"/>
        </w:rPr>
        <w:t xml:space="preserve">  </w:t>
      </w:r>
      <w:r>
        <w:rPr>
          <w:rFonts w:ascii="Times New Roman"/>
          <w:b w:val="0"/>
          <w:color w:val="000000"/>
          <w:highlight w:val="none"/>
          <w:u w:val="none"/>
        </w:rPr>
        <w:t xml:space="preserve">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998"/>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98"/>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14"/>
        <w:ind w:firstLine="480"/>
        <w:spacing w:line="460" w:lineRule="exact"/>
        <w:rPr>
          <w:color w:val="000000"/>
          <w:highlight w:val="none"/>
        </w:rPr>
      </w:pPr>
      <w:r>
        <w:rPr>
          <w:color w:val="000000"/>
          <w:highlight w:val="none"/>
        </w:rPr>
      </w:r>
      <w:r/>
    </w:p>
    <w:p>
      <w:pPr>
        <w:pStyle w:val="1014"/>
        <w:ind w:firstLine="480"/>
        <w:spacing w:line="460" w:lineRule="exact"/>
        <w:rPr>
          <w:color w:val="000000"/>
          <w:highlight w:val="none"/>
        </w:rPr>
      </w:pPr>
      <w:r>
        <w:rPr>
          <w:rFonts w:hint="eastAsia"/>
          <w:color w:val="000000"/>
          <w:highlight w:val="none"/>
        </w:rPr>
        <w:t xml:space="preserve">致：常州盈泰招标有限公司</w:t>
      </w:r>
      <w:r>
        <w:rPr>
          <w:color w:val="000000"/>
          <w:highlight w:val="none"/>
        </w:rPr>
      </w:r>
      <w:r/>
    </w:p>
    <w:p>
      <w:pPr>
        <w:pStyle w:val="1014"/>
        <w:ind w:firstLine="96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1014"/>
        <w:ind w:firstLine="480"/>
        <w:spacing w:line="460" w:lineRule="exact"/>
        <w:rPr>
          <w:color w:val="000000"/>
          <w:highlight w:val="none"/>
        </w:rPr>
      </w:pPr>
      <w:r>
        <w:rPr>
          <w:color w:val="000000"/>
          <w:highlight w:val="none"/>
        </w:rPr>
      </w:r>
      <w:r/>
    </w:p>
    <w:p>
      <w:pPr>
        <w:pStyle w:val="1014"/>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1014"/>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1014"/>
        <w:ind w:firstLine="480"/>
        <w:spacing w:line="460" w:lineRule="exact"/>
        <w:rPr>
          <w:color w:val="000000"/>
          <w:highlight w:val="none"/>
        </w:rPr>
      </w:pPr>
      <w:r>
        <w:rPr>
          <w:rFonts w:hint="eastAsia"/>
          <w:color w:val="000000"/>
          <w:highlight w:val="none"/>
        </w:rPr>
        <w:t xml:space="preserve">二、我单位未被“国家企业信用信息系统”列入经营异常名录或者严重违法企业名单。</w:t>
      </w:r>
      <w:r>
        <w:rPr>
          <w:color w:val="000000"/>
          <w:highlight w:val="none"/>
        </w:rPr>
      </w:r>
      <w:r/>
    </w:p>
    <w:p>
      <w:pPr>
        <w:pStyle w:val="1014"/>
        <w:ind w:firstLine="480"/>
        <w:spacing w:line="460" w:lineRule="exact"/>
        <w:rPr>
          <w:color w:val="000000"/>
          <w:highlight w:val="none"/>
        </w:rPr>
      </w:pPr>
      <w:r>
        <w:rPr>
          <w:rFonts w:hint="eastAsia"/>
          <w:color w:val="000000"/>
          <w:highlight w:val="none"/>
        </w:rPr>
        <w:t xml:space="preserve">三、我单位具有良好的商业信誉（指投标人经营状况良好，无本资格声明第十条情形）和健全的财务会计制度。</w:t>
      </w:r>
      <w:r>
        <w:rPr>
          <w:color w:val="000000"/>
          <w:highlight w:val="none"/>
        </w:rPr>
      </w:r>
      <w:r/>
    </w:p>
    <w:p>
      <w:pPr>
        <w:pStyle w:val="1014"/>
        <w:ind w:firstLine="480"/>
        <w:spacing w:line="460" w:lineRule="exact"/>
        <w:rPr>
          <w:color w:val="000000"/>
          <w:highlight w:val="none"/>
        </w:rPr>
      </w:pPr>
      <w:r>
        <w:rPr>
          <w:rFonts w:hint="eastAsia"/>
          <w:color w:val="000000"/>
          <w:highlight w:val="none"/>
        </w:rPr>
        <w:t xml:space="preserve">四、我单位依法进行纳税和社会保险申报并实际履行了义务。</w:t>
      </w:r>
      <w:r>
        <w:rPr>
          <w:color w:val="000000"/>
          <w:highlight w:val="none"/>
        </w:rPr>
      </w:r>
      <w:r/>
    </w:p>
    <w:p>
      <w:pPr>
        <w:pStyle w:val="1014"/>
        <w:ind w:firstLine="480"/>
        <w:spacing w:line="460" w:lineRule="exact"/>
        <w:rPr>
          <w:color w:val="000000"/>
          <w:highlight w:val="none"/>
        </w:rPr>
      </w:pPr>
      <w:r>
        <w:rPr>
          <w:rFonts w:hint="eastAsia"/>
          <w:color w:val="000000"/>
          <w:highlight w:val="none"/>
        </w:rPr>
        <w:t xml:space="preserve">五、我单位具有履行本项目采购合同所必需的设备和专业技术能力，并具有履行合同的良好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014"/>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014"/>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014"/>
        <w:ind w:firstLine="480"/>
        <w:spacing w:line="460" w:lineRule="exact"/>
        <w:rPr>
          <w:color w:val="000000"/>
          <w:highlight w:val="none"/>
        </w:rPr>
      </w:pPr>
      <w:r>
        <w:rPr>
          <w:rFonts w:hint="eastAsia"/>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014"/>
        <w:ind w:firstLine="480"/>
        <w:spacing w:line="460" w:lineRule="exact"/>
        <w:rPr>
          <w:color w:val="000000"/>
          <w:highlight w:val="none"/>
        </w:rPr>
      </w:pPr>
      <w:r>
        <w:rPr>
          <w:rFonts w:hint="eastAsia"/>
          <w:color w:val="000000"/>
          <w:highlight w:val="none"/>
        </w:rPr>
        <w:t xml:space="preserve">七、我单位具备法律、行政法规规定的其他条件。</w:t>
      </w:r>
      <w:r>
        <w:rPr>
          <w:color w:val="000000"/>
          <w:highlight w:val="none"/>
        </w:rPr>
      </w:r>
      <w:r/>
    </w:p>
    <w:p>
      <w:pPr>
        <w:pStyle w:val="1014"/>
        <w:ind w:firstLine="480"/>
        <w:spacing w:line="460" w:lineRule="exact"/>
        <w:rPr>
          <w:color w:val="000000"/>
          <w:highlight w:val="none"/>
        </w:rPr>
      </w:pPr>
      <w:r>
        <w:rPr>
          <w:rFonts w:hint="eastAsia"/>
          <w:color w:val="000000"/>
          <w:highlight w:val="none"/>
        </w:rPr>
        <w:t xml:space="preserve">八、与我单位存在“单位负责人为同一人或者存在直接控股、管理关系”的其他单位信息如下（如无此情形的，填写“无”）：</w:t>
      </w:r>
      <w:r>
        <w:rPr>
          <w:color w:val="000000"/>
          <w:highlight w:val="none"/>
        </w:rPr>
      </w:r>
      <w:r/>
    </w:p>
    <w:p>
      <w:pPr>
        <w:pStyle w:val="1014"/>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14"/>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14"/>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14"/>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1014"/>
        <w:ind w:firstLine="480"/>
        <w:spacing w:line="460" w:lineRule="exact"/>
        <w:rPr>
          <w:color w:val="000000"/>
          <w:highlight w:val="none"/>
        </w:rPr>
      </w:pPr>
      <w:r>
        <w:rPr>
          <w:rFonts w:hint="eastAsia"/>
          <w:color w:val="000000"/>
          <w:highlight w:val="none"/>
        </w:rPr>
        <w:t xml:space="preserve">十、</w:t>
      </w:r>
      <w:r>
        <w:rPr>
          <w:color w:val="000000"/>
          <w:highlight w:val="none"/>
        </w:rPr>
        <w:t xml:space="preserve">我单位无以下不良信用记录情形：</w:t>
      </w:r>
      <w:r>
        <w:rPr>
          <w:color w:val="000000"/>
          <w:highlight w:val="none"/>
        </w:rPr>
      </w:r>
      <w:r/>
    </w:p>
    <w:p>
      <w:pPr>
        <w:pStyle w:val="1014"/>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014"/>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014"/>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014"/>
        <w:ind w:firstLine="480"/>
        <w:spacing w:line="460" w:lineRule="exact"/>
        <w:rPr>
          <w:color w:val="000000"/>
          <w:highlight w:val="none"/>
        </w:rPr>
      </w:pPr>
      <w:r>
        <w:rPr>
          <w:color w:val="000000"/>
          <w:highlight w:val="none"/>
        </w:rPr>
      </w:r>
      <w:r/>
    </w:p>
    <w:p>
      <w:pPr>
        <w:pStyle w:val="1014"/>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014"/>
        <w:ind w:firstLine="480"/>
        <w:spacing w:line="460" w:lineRule="exact"/>
        <w:rPr>
          <w:color w:val="000000"/>
          <w:highlight w:val="none"/>
        </w:rPr>
      </w:pPr>
      <w:r>
        <w:rPr>
          <w:color w:val="000000"/>
          <w:highlight w:val="none"/>
        </w:rPr>
      </w:r>
      <w:r/>
    </w:p>
    <w:p>
      <w:pPr>
        <w:pStyle w:val="1014"/>
        <w:ind w:firstLine="480"/>
        <w:spacing w:line="460" w:lineRule="exact"/>
        <w:rPr>
          <w:color w:val="000000"/>
          <w:highlight w:val="none"/>
        </w:rPr>
      </w:pPr>
      <w:r>
        <w:rPr>
          <w:color w:val="000000"/>
          <w:highlight w:val="none"/>
        </w:rPr>
      </w:r>
      <w:r/>
    </w:p>
    <w:p>
      <w:pPr>
        <w:pStyle w:val="1014"/>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1014"/>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1014"/>
        <w:ind w:firstLine="4920"/>
        <w:spacing w:line="460" w:lineRule="exact"/>
        <w:rPr>
          <w:rFonts w:hint="eastAsia"/>
          <w:color w:val="000000"/>
          <w:highlight w:val="none"/>
        </w:rPr>
      </w:pPr>
      <w:r>
        <w:rPr>
          <w:rFonts w:hint="eastAsia"/>
          <w:color w:val="000000"/>
          <w:highlight w:val="none"/>
        </w:rPr>
        <w:t xml:space="preserve">日期：</w:t>
      </w:r>
      <w:r>
        <w:rPr>
          <w:rFonts w:hint="eastAsia"/>
          <w:color w:val="000000"/>
          <w:highlight w:val="none"/>
          <w:lang w:val="en-US" w:eastAsia="zh-CN"/>
        </w:rPr>
        <w:t xml:space="preserve">     </w:t>
      </w:r>
      <w:r>
        <w:rPr>
          <w:rFonts w:hint="eastAsia"/>
          <w:color w:val="000000"/>
          <w:highlight w:val="none"/>
        </w:rPr>
        <w:t xml:space="preserve">    年    月    日</w:t>
      </w:r>
      <w:r>
        <w:rPr>
          <w:rFonts w:hint="eastAsia"/>
          <w:color w:val="000000"/>
          <w:highlight w:val="none"/>
        </w:rPr>
      </w:r>
      <w:r/>
    </w:p>
    <w:p>
      <w:pPr>
        <w:pStyle w:val="998"/>
        <w:spacing w:line="360" w:lineRule="auto"/>
        <w:rPr>
          <w:rFonts w:hint="eastAsia"/>
          <w:color w:val="000000"/>
          <w:sz w:val="24"/>
          <w:highlight w:val="none"/>
        </w:rPr>
      </w:pPr>
      <w:r>
        <w:rPr>
          <w:rFonts w:hint="eastAsia"/>
          <w:color w:val="000000"/>
          <w:sz w:val="24"/>
          <w:highlight w:val="none"/>
        </w:rPr>
      </w:r>
      <w:r/>
    </w:p>
    <w:p>
      <w:pPr>
        <w:pStyle w:val="998"/>
        <w:spacing w:line="360" w:lineRule="auto"/>
        <w:rPr>
          <w:rFonts w:hint="eastAsia"/>
          <w:color w:val="000000"/>
          <w:sz w:val="24"/>
          <w:highlight w:val="none"/>
        </w:rPr>
      </w:pPr>
      <w:r>
        <w:rPr>
          <w:rFonts w:hint="eastAsia"/>
          <w:color w:val="000000"/>
          <w:sz w:val="24"/>
          <w:highlight w:val="none"/>
        </w:rPr>
      </w:r>
      <w:r/>
    </w:p>
    <w:p>
      <w:pPr>
        <w:pStyle w:val="998"/>
        <w:spacing w:line="360" w:lineRule="auto"/>
        <w:rPr>
          <w:rFonts w:hint="eastAsia"/>
          <w:color w:val="000000"/>
          <w:sz w:val="24"/>
          <w:highlight w:val="none"/>
        </w:rPr>
      </w:pPr>
      <w:r>
        <w:rPr>
          <w:rFonts w:hint="eastAsia"/>
          <w:color w:val="000000"/>
          <w:sz w:val="24"/>
          <w:highlight w:val="none"/>
        </w:rPr>
      </w:r>
      <w:r/>
    </w:p>
    <w:p>
      <w:pPr>
        <w:pStyle w:val="998"/>
        <w:spacing w:line="360" w:lineRule="auto"/>
        <w:rPr>
          <w:rFonts w:hint="eastAsia"/>
          <w:color w:val="000000"/>
          <w:sz w:val="24"/>
          <w:highlight w:val="none"/>
        </w:rPr>
        <w:sectPr>
          <w:headerReference w:type="even" r:id="rId12"/>
          <w:headerReference w:type="first" r:id="rId13"/>
          <w:footerReference w:type="default" r:id="rId21"/>
          <w:footerReference w:type="even" r:id="rId22"/>
          <w:footerReference w:type="first" r:id="rId23"/>
          <w:footnotePr/>
          <w:endnotePr/>
          <w:type w:val="nextPage"/>
          <w:pgSz w:w="11907" w:h="16840" w:orient="portrait"/>
          <w:pgMar w:top="1418" w:right="1134" w:bottom="1418" w:left="1701" w:header="851" w:footer="851" w:gutter="0"/>
          <w:pgNumType w:start="1"/>
          <w:cols w:num="1" w:sep="0" w:space="1701" w:equalWidth="1"/>
          <w:docGrid w:linePitch="360"/>
        </w:sect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rFonts w:hint="eastAsia"/>
          <w:color w:val="000000"/>
          <w:sz w:val="24"/>
          <w:highlight w:val="none"/>
        </w:rPr>
      </w:r>
      <w:r/>
    </w:p>
    <w:p>
      <w:pPr>
        <w:pStyle w:val="998"/>
        <w:spacing w:line="360" w:lineRule="auto"/>
        <w:rPr>
          <w:color w:val="000000"/>
          <w:sz w:val="24"/>
          <w:szCs w:val="20"/>
          <w:highlight w:val="none"/>
        </w:rPr>
        <w:outlineLvl w:val="2"/>
      </w:pPr>
      <w:r/>
      <w:bookmarkStart w:id="674" w:name="_Hlt520271212"/>
      <w:r/>
      <w:bookmarkEnd w:id="674"/>
      <w:r/>
      <w:bookmarkStart w:id="675" w:name="_Hlt520350918"/>
      <w:r/>
      <w:bookmarkEnd w:id="675"/>
      <w:r/>
      <w:bookmarkStart w:id="676" w:name="_Hlt520355504"/>
      <w:r/>
      <w:bookmarkEnd w:id="676"/>
      <w:r/>
      <w:bookmarkStart w:id="677" w:name="_Hlt520274121"/>
      <w:r/>
      <w:bookmarkEnd w:id="677"/>
      <w:r/>
      <w:bookmarkStart w:id="678" w:name="_Hlt520343000"/>
      <w:r/>
      <w:bookmarkEnd w:id="678"/>
      <w:r/>
      <w:bookmarkStart w:id="679" w:name="_Hlt520343392"/>
      <w:r/>
      <w:bookmarkEnd w:id="679"/>
      <w:r/>
      <w:bookmarkStart w:id="680" w:name="_Hlt520274065"/>
      <w:r/>
      <w:bookmarkEnd w:id="680"/>
      <w:r/>
      <w:bookmarkStart w:id="681" w:name="_Hlt520273711"/>
      <w:r/>
      <w:bookmarkEnd w:id="681"/>
      <w:r/>
      <w:bookmarkStart w:id="682" w:name="_Hlt520274393"/>
      <w:r/>
      <w:bookmarkEnd w:id="682"/>
      <w:r/>
      <w:bookmarkStart w:id="683" w:name="_Hlt520274407"/>
      <w:r/>
      <w:bookmarkEnd w:id="683"/>
      <w:r/>
      <w:bookmarkStart w:id="684" w:name="_Toc142311058"/>
      <w:r/>
      <w:bookmarkStart w:id="685" w:name="_Toc150480794"/>
      <w:r/>
      <w:bookmarkStart w:id="686" w:name="_Toc195842921"/>
      <w:r/>
      <w:bookmarkStart w:id="687" w:name="_Toc226309800"/>
      <w:r/>
      <w:bookmarkStart w:id="688" w:name="_Toc127151556"/>
      <w:r/>
      <w:bookmarkStart w:id="689" w:name="_Toc226965829"/>
      <w:r/>
      <w:bookmarkStart w:id="690" w:name="_Toc520356217"/>
      <w:r/>
      <w:bookmarkStart w:id="691" w:name="_Toc226337252"/>
      <w:r/>
      <w:bookmarkStart w:id="692" w:name="_Toc150774761"/>
      <w:r/>
      <w:bookmarkStart w:id="693" w:name="_Toc226965746"/>
      <w:r>
        <w:rPr>
          <w:rFonts w:hint="eastAsia"/>
          <w:color w:val="000000"/>
          <w:sz w:val="24"/>
          <w:highlight w:val="none"/>
          <w:lang w:val="en-US" w:eastAsia="zh-CN"/>
        </w:rPr>
        <w:t xml:space="preserve">1-2  </w:t>
      </w:r>
      <w:r>
        <w:rPr>
          <w:color w:val="000000"/>
          <w:sz w:val="24"/>
          <w:highlight w:val="none"/>
        </w:rPr>
        <w:t xml:space="preserve">响应函</w:t>
      </w:r>
      <w:r/>
    </w:p>
    <w:p>
      <w:pPr>
        <w:pStyle w:val="998"/>
        <w:spacing w:line="360" w:lineRule="auto"/>
        <w:tabs>
          <w:tab w:val="left" w:pos="5580" w:leader="none"/>
        </w:tabs>
        <w:rPr>
          <w:color w:val="000000"/>
          <w:sz w:val="24"/>
          <w:highlight w:val="none"/>
        </w:rPr>
      </w:pPr>
      <w:r>
        <w:rPr>
          <w:color w:val="000000"/>
          <w:sz w:val="24"/>
          <w:highlight w:val="none"/>
        </w:rPr>
      </w:r>
      <w:r/>
    </w:p>
    <w:p>
      <w:pPr>
        <w:pStyle w:val="998"/>
        <w:jc w:val="center"/>
        <w:spacing w:line="360" w:lineRule="auto"/>
        <w:rPr>
          <w:b/>
          <w:color w:val="000000"/>
          <w:sz w:val="36"/>
          <w:szCs w:val="36"/>
          <w:highlight w:val="none"/>
        </w:rPr>
      </w:pPr>
      <w:r>
        <w:rPr>
          <w:b/>
          <w:color w:val="000000"/>
          <w:sz w:val="36"/>
          <w:szCs w:val="36"/>
          <w:highlight w:val="none"/>
        </w:rPr>
        <w:t xml:space="preserve">响应</w:t>
      </w:r>
      <w:r>
        <w:rPr>
          <w:rFonts w:hint="eastAsia"/>
          <w:b/>
          <w:color w:val="000000"/>
          <w:sz w:val="36"/>
          <w:szCs w:val="36"/>
          <w:highlight w:val="none"/>
        </w:rPr>
        <w:t xml:space="preserve">函</w:t>
      </w:r>
      <w:r>
        <w:rPr>
          <w:b/>
          <w:color w:val="000000"/>
          <w:sz w:val="36"/>
          <w:szCs w:val="36"/>
          <w:highlight w:val="none"/>
        </w:rPr>
      </w:r>
      <w:r/>
    </w:p>
    <w:p>
      <w:pPr>
        <w:pStyle w:val="998"/>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998"/>
        <w:spacing w:line="360" w:lineRule="auto"/>
        <w:tabs>
          <w:tab w:val="left" w:pos="5580" w:leader="none"/>
        </w:tabs>
        <w:rPr>
          <w:color w:val="000000"/>
          <w:sz w:val="24"/>
          <w:szCs w:val="20"/>
          <w:highlight w:val="none"/>
        </w:rPr>
      </w:pPr>
      <w:r>
        <w:rPr>
          <w:color w:val="000000"/>
          <w:sz w:val="24"/>
          <w:szCs w:val="20"/>
          <w:highlight w:val="none"/>
        </w:rPr>
      </w:r>
      <w:r/>
    </w:p>
    <w:p>
      <w:pPr>
        <w:pStyle w:val="998"/>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我方参加你方就_____________________（项目名称，项目编号/包号）组织的采购活动，并对此项目进行响应。</w:t>
      </w:r>
      <w:r>
        <w:rPr>
          <w:color w:val="000000"/>
          <w:sz w:val="24"/>
          <w:szCs w:val="20"/>
          <w:highlight w:val="none"/>
        </w:rPr>
      </w:r>
      <w:r/>
    </w:p>
    <w:p>
      <w:pPr>
        <w:pStyle w:val="998"/>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已详细审查全部单一来源采购文件</w:t>
      </w:r>
      <w:r>
        <w:rPr>
          <w:color w:val="000000"/>
          <w:sz w:val="24"/>
          <w:szCs w:val="20"/>
          <w:highlight w:val="none"/>
        </w:rPr>
        <w:t xml:space="preserve">，自愿参与响应并承诺如下：</w:t>
      </w:r>
      <w:r>
        <w:rPr>
          <w:color w:val="000000"/>
          <w:sz w:val="24"/>
          <w:szCs w:val="20"/>
          <w:highlight w:val="none"/>
        </w:rPr>
      </w:r>
      <w:r/>
    </w:p>
    <w:p>
      <w:pPr>
        <w:pStyle w:val="998"/>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color w:val="000000"/>
          <w:sz w:val="24"/>
          <w:highlight w:val="none"/>
        </w:rPr>
        <w:t xml:space="preserve">_____</w:t>
      </w:r>
      <w:r>
        <w:rPr>
          <w:color w:val="000000"/>
          <w:sz w:val="24"/>
          <w:szCs w:val="20"/>
          <w:highlight w:val="none"/>
        </w:rPr>
        <w:t xml:space="preserve">个日历日。</w:t>
      </w:r>
      <w:r>
        <w:rPr>
          <w:color w:val="000000"/>
          <w:sz w:val="24"/>
          <w:szCs w:val="20"/>
          <w:highlight w:val="none"/>
        </w:rPr>
      </w:r>
      <w:r/>
    </w:p>
    <w:p>
      <w:pPr>
        <w:pStyle w:val="998"/>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（2）除合同条款及采购需求偏离表列出的偏离外，我方响应单一来源采购文件的全部要求。</w:t>
      </w:r>
      <w:r>
        <w:rPr>
          <w:color w:val="000000"/>
          <w:sz w:val="24"/>
          <w:szCs w:val="20"/>
          <w:highlight w:val="none"/>
        </w:rPr>
      </w:r>
      <w:r/>
    </w:p>
    <w:p>
      <w:pPr>
        <w:pStyle w:val="998"/>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998"/>
        <w:ind w:firstLine="420"/>
        <w:spacing w:line="360" w:lineRule="auto"/>
        <w:tabs>
          <w:tab w:val="left" w:pos="5580" w:leader="none"/>
        </w:tabs>
        <w:rPr>
          <w:color w:val="000000"/>
          <w:sz w:val="24"/>
          <w:highlight w:val="none"/>
        </w:rPr>
      </w:pPr>
      <w:r>
        <w:rPr>
          <w:color w:val="000000"/>
          <w:sz w:val="24"/>
          <w:szCs w:val="20"/>
          <w:highlight w:val="none"/>
        </w:rPr>
        <w:t xml:space="preserve">（4）如我方成交，我方将在法律规定的期限内与你方签订合同，按照单一来源采购文件要求提交履约保证金，并在合同约定的期限内完成合同规定的全部义务。</w:t>
      </w:r>
      <w:r>
        <w:rPr>
          <w:color w:val="000000"/>
          <w:sz w:val="24"/>
          <w:highlight w:val="none"/>
        </w:rPr>
      </w:r>
      <w:r/>
    </w:p>
    <w:p>
      <w:pPr>
        <w:pStyle w:val="998"/>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_____________________</w:t>
      </w:r>
      <w:r>
        <w:rPr>
          <w:color w:val="000000"/>
          <w:sz w:val="24"/>
          <w:highlight w:val="none"/>
        </w:rPr>
        <w:t xml:space="preserve">。</w:t>
      </w:r>
      <w:r>
        <w:rPr>
          <w:color w:val="000000"/>
          <w:sz w:val="24"/>
          <w:highlight w:val="none"/>
        </w:rPr>
      </w:r>
      <w:r/>
    </w:p>
    <w:p>
      <w:pPr>
        <w:pStyle w:val="998"/>
        <w:ind w:firstLine="480"/>
        <w:spacing w:line="360" w:lineRule="auto"/>
        <w:rPr>
          <w:color w:val="000000"/>
          <w:sz w:val="24"/>
          <w:highlight w:val="none"/>
        </w:rPr>
      </w:pPr>
      <w:r>
        <w:rPr>
          <w:color w:val="000000"/>
          <w:sz w:val="24"/>
          <w:highlight w:val="none"/>
        </w:rPr>
        <w:t xml:space="preserve">与本响应有关的一切正式往来信函请寄：</w:t>
      </w:r>
      <w:r>
        <w:rPr>
          <w:color w:val="000000"/>
          <w:sz w:val="24"/>
          <w:highlight w:val="none"/>
        </w:rPr>
      </w:r>
      <w:r/>
    </w:p>
    <w:p>
      <w:pPr>
        <w:pStyle w:val="998"/>
        <w:ind w:left="420"/>
        <w:spacing w:line="360" w:lineRule="auto"/>
        <w:tabs>
          <w:tab w:val="left" w:pos="5580" w:leader="none"/>
        </w:tabs>
        <w:rPr>
          <w:color w:val="000000"/>
          <w:sz w:val="24"/>
          <w:szCs w:val="20"/>
          <w:highlight w:val="none"/>
        </w:rPr>
      </w:pPr>
      <w:r>
        <w:rPr>
          <w:color w:val="000000"/>
          <w:sz w:val="24"/>
          <w:szCs w:val="20"/>
          <w:highlight w:val="none"/>
        </w:rPr>
      </w:r>
      <w:r/>
    </w:p>
    <w:p>
      <w:pPr>
        <w:pStyle w:val="998"/>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998"/>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998"/>
        <w:ind w:left="420"/>
        <w:spacing w:line="360" w:lineRule="auto"/>
        <w:tabs>
          <w:tab w:val="left" w:pos="5580" w:leader="none"/>
        </w:tabs>
        <w:rPr>
          <w:color w:val="000000"/>
          <w:sz w:val="24"/>
          <w:szCs w:val="20"/>
          <w:highlight w:val="none"/>
        </w:rPr>
      </w:pPr>
      <w:r>
        <w:rPr>
          <w:color w:val="000000"/>
          <w:sz w:val="24"/>
          <w:szCs w:val="20"/>
          <w:highlight w:val="none"/>
        </w:rPr>
      </w:r>
      <w:r/>
    </w:p>
    <w:p>
      <w:pPr>
        <w:pStyle w:val="998"/>
        <w:ind w:left="420"/>
        <w:spacing w:line="360" w:lineRule="auto"/>
        <w:tabs>
          <w:tab w:val="left" w:pos="5580" w:leader="none"/>
        </w:tabs>
        <w:rPr>
          <w:color w:val="000000"/>
          <w:sz w:val="24"/>
          <w:szCs w:val="20"/>
          <w:highlight w:val="none"/>
        </w:rPr>
      </w:pPr>
      <w:r>
        <w:rPr>
          <w:color w:val="000000"/>
          <w:sz w:val="24"/>
          <w:szCs w:val="20"/>
          <w:highlight w:val="none"/>
        </w:rPr>
      </w:r>
      <w:r/>
    </w:p>
    <w:p>
      <w:pPr>
        <w:pStyle w:val="998"/>
        <w:ind w:left="420"/>
        <w:spacing w:line="360" w:lineRule="auto"/>
        <w:tabs>
          <w:tab w:val="left" w:pos="5580" w:leader="none"/>
        </w:tabs>
        <w:rPr>
          <w:color w:val="000000"/>
          <w:sz w:val="24"/>
          <w:szCs w:val="20"/>
          <w:highlight w:val="none"/>
        </w:rPr>
      </w:pPr>
      <w:r>
        <w:rPr>
          <w:color w:val="000000"/>
          <w:sz w:val="24"/>
          <w:szCs w:val="20"/>
          <w:highlight w:val="none"/>
        </w:rPr>
      </w:r>
      <w:r/>
    </w:p>
    <w:p>
      <w:pPr>
        <w:pStyle w:val="998"/>
        <w:ind w:left="420"/>
        <w:spacing w:line="360" w:lineRule="auto"/>
        <w:tabs>
          <w:tab w:val="left" w:pos="5580" w:leader="none"/>
        </w:tabs>
        <w:rPr>
          <w:color w:val="000000"/>
          <w:sz w:val="24"/>
          <w:szCs w:val="20"/>
          <w:highlight w:val="none"/>
        </w:rPr>
      </w:pPr>
      <w:r>
        <w:rPr>
          <w:color w:val="000000"/>
          <w:sz w:val="24"/>
          <w:szCs w:val="20"/>
          <w:highlight w:val="none"/>
        </w:rPr>
      </w:r>
      <w:r/>
    </w:p>
    <w:p>
      <w:pPr>
        <w:pStyle w:val="998"/>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w:t>
      </w:r>
      <w:r>
        <w:rPr>
          <w:rFonts w:hint="eastAsia"/>
          <w:color w:val="000000"/>
          <w:sz w:val="24"/>
          <w:szCs w:val="20"/>
          <w:highlight w:val="none"/>
        </w:rPr>
        <w:t xml:space="preserve">：</w:t>
      </w:r>
      <w:r>
        <w:rPr>
          <w:color w:val="000000"/>
          <w:sz w:val="24"/>
          <w:szCs w:val="20"/>
          <w:highlight w:val="none"/>
        </w:rPr>
        <w:t xml:space="preserve">_____________________</w:t>
      </w:r>
      <w:r>
        <w:rPr>
          <w:color w:val="000000"/>
          <w:sz w:val="24"/>
          <w:szCs w:val="20"/>
          <w:highlight w:val="none"/>
        </w:rPr>
      </w:r>
      <w:r/>
    </w:p>
    <w:p>
      <w:pPr>
        <w:pStyle w:val="998"/>
        <w:ind w:left="420"/>
        <w:spacing w:line="360" w:lineRule="auto"/>
        <w:tabs>
          <w:tab w:val="left" w:pos="5580" w:leader="none"/>
        </w:tabs>
        <w:rPr>
          <w:color w:val="000000"/>
          <w:sz w:val="24"/>
          <w:szCs w:val="20"/>
          <w:highlight w:val="none"/>
          <w:u w:val="single"/>
        </w:rPr>
      </w:pPr>
      <w:r>
        <w:rPr>
          <w:color w:val="000000"/>
          <w:sz w:val="24"/>
          <w:szCs w:val="20"/>
          <w:highlight w:val="none"/>
        </w:rPr>
        <w:t xml:space="preserve">日期：</w:t>
      </w:r>
      <w:r>
        <w:rPr>
          <w:color w:val="000000"/>
          <w:spacing w:val="-3"/>
          <w:highlight w:val="none"/>
        </w:rPr>
        <w:t xml:space="preserve">_____________</w:t>
      </w:r>
      <w:r>
        <w:rPr>
          <w:color w:val="000000"/>
          <w:sz w:val="24"/>
          <w:szCs w:val="20"/>
          <w:highlight w:val="none"/>
        </w:rPr>
        <w:t xml:space="preserve">年______月______日  </w:t>
      </w:r>
      <w:r>
        <w:rPr>
          <w:color w:val="000000"/>
          <w:sz w:val="24"/>
          <w:szCs w:val="20"/>
          <w:highlight w:val="none"/>
          <w:u w:val="single"/>
        </w:rPr>
      </w:r>
      <w:r/>
    </w:p>
    <w:p>
      <w:pPr>
        <w:pStyle w:val="998"/>
        <w:jc w:val="left"/>
        <w:widowControl/>
        <w:rPr>
          <w:color w:val="000000"/>
          <w:sz w:val="24"/>
          <w:highlight w:val="none"/>
        </w:rPr>
      </w:pPr>
      <w:r/>
      <w:bookmarkStart w:id="694" w:name="_Hlt520356243"/>
      <w:r/>
      <w:bookmarkEnd w:id="694"/>
      <w:r/>
      <w:bookmarkStart w:id="695" w:name="_Hlt520355938"/>
      <w:r/>
      <w:bookmarkEnd w:id="695"/>
      <w:r/>
      <w:bookmarkStart w:id="696" w:name="_Toc264969247"/>
      <w:r/>
      <w:bookmarkStart w:id="697" w:name="_Toc195842922"/>
      <w:r/>
      <w:bookmarkStart w:id="698" w:name="_Toc265228395"/>
      <w:r/>
      <w:bookmarkStart w:id="699" w:name="_Ref467988705"/>
      <w:r/>
      <w:bookmarkStart w:id="700" w:name="_Toc305158899"/>
      <w:r/>
      <w:bookmarkStart w:id="701" w:name="_Toc226965747"/>
      <w:r/>
      <w:bookmarkStart w:id="702" w:name="_Toc305158825"/>
      <w:r/>
      <w:bookmarkStart w:id="703" w:name="_Toc226337253"/>
      <w:r/>
      <w:bookmarkStart w:id="704" w:name="_Toc226965830"/>
      <w:r/>
      <w:bookmarkStart w:id="705" w:name="_Toc127151557"/>
      <w:r/>
      <w:bookmarkStart w:id="706" w:name="_Toc150480795"/>
      <w:r/>
      <w:bookmarkStart w:id="707" w:name="_Toc520356218"/>
      <w:r/>
      <w:bookmarkStart w:id="708" w:name="_Toc150774762"/>
      <w:r/>
      <w:bookmarkStart w:id="709" w:name="_Toc480942350"/>
      <w:r/>
      <w:bookmarkStart w:id="710" w:name="_Toc226309801"/>
      <w:r/>
      <w:bookmarkStart w:id="711" w:name="_Toc142311059"/>
      <w:r>
        <w:rPr>
          <w:color w:val="000000"/>
          <w:sz w:val="24"/>
          <w:highlight w:val="none"/>
        </w:rPr>
        <w:br w:type="page" w:clear="all"/>
      </w:r>
      <w:r>
        <w:rPr>
          <w:rFonts w:hint="eastAsia"/>
          <w:color w:val="000000"/>
          <w:sz w:val="24"/>
          <w:highlight w:val="none"/>
          <w:lang w:val="en-US" w:eastAsia="zh-CN"/>
        </w:rPr>
        <w:t xml:space="preserve">1-3  </w:t>
      </w:r>
      <w:r>
        <w:rPr>
          <w:color w:val="000000"/>
          <w:sz w:val="24"/>
          <w:highlight w:val="none"/>
        </w:rPr>
        <w:t xml:space="preserve">授权委托书</w:t>
      </w:r>
      <w:r>
        <w:rPr>
          <w:color w:val="000000"/>
          <w:sz w:val="24"/>
          <w:highlight w:val="none"/>
        </w:rPr>
      </w:r>
      <w:r/>
    </w:p>
    <w:p>
      <w:pPr>
        <w:pStyle w:val="998"/>
        <w:jc w:val="center"/>
        <w:spacing w:line="360" w:lineRule="exact"/>
        <w:rPr>
          <w:b/>
          <w:color w:val="000000"/>
          <w:sz w:val="36"/>
          <w:szCs w:val="36"/>
          <w:highlight w:val="none"/>
        </w:rPr>
      </w:pPr>
      <w:r>
        <w:rPr>
          <w:b/>
          <w:color w:val="000000"/>
          <w:sz w:val="36"/>
          <w:szCs w:val="36"/>
          <w:highlight w:val="none"/>
        </w:rPr>
        <w:t xml:space="preserve">授权委托书</w:t>
      </w:r>
      <w:r>
        <w:rPr>
          <w:b/>
          <w:color w:val="000000"/>
          <w:sz w:val="36"/>
          <w:szCs w:val="36"/>
          <w:highlight w:val="none"/>
        </w:rPr>
      </w:r>
      <w:r/>
    </w:p>
    <w:p>
      <w:pPr>
        <w:pStyle w:val="998"/>
        <w:ind w:firstLine="420"/>
        <w:spacing w:line="360" w:lineRule="auto"/>
        <w:rPr>
          <w:color w:val="000000"/>
          <w:sz w:val="24"/>
          <w:szCs w:val="20"/>
          <w:highlight w:val="none"/>
        </w:rPr>
      </w:pPr>
      <w:r>
        <w:rPr>
          <w:color w:val="000000"/>
          <w:sz w:val="24"/>
          <w:szCs w:val="20"/>
          <w:highlight w:val="none"/>
        </w:rPr>
      </w:r>
      <w:r/>
    </w:p>
    <w:p>
      <w:pPr>
        <w:pStyle w:val="998"/>
        <w:ind w:firstLine="420"/>
        <w:spacing w:line="360" w:lineRule="auto"/>
        <w:rPr>
          <w:color w:val="000000"/>
          <w:sz w:val="24"/>
          <w:szCs w:val="20"/>
          <w:highlight w:val="none"/>
        </w:rPr>
      </w:pPr>
      <w:r>
        <w:rPr>
          <w:color w:val="000000"/>
          <w:sz w:val="24"/>
          <w:szCs w:val="20"/>
          <w:highlight w:val="none"/>
        </w:rPr>
        <w:t xml:space="preserve">本人</w:t>
      </w:r>
      <w:r>
        <w:rPr>
          <w:color w:val="000000"/>
          <w:sz w:val="24"/>
          <w:highlight w:val="none"/>
          <w:lang w:val="zh-CN"/>
        </w:rPr>
        <w:t xml:space="preserve">_______</w:t>
      </w:r>
      <w:r>
        <w:rPr>
          <w:color w:val="000000"/>
          <w:sz w:val="24"/>
          <w:szCs w:val="20"/>
          <w:highlight w:val="none"/>
        </w:rPr>
        <w:t xml:space="preserve">（姓名）系</w:t>
      </w:r>
      <w:r>
        <w:rPr>
          <w:color w:val="000000"/>
          <w:sz w:val="24"/>
          <w:highlight w:val="none"/>
          <w:lang w:val="zh-CN"/>
        </w:rPr>
        <w:t xml:space="preserve">________________</w:t>
      </w:r>
      <w:r>
        <w:rPr>
          <w:color w:val="000000"/>
          <w:sz w:val="24"/>
          <w:szCs w:val="20"/>
          <w:highlight w:val="none"/>
        </w:rPr>
        <w:t xml:space="preserve">（供应商名称）的法定代表人（单位负责人），现委托</w:t>
      </w:r>
      <w:r>
        <w:rPr>
          <w:color w:val="000000"/>
          <w:sz w:val="24"/>
          <w:highlight w:val="none"/>
          <w:lang w:val="zh-CN"/>
        </w:rPr>
        <w:t xml:space="preserve">_______</w:t>
      </w:r>
      <w:r>
        <w:rPr>
          <w:color w:val="000000"/>
          <w:sz w:val="24"/>
          <w:szCs w:val="20"/>
          <w:highlight w:val="none"/>
        </w:rPr>
        <w:t xml:space="preserve">（姓名）为我方代理人。代理人根据授权，以我方名义签署、澄清确认、递交、撤回、修改</w:t>
      </w:r>
      <w:r>
        <w:rPr>
          <w:color w:val="000000"/>
          <w:sz w:val="24"/>
          <w:highlight w:val="none"/>
          <w:lang w:val="zh-CN"/>
        </w:rPr>
        <w:t xml:space="preserve">________________</w:t>
      </w:r>
      <w:r>
        <w:rPr>
          <w:color w:val="000000"/>
          <w:sz w:val="24"/>
          <w:szCs w:val="20"/>
          <w:highlight w:val="none"/>
        </w:rPr>
        <w:t xml:space="preserve">（项目名称）响应文件和处理有关事宜，其法律后果由我方承担。</w:t>
      </w:r>
      <w:r>
        <w:rPr>
          <w:color w:val="000000"/>
          <w:sz w:val="24"/>
          <w:szCs w:val="20"/>
          <w:highlight w:val="none"/>
        </w:rPr>
      </w:r>
      <w:r/>
    </w:p>
    <w:p>
      <w:pPr>
        <w:pStyle w:val="998"/>
        <w:ind w:firstLine="420"/>
        <w:spacing w:line="360" w:lineRule="auto"/>
        <w:rPr>
          <w:color w:val="000000"/>
          <w:sz w:val="24"/>
          <w:szCs w:val="20"/>
          <w:highlight w:val="none"/>
        </w:rPr>
      </w:pPr>
      <w:r>
        <w:rPr>
          <w:color w:val="000000"/>
          <w:sz w:val="24"/>
          <w:szCs w:val="20"/>
          <w:highlight w:val="none"/>
        </w:rPr>
        <w:t xml:space="preserve">委托期限：自本授权委托书签署之日起至响应有效期届满之日止。</w:t>
      </w:r>
      <w:r>
        <w:rPr>
          <w:color w:val="000000"/>
          <w:sz w:val="24"/>
          <w:szCs w:val="20"/>
          <w:highlight w:val="none"/>
        </w:rPr>
      </w:r>
      <w:r/>
    </w:p>
    <w:p>
      <w:pPr>
        <w:pStyle w:val="998"/>
        <w:ind w:firstLine="420"/>
        <w:spacing w:line="360" w:lineRule="auto"/>
        <w:rPr>
          <w:color w:val="000000"/>
          <w:sz w:val="24"/>
          <w:szCs w:val="20"/>
          <w:highlight w:val="none"/>
        </w:rPr>
      </w:pPr>
      <w:r>
        <w:rPr>
          <w:color w:val="000000"/>
          <w:sz w:val="24"/>
          <w:szCs w:val="20"/>
          <w:highlight w:val="none"/>
        </w:rPr>
        <w:t xml:space="preserve">代理人无转委托权。</w:t>
      </w:r>
      <w:r>
        <w:rPr>
          <w:color w:val="000000"/>
          <w:sz w:val="24"/>
          <w:szCs w:val="20"/>
          <w:highlight w:val="none"/>
        </w:rPr>
      </w:r>
      <w:r/>
    </w:p>
    <w:p>
      <w:pPr>
        <w:pStyle w:val="998"/>
        <w:ind w:firstLine="420"/>
        <w:spacing w:line="360" w:lineRule="auto"/>
        <w:rPr>
          <w:color w:val="000000"/>
          <w:sz w:val="24"/>
          <w:szCs w:val="20"/>
          <w:highlight w:val="none"/>
        </w:rPr>
      </w:pPr>
      <w:r>
        <w:rPr>
          <w:color w:val="000000"/>
          <w:sz w:val="24"/>
          <w:szCs w:val="20"/>
          <w:highlight w:val="none"/>
        </w:rPr>
      </w:r>
      <w:r/>
    </w:p>
    <w:p>
      <w:pPr>
        <w:pStyle w:val="998"/>
        <w:spacing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：________________</w:t>
      </w:r>
      <w:r>
        <w:rPr>
          <w:color w:val="000000"/>
          <w:sz w:val="24"/>
          <w:highlight w:val="none"/>
          <w:lang w:val="zh-CN"/>
        </w:rPr>
      </w:r>
      <w:r/>
    </w:p>
    <w:p>
      <w:pPr>
        <w:pStyle w:val="998"/>
        <w:spacing w:line="360" w:lineRule="auto"/>
        <w:rPr>
          <w:color w:val="000000"/>
          <w:sz w:val="24"/>
          <w:szCs w:val="20"/>
          <w:highlight w:val="none"/>
        </w:rPr>
      </w:pPr>
      <w:r>
        <w:rPr>
          <w:color w:val="000000"/>
          <w:sz w:val="24"/>
          <w:szCs w:val="20"/>
          <w:highlight w:val="none"/>
        </w:rPr>
        <w:t xml:space="preserve">法定代表人（单位负责人）（签字</w:t>
      </w:r>
      <w:r>
        <w:rPr>
          <w:rFonts w:hint="eastAsia" w:ascii="宋体" w:hAnsi="宋体"/>
          <w:color w:val="000000"/>
          <w:sz w:val="24"/>
          <w:szCs w:val="20"/>
          <w:highlight w:val="none"/>
        </w:rPr>
        <w:t xml:space="preserve">、签章</w:t>
      </w:r>
      <w:r>
        <w:rPr>
          <w:color w:val="000000"/>
          <w:sz w:val="24"/>
          <w:szCs w:val="20"/>
          <w:highlight w:val="none"/>
        </w:rPr>
        <w:t xml:space="preserve">或印鉴）：</w:t>
      </w:r>
      <w:r>
        <w:rPr>
          <w:color w:val="000000"/>
          <w:sz w:val="24"/>
          <w:highlight w:val="none"/>
          <w:lang w:val="zh-CN"/>
        </w:rPr>
        <w:t xml:space="preserve">________________</w:t>
      </w:r>
      <w:r>
        <w:rPr>
          <w:color w:val="000000"/>
          <w:sz w:val="24"/>
          <w:szCs w:val="20"/>
          <w:highlight w:val="none"/>
        </w:rPr>
      </w:r>
      <w:r/>
    </w:p>
    <w:p>
      <w:pPr>
        <w:pStyle w:val="998"/>
        <w:spacing w:line="360" w:lineRule="auto"/>
        <w:rPr>
          <w:color w:val="000000"/>
          <w:sz w:val="24"/>
          <w:highlight w:val="none"/>
          <w:lang w:val="zh-CN"/>
        </w:rPr>
      </w:pPr>
      <w:r>
        <w:rPr>
          <w:color w:val="000000"/>
          <w:sz w:val="24"/>
          <w:highlight w:val="none"/>
        </w:rPr>
        <w:t xml:space="preserve">委托代理人（签字</w:t>
      </w:r>
      <w:r>
        <w:rPr>
          <w:rFonts w:hint="eastAsia" w:ascii="宋体" w:hAnsi="宋体"/>
          <w:color w:val="000000"/>
          <w:sz w:val="24"/>
          <w:szCs w:val="20"/>
          <w:highlight w:val="none"/>
        </w:rPr>
        <w:t xml:space="preserve">/签章</w:t>
      </w:r>
      <w:r>
        <w:rPr>
          <w:color w:val="000000"/>
          <w:sz w:val="24"/>
          <w:highlight w:val="none"/>
        </w:rPr>
        <w:t xml:space="preserve">）：</w:t>
      </w:r>
      <w:r>
        <w:rPr>
          <w:color w:val="000000"/>
          <w:sz w:val="24"/>
          <w:highlight w:val="none"/>
          <w:lang w:val="zh-CN"/>
        </w:rPr>
        <w:t xml:space="preserve">________________</w:t>
      </w:r>
      <w:r>
        <w:rPr>
          <w:color w:val="000000"/>
          <w:sz w:val="24"/>
          <w:highlight w:val="none"/>
        </w:rPr>
        <w:t xml:space="preserve">    </w:t>
      </w:r>
      <w:r>
        <w:rPr>
          <w:color w:val="000000"/>
          <w:sz w:val="24"/>
          <w:highlight w:val="none"/>
          <w:lang w:val="zh-CN"/>
        </w:rPr>
        <w:t xml:space="preserve">                      </w:t>
      </w:r>
      <w:r>
        <w:rPr>
          <w:color w:val="000000"/>
          <w:sz w:val="24"/>
          <w:highlight w:val="none"/>
          <w:lang w:val="zh-CN"/>
        </w:rPr>
      </w:r>
      <w:r/>
    </w:p>
    <w:p>
      <w:pPr>
        <w:pStyle w:val="998"/>
        <w:spacing w:line="360" w:lineRule="auto"/>
        <w:rPr>
          <w:color w:val="000000"/>
          <w:sz w:val="24"/>
          <w:highlight w:val="none"/>
          <w:lang w:val="zh-CN"/>
        </w:rPr>
      </w:pPr>
      <w:r>
        <w:rPr>
          <w:color w:val="000000"/>
          <w:sz w:val="24"/>
          <w:highlight w:val="none"/>
        </w:rPr>
        <w:t xml:space="preserve">日期：</w:t>
      </w:r>
      <w:r>
        <w:rPr>
          <w:color w:val="000000"/>
          <w:spacing w:val="-3"/>
          <w:highlight w:val="none"/>
        </w:rPr>
        <w:t xml:space="preserve">_____________</w:t>
      </w:r>
      <w:r>
        <w:rPr>
          <w:color w:val="000000"/>
          <w:sz w:val="24"/>
          <w:highlight w:val="none"/>
        </w:rPr>
        <w:t xml:space="preserve">年______月______日</w:t>
      </w:r>
      <w:r>
        <w:rPr>
          <w:color w:val="000000"/>
          <w:sz w:val="24"/>
          <w:highlight w:val="none"/>
          <w:lang w:val="zh-CN"/>
        </w:rPr>
      </w:r>
      <w:r/>
    </w:p>
    <w:p>
      <w:pPr>
        <w:pStyle w:val="998"/>
        <w:ind w:firstLine="480"/>
        <w:spacing w:line="360" w:lineRule="auto"/>
        <w:tabs>
          <w:tab w:val="left" w:pos="5580" w:leader="none"/>
        </w:tabs>
        <w:rPr>
          <w:color w:val="000000"/>
          <w:sz w:val="24"/>
          <w:szCs w:val="20"/>
          <w:highlight w:val="none"/>
        </w:rPr>
      </w:pPr>
      <w:r>
        <w:rPr>
          <w:color w:val="000000"/>
          <w:sz w:val="24"/>
          <w:szCs w:val="20"/>
          <w:highlight w:val="none"/>
        </w:rPr>
      </w:r>
      <w:r/>
    </w:p>
    <w:p>
      <w:pPr>
        <w:pStyle w:val="998"/>
        <w:jc w:val="left"/>
        <w:spacing w:line="360" w:lineRule="auto"/>
        <w:tabs>
          <w:tab w:val="left" w:pos="5580" w:leader="none"/>
        </w:tabs>
        <w:rPr>
          <w:color w:val="000000"/>
          <w:sz w:val="24"/>
          <w:szCs w:val="20"/>
          <w:highlight w:val="none"/>
        </w:rPr>
      </w:pPr>
      <w:r>
        <w:rPr>
          <w:color w:val="000000"/>
          <w:sz w:val="24"/>
          <w:szCs w:val="20"/>
          <w:highlight w:val="none"/>
        </w:rPr>
        <w:t xml:space="preserve">法定代表人（单位负责人）有效期内的身份证</w:t>
      </w:r>
      <w:r>
        <w:rPr>
          <w:b/>
          <w:color w:val="000000"/>
          <w:sz w:val="24"/>
          <w:szCs w:val="20"/>
          <w:highlight w:val="none"/>
        </w:rPr>
        <w:t xml:space="preserve">正反面</w:t>
      </w:r>
      <w:r>
        <w:rPr>
          <w:color w:val="000000"/>
          <w:sz w:val="24"/>
          <w:szCs w:val="20"/>
          <w:highlight w:val="none"/>
        </w:rPr>
        <w:t xml:space="preserve">电子件：</w:t>
      </w:r>
      <w:r>
        <w:rPr>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98"/>
              <w:jc w:val="left"/>
              <w:spacing w:line="360" w:lineRule="auto"/>
              <w:tabs>
                <w:tab w:val="left" w:pos="5580" w:leader="none"/>
              </w:tabs>
              <w:rPr>
                <w:color w:val="000000"/>
                <w:sz w:val="24"/>
                <w:szCs w:val="20"/>
                <w:highlight w:val="none"/>
              </w:rPr>
            </w:pPr>
            <w:r>
              <w:rPr>
                <w:color w:val="000000"/>
                <w:sz w:val="24"/>
                <w:szCs w:val="20"/>
                <w:highlight w:val="none"/>
              </w:rPr>
            </w:r>
            <w:r/>
          </w:p>
          <w:p>
            <w:pPr>
              <w:pStyle w:val="998"/>
              <w:jc w:val="left"/>
              <w:spacing w:line="360" w:lineRule="auto"/>
              <w:tabs>
                <w:tab w:val="left" w:pos="5580" w:leader="none"/>
              </w:tabs>
              <w:rPr>
                <w:color w:val="000000"/>
                <w:sz w:val="24"/>
                <w:szCs w:val="20"/>
                <w:highlight w:val="none"/>
              </w:rPr>
            </w:pPr>
            <w:r>
              <w:rPr>
                <w:color w:val="000000"/>
                <w:sz w:val="24"/>
                <w:szCs w:val="20"/>
                <w:highlight w:val="none"/>
              </w:rPr>
            </w:r>
            <w:r/>
          </w:p>
          <w:p>
            <w:pPr>
              <w:pStyle w:val="998"/>
              <w:jc w:val="left"/>
              <w:spacing w:line="360" w:lineRule="auto"/>
              <w:tabs>
                <w:tab w:val="left" w:pos="5580" w:leader="none"/>
              </w:tabs>
              <w:rPr>
                <w:color w:val="000000"/>
                <w:sz w:val="24"/>
                <w:szCs w:val="20"/>
                <w:highlight w:val="none"/>
              </w:rPr>
            </w:pPr>
            <w:r>
              <w:rPr>
                <w:color w:val="000000"/>
                <w:sz w:val="24"/>
                <w:szCs w:val="20"/>
                <w:highlight w:val="none"/>
              </w:rPr>
            </w:r>
            <w:r/>
          </w:p>
        </w:tc>
        <w:tc>
          <w:tcPr>
            <w:tcW w:w="4536" w:type="dxa"/>
            <w:vAlign w:val="top"/>
            <w:textDirection w:val="lrTb"/>
            <w:noWrap w:val="false"/>
          </w:tcPr>
          <w:p>
            <w:pPr>
              <w:pStyle w:val="998"/>
              <w:jc w:val="left"/>
              <w:spacing w:line="360" w:lineRule="auto"/>
              <w:tabs>
                <w:tab w:val="left" w:pos="5580" w:leader="none"/>
              </w:tabs>
              <w:rPr>
                <w:color w:val="000000"/>
                <w:sz w:val="24"/>
                <w:szCs w:val="20"/>
                <w:highlight w:val="none"/>
              </w:rPr>
            </w:pPr>
            <w:r>
              <w:rPr>
                <w:color w:val="000000"/>
                <w:sz w:val="24"/>
                <w:szCs w:val="20"/>
                <w:highlight w:val="none"/>
              </w:rPr>
            </w:r>
            <w:r/>
          </w:p>
          <w:p>
            <w:pPr>
              <w:pStyle w:val="998"/>
              <w:jc w:val="left"/>
              <w:spacing w:line="360" w:lineRule="auto"/>
              <w:tabs>
                <w:tab w:val="left" w:pos="5580" w:leader="none"/>
              </w:tabs>
              <w:rPr>
                <w:color w:val="000000"/>
                <w:sz w:val="24"/>
                <w:szCs w:val="20"/>
                <w:highlight w:val="none"/>
              </w:rPr>
            </w:pPr>
            <w:r>
              <w:rPr>
                <w:color w:val="000000"/>
                <w:sz w:val="24"/>
                <w:szCs w:val="20"/>
                <w:highlight w:val="none"/>
              </w:rPr>
            </w:r>
            <w:r/>
          </w:p>
          <w:p>
            <w:pPr>
              <w:pStyle w:val="998"/>
              <w:jc w:val="left"/>
              <w:spacing w:line="360" w:lineRule="auto"/>
              <w:tabs>
                <w:tab w:val="left" w:pos="5580" w:leader="none"/>
              </w:tabs>
              <w:rPr>
                <w:color w:val="000000"/>
                <w:sz w:val="24"/>
                <w:szCs w:val="20"/>
                <w:highlight w:val="none"/>
              </w:rPr>
            </w:pPr>
            <w:r>
              <w:rPr>
                <w:color w:val="000000"/>
                <w:sz w:val="24"/>
                <w:szCs w:val="20"/>
                <w:highlight w:val="none"/>
              </w:rPr>
            </w:r>
            <w:r/>
          </w:p>
        </w:tc>
      </w:tr>
    </w:tbl>
    <w:p>
      <w:pPr>
        <w:pStyle w:val="998"/>
        <w:jc w:val="left"/>
        <w:spacing w:line="360" w:lineRule="auto"/>
        <w:tabs>
          <w:tab w:val="left" w:pos="5580" w:leader="none"/>
        </w:tabs>
        <w:rPr>
          <w:color w:val="000000"/>
          <w:sz w:val="24"/>
          <w:szCs w:val="20"/>
          <w:highlight w:val="none"/>
        </w:rPr>
      </w:pPr>
      <w:r>
        <w:rPr>
          <w:color w:val="000000"/>
          <w:sz w:val="24"/>
          <w:szCs w:val="20"/>
          <w:highlight w:val="none"/>
        </w:rPr>
        <w:t xml:space="preserve">委托代理人有效期内的身份证</w:t>
      </w:r>
      <w:r>
        <w:rPr>
          <w:b/>
          <w:color w:val="000000"/>
          <w:sz w:val="24"/>
          <w:szCs w:val="20"/>
          <w:highlight w:val="none"/>
        </w:rPr>
        <w:t xml:space="preserve">正反面</w:t>
      </w:r>
      <w:r>
        <w:rPr>
          <w:color w:val="000000"/>
          <w:sz w:val="24"/>
          <w:szCs w:val="20"/>
          <w:highlight w:val="none"/>
        </w:rPr>
        <w:t xml:space="preserve">电子件：</w:t>
      </w:r>
      <w:r>
        <w:rPr>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98"/>
              <w:jc w:val="left"/>
              <w:spacing w:line="360" w:lineRule="auto"/>
              <w:tabs>
                <w:tab w:val="left" w:pos="5580" w:leader="none"/>
              </w:tabs>
              <w:rPr>
                <w:color w:val="000000"/>
                <w:sz w:val="24"/>
                <w:szCs w:val="20"/>
                <w:highlight w:val="none"/>
              </w:rPr>
            </w:pPr>
            <w:r>
              <w:rPr>
                <w:color w:val="000000"/>
                <w:sz w:val="24"/>
                <w:szCs w:val="20"/>
                <w:highlight w:val="none"/>
              </w:rPr>
            </w:r>
            <w:r/>
          </w:p>
          <w:p>
            <w:pPr>
              <w:pStyle w:val="998"/>
              <w:jc w:val="left"/>
              <w:spacing w:line="360" w:lineRule="auto"/>
              <w:tabs>
                <w:tab w:val="left" w:pos="5580" w:leader="none"/>
              </w:tabs>
              <w:rPr>
                <w:color w:val="000000"/>
                <w:sz w:val="24"/>
                <w:szCs w:val="20"/>
                <w:highlight w:val="none"/>
              </w:rPr>
            </w:pPr>
            <w:r>
              <w:rPr>
                <w:color w:val="000000"/>
                <w:sz w:val="24"/>
                <w:szCs w:val="20"/>
                <w:highlight w:val="none"/>
              </w:rPr>
            </w:r>
            <w:r/>
          </w:p>
          <w:p>
            <w:pPr>
              <w:pStyle w:val="998"/>
              <w:jc w:val="left"/>
              <w:spacing w:line="360" w:lineRule="auto"/>
              <w:tabs>
                <w:tab w:val="left" w:pos="5580" w:leader="none"/>
              </w:tabs>
              <w:rPr>
                <w:color w:val="000000"/>
                <w:sz w:val="24"/>
                <w:szCs w:val="20"/>
                <w:highlight w:val="none"/>
              </w:rPr>
            </w:pPr>
            <w:r>
              <w:rPr>
                <w:color w:val="000000"/>
                <w:sz w:val="24"/>
                <w:szCs w:val="20"/>
                <w:highlight w:val="none"/>
              </w:rPr>
            </w:r>
            <w:r/>
          </w:p>
        </w:tc>
        <w:tc>
          <w:tcPr>
            <w:tcW w:w="4536" w:type="dxa"/>
            <w:vAlign w:val="top"/>
            <w:textDirection w:val="lrTb"/>
            <w:noWrap w:val="false"/>
          </w:tcPr>
          <w:p>
            <w:pPr>
              <w:pStyle w:val="998"/>
              <w:jc w:val="left"/>
              <w:spacing w:line="360" w:lineRule="auto"/>
              <w:tabs>
                <w:tab w:val="left" w:pos="5580" w:leader="none"/>
              </w:tabs>
              <w:rPr>
                <w:color w:val="000000"/>
                <w:sz w:val="24"/>
                <w:szCs w:val="20"/>
                <w:highlight w:val="none"/>
              </w:rPr>
            </w:pPr>
            <w:r>
              <w:rPr>
                <w:color w:val="000000"/>
                <w:sz w:val="24"/>
                <w:szCs w:val="20"/>
                <w:highlight w:val="none"/>
              </w:rPr>
            </w:r>
            <w:r/>
          </w:p>
          <w:p>
            <w:pPr>
              <w:pStyle w:val="998"/>
              <w:jc w:val="left"/>
              <w:spacing w:line="360" w:lineRule="auto"/>
              <w:tabs>
                <w:tab w:val="left" w:pos="5580" w:leader="none"/>
              </w:tabs>
              <w:rPr>
                <w:color w:val="000000"/>
                <w:sz w:val="24"/>
                <w:szCs w:val="20"/>
                <w:highlight w:val="none"/>
              </w:rPr>
            </w:pPr>
            <w:r>
              <w:rPr>
                <w:color w:val="000000"/>
                <w:sz w:val="24"/>
                <w:szCs w:val="20"/>
                <w:highlight w:val="none"/>
              </w:rPr>
            </w:r>
            <w:r/>
          </w:p>
          <w:p>
            <w:pPr>
              <w:pStyle w:val="998"/>
              <w:jc w:val="left"/>
              <w:spacing w:line="360" w:lineRule="auto"/>
              <w:tabs>
                <w:tab w:val="left" w:pos="5580" w:leader="none"/>
              </w:tabs>
              <w:rPr>
                <w:color w:val="000000"/>
                <w:sz w:val="24"/>
                <w:szCs w:val="20"/>
                <w:highlight w:val="none"/>
              </w:rPr>
            </w:pPr>
            <w:r>
              <w:rPr>
                <w:color w:val="000000"/>
                <w:sz w:val="24"/>
                <w:szCs w:val="20"/>
                <w:highlight w:val="none"/>
              </w:rPr>
            </w:r>
            <w:r/>
          </w:p>
        </w:tc>
      </w:tr>
    </w:tbl>
    <w:p>
      <w:pPr>
        <w:pStyle w:val="998"/>
        <w:jc w:val="left"/>
        <w:spacing w:line="360" w:lineRule="auto"/>
        <w:tabs>
          <w:tab w:val="left" w:pos="5580" w:leader="none"/>
        </w:tabs>
        <w:rPr>
          <w:color w:val="000000"/>
          <w:sz w:val="24"/>
          <w:szCs w:val="20"/>
          <w:highlight w:val="none"/>
        </w:rPr>
      </w:pPr>
      <w:r>
        <w:rPr>
          <w:color w:val="000000"/>
          <w:sz w:val="24"/>
          <w:szCs w:val="20"/>
          <w:highlight w:val="none"/>
        </w:rPr>
        <w:t xml:space="preserve">说明：</w:t>
      </w:r>
      <w:r>
        <w:rPr>
          <w:color w:val="000000"/>
          <w:sz w:val="24"/>
          <w:szCs w:val="20"/>
          <w:highlight w:val="none"/>
        </w:rPr>
      </w:r>
      <w:r/>
    </w:p>
    <w:p>
      <w:pPr>
        <w:pStyle w:val="998"/>
        <w:jc w:val="left"/>
        <w:spacing w:line="360" w:lineRule="auto"/>
        <w:tabs>
          <w:tab w:val="left" w:pos="5580" w:leader="none"/>
        </w:tabs>
        <w:rPr>
          <w:color w:val="000000"/>
          <w:sz w:val="24"/>
          <w:szCs w:val="20"/>
          <w:highlight w:val="none"/>
        </w:rPr>
      </w:pPr>
      <w:r>
        <w:rPr>
          <w:color w:val="000000"/>
          <w:sz w:val="24"/>
          <w:szCs w:val="20"/>
          <w:highlight w:val="none"/>
        </w:rPr>
        <w:t xml:space="preserve">1.若供应商为事业单位或其他组织或分支机构（仅当单一来源采购文件注明允许分支机构响应的），则法定代表人（单位负责人）处的签署人可为单位负责人。</w:t>
      </w:r>
      <w:r>
        <w:rPr>
          <w:color w:val="000000"/>
          <w:sz w:val="24"/>
          <w:szCs w:val="20"/>
          <w:highlight w:val="none"/>
        </w:rPr>
      </w:r>
      <w:r/>
    </w:p>
    <w:p>
      <w:pPr>
        <w:pStyle w:val="998"/>
        <w:jc w:val="left"/>
        <w:spacing w:line="360" w:lineRule="auto"/>
        <w:tabs>
          <w:tab w:val="left" w:pos="5580" w:leader="none"/>
        </w:tabs>
        <w:rPr>
          <w:color w:val="000000"/>
          <w:sz w:val="24"/>
          <w:szCs w:val="20"/>
          <w:highlight w:val="none"/>
        </w:rPr>
      </w:pPr>
      <w:r>
        <w:rPr>
          <w:color w:val="000000"/>
          <w:sz w:val="24"/>
          <w:szCs w:val="20"/>
          <w:highlight w:val="none"/>
        </w:rPr>
        <w:t xml:space="preserve">2.若响应文件中签字之处均为法定代表人（单位负责人）本人签署，则可不提供本《授权委托书》，但须提供《法定代表人（单位负责人）身份证明》（实质性格式）。</w:t>
      </w:r>
      <w:r>
        <w:rPr>
          <w:color w:val="000000"/>
          <w:sz w:val="24"/>
          <w:szCs w:val="20"/>
          <w:highlight w:val="none"/>
        </w:rPr>
      </w:r>
      <w:r/>
    </w:p>
    <w:p>
      <w:pPr>
        <w:pStyle w:val="998"/>
        <w:spacing w:line="360" w:lineRule="auto"/>
        <w:tabs>
          <w:tab w:val="left" w:pos="5580" w:leader="none"/>
        </w:tabs>
        <w:rPr>
          <w:b/>
          <w:color w:val="000000"/>
          <w:sz w:val="36"/>
          <w:szCs w:val="36"/>
          <w:highlight w:val="none"/>
        </w:rPr>
      </w:pPr>
      <w:r>
        <w:rPr>
          <w:color w:val="000000"/>
          <w:sz w:val="24"/>
          <w:szCs w:val="20"/>
          <w:highlight w:val="none"/>
        </w:rPr>
        <w:t xml:space="preserve">3.供应商为自然人的情形，可不提供本《授权委托书》。</w:t>
      </w:r>
      <w:r>
        <w:rPr>
          <w:color w:val="000000"/>
          <w:sz w:val="30"/>
          <w:szCs w:val="30"/>
          <w:highlight w:val="none"/>
        </w:rPr>
        <w:br w:type="page" w:clear="all"/>
      </w:r>
      <w:r>
        <w:rPr>
          <w:b/>
          <w:color w:val="000000"/>
          <w:sz w:val="36"/>
          <w:szCs w:val="36"/>
          <w:highlight w:val="none"/>
        </w:rPr>
        <w:t xml:space="preserve">附：法定代表人（单位负责人）身份证明</w:t>
      </w:r>
      <w:r>
        <w:rPr>
          <w:b/>
          <w:color w:val="000000"/>
          <w:sz w:val="36"/>
          <w:szCs w:val="36"/>
          <w:highlight w:val="none"/>
        </w:rPr>
      </w:r>
      <w:r/>
    </w:p>
    <w:p>
      <w:pPr>
        <w:pStyle w:val="998"/>
        <w:spacing w:line="200" w:lineRule="exact"/>
        <w:rPr>
          <w:color w:val="000000"/>
          <w:sz w:val="20"/>
          <w:szCs w:val="20"/>
          <w:highlight w:val="none"/>
        </w:rPr>
      </w:pPr>
      <w:r>
        <w:rPr>
          <w:color w:val="000000"/>
          <w:sz w:val="20"/>
          <w:szCs w:val="20"/>
          <w:highlight w:val="none"/>
        </w:rPr>
      </w:r>
      <w:r/>
    </w:p>
    <w:p>
      <w:pPr>
        <w:pStyle w:val="998"/>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1010"/>
        <w:ind w:firstLine="480"/>
        <w:spacing w:line="335" w:lineRule="exact"/>
        <w:tabs>
          <w:tab w:val="left" w:pos="567" w:leader="none"/>
          <w:tab w:val="left" w:pos="2412" w:leader="none"/>
          <w:tab w:val="left" w:pos="3883" w:leader="none"/>
          <w:tab w:val="left" w:pos="5352" w:leader="none"/>
          <w:tab w:val="left" w:pos="6821" w:leader="none"/>
        </w:tabs>
        <w:rPr>
          <w:rFonts w:ascii="Times New Roman" w:hAnsi="Times New Roman"/>
          <w:color w:val="000000"/>
          <w:highlight w:val="none"/>
        </w:rPr>
      </w:pPr>
      <w:r>
        <w:rPr>
          <w:rFonts w:ascii="Times New Roman" w:hAnsi="Times New Roman"/>
          <w:color w:val="000000"/>
          <w:highlight w:val="none"/>
        </w:rPr>
        <w:t xml:space="preserve">兹证明，</w:t>
      </w:r>
      <w:r>
        <w:rPr>
          <w:rFonts w:ascii="Times New Roman" w:hAnsi="Times New Roman"/>
          <w:color w:val="000000"/>
          <w:highlight w:val="none"/>
        </w:rPr>
      </w:r>
      <w:r/>
    </w:p>
    <w:p>
      <w:pPr>
        <w:pStyle w:val="1010"/>
        <w:spacing w:line="335" w:lineRule="exact"/>
        <w:tabs>
          <w:tab w:val="left" w:pos="567" w:leader="none"/>
          <w:tab w:val="left" w:pos="1690" w:leader="none"/>
          <w:tab w:val="left" w:pos="3400" w:leader="none"/>
          <w:tab w:val="left" w:pos="5110" w:leader="none"/>
          <w:tab w:val="left" w:pos="6821" w:leader="none"/>
        </w:tabs>
        <w:rPr>
          <w:rFonts w:ascii="Times New Roman" w:hAnsi="Times New Roman"/>
          <w:color w:val="000000"/>
          <w:highlight w:val="none"/>
        </w:rPr>
      </w:pPr>
      <w:r>
        <w:rPr>
          <w:rFonts w:ascii="Times New Roman" w:hAnsi="Times New Roman"/>
          <w:color w:val="000000"/>
          <w:highlight w:val="none"/>
        </w:rPr>
        <w:t xml:space="preserve">姓名：____</w:t>
      </w:r>
      <w:r>
        <w:rPr>
          <w:rFonts w:hint="eastAsia" w:ascii="Times New Roman" w:hAnsi="Times New Roman"/>
          <w:color w:val="000000"/>
          <w:highlight w:val="none"/>
        </w:rPr>
        <w:t xml:space="preserve"> </w:t>
      </w:r>
      <w:r>
        <w:rPr>
          <w:rFonts w:ascii="Times New Roman" w:hAnsi="Times New Roman"/>
          <w:color w:val="000000"/>
          <w:highlight w:val="none"/>
        </w:rPr>
        <w:t xml:space="preserve">性别：____</w:t>
      </w:r>
      <w:r>
        <w:rPr>
          <w:rFonts w:hint="eastAsia" w:ascii="Times New Roman" w:hAnsi="Times New Roman"/>
          <w:color w:val="000000"/>
          <w:highlight w:val="none"/>
        </w:rPr>
        <w:t xml:space="preserve"> </w:t>
      </w:r>
      <w:r>
        <w:rPr>
          <w:rFonts w:ascii="Times New Roman" w:hAnsi="Times New Roman"/>
          <w:color w:val="000000"/>
          <w:highlight w:val="none"/>
        </w:rPr>
        <w:t xml:space="preserve">年龄：____</w:t>
      </w:r>
      <w:r>
        <w:rPr>
          <w:rFonts w:hint="eastAsia" w:ascii="Times New Roman" w:hAnsi="Times New Roman"/>
          <w:color w:val="000000"/>
          <w:highlight w:val="none"/>
        </w:rPr>
        <w:t xml:space="preserve"> </w:t>
      </w:r>
      <w:r>
        <w:rPr>
          <w:rFonts w:ascii="Times New Roman" w:hAnsi="Times New Roman"/>
          <w:color w:val="000000"/>
          <w:highlight w:val="none"/>
        </w:rPr>
        <w:t xml:space="preserve">职务：____</w:t>
      </w:r>
      <w:r>
        <w:rPr>
          <w:rFonts w:ascii="Times New Roman" w:hAnsi="Times New Roman"/>
          <w:color w:val="000000"/>
          <w:highlight w:val="none"/>
        </w:rPr>
      </w:r>
      <w:r/>
    </w:p>
    <w:p>
      <w:pPr>
        <w:pStyle w:val="1010"/>
        <w:spacing w:line="335" w:lineRule="exact"/>
        <w:tabs>
          <w:tab w:val="left" w:pos="567" w:leader="none"/>
          <w:tab w:val="left" w:pos="2412" w:leader="none"/>
          <w:tab w:val="left" w:pos="3883" w:leader="none"/>
          <w:tab w:val="left" w:pos="5352" w:leader="none"/>
          <w:tab w:val="left" w:pos="6821" w:leader="none"/>
        </w:tabs>
        <w:rPr>
          <w:rFonts w:ascii="Times New Roman" w:hAnsi="Times New Roman"/>
          <w:color w:val="000000"/>
          <w:highlight w:val="none"/>
        </w:rPr>
      </w:pPr>
      <w:r>
        <w:rPr>
          <w:rFonts w:ascii="Times New Roman" w:hAnsi="Times New Roman"/>
          <w:color w:val="000000"/>
          <w:highlight w:val="none"/>
        </w:rPr>
      </w:r>
      <w:r/>
    </w:p>
    <w:p>
      <w:pPr>
        <w:pStyle w:val="1010"/>
        <w:spacing w:line="335" w:lineRule="exact"/>
        <w:tabs>
          <w:tab w:val="left" w:pos="2250" w:leader="none"/>
          <w:tab w:val="left" w:pos="2412" w:leader="none"/>
          <w:tab w:val="left" w:pos="3883" w:leader="none"/>
          <w:tab w:val="left" w:pos="5352" w:leader="none"/>
          <w:tab w:val="left" w:pos="6821" w:leader="none"/>
        </w:tabs>
        <w:rPr>
          <w:rFonts w:ascii="Times New Roman" w:hAnsi="Times New Roman"/>
          <w:color w:val="000000"/>
          <w:highlight w:val="none"/>
        </w:rPr>
      </w:pPr>
      <w:r>
        <w:rPr>
          <w:rFonts w:ascii="Times New Roman" w:hAnsi="Times New Roman"/>
          <w:color w:val="000000"/>
          <w:highlight w:val="none"/>
        </w:rPr>
        <w:t xml:space="preserve">系</w:t>
      </w:r>
      <w:r>
        <w:rPr>
          <w:rFonts w:ascii="Times New Roman" w:hAnsi="Times New Roman"/>
          <w:color w:val="000000"/>
          <w:highlight w:val="none"/>
          <w:u w:val="single"/>
        </w:rPr>
        <w:tab/>
      </w:r>
      <w:r>
        <w:rPr>
          <w:rFonts w:ascii="Times New Roman" w:hAnsi="Times New Roman"/>
          <w:color w:val="000000"/>
          <w:highlight w:val="none"/>
        </w:rPr>
        <w:t xml:space="preserve">（供应商名称）的法定代表人（单位负责人）。</w:t>
      </w:r>
      <w:r>
        <w:rPr>
          <w:rFonts w:ascii="Times New Roman" w:hAnsi="Times New Roman"/>
          <w:color w:val="000000"/>
          <w:highlight w:val="none"/>
        </w:rPr>
      </w:r>
      <w:r/>
    </w:p>
    <w:p>
      <w:pPr>
        <w:pStyle w:val="1010"/>
        <w:spacing w:line="335" w:lineRule="exact"/>
        <w:tabs>
          <w:tab w:val="left" w:pos="567" w:leader="none"/>
          <w:tab w:val="left" w:pos="2412" w:leader="none"/>
          <w:tab w:val="left" w:pos="3883" w:leader="none"/>
          <w:tab w:val="left" w:pos="5352" w:leader="none"/>
          <w:tab w:val="left" w:pos="6821" w:leader="none"/>
        </w:tabs>
        <w:rPr>
          <w:rFonts w:ascii="Times New Roman" w:hAnsi="Times New Roman"/>
          <w:color w:val="000000"/>
          <w:highlight w:val="none"/>
        </w:rPr>
      </w:pPr>
      <w:r>
        <w:rPr>
          <w:rFonts w:ascii="Times New Roman" w:hAnsi="Times New Roman"/>
          <w:color w:val="000000"/>
          <w:highlight w:val="none"/>
        </w:rPr>
      </w:r>
      <w:r/>
    </w:p>
    <w:p>
      <w:pPr>
        <w:pStyle w:val="1010"/>
        <w:spacing w:line="335" w:lineRule="exact"/>
        <w:tabs>
          <w:tab w:val="left" w:pos="567" w:leader="none"/>
          <w:tab w:val="left" w:pos="2412" w:leader="none"/>
          <w:tab w:val="left" w:pos="3883" w:leader="none"/>
          <w:tab w:val="left" w:pos="5352" w:leader="none"/>
          <w:tab w:val="left" w:pos="6821" w:leader="none"/>
        </w:tabs>
        <w:rPr>
          <w:rFonts w:ascii="Times New Roman" w:hAnsi="Times New Roman"/>
          <w:color w:val="000000"/>
          <w:highlight w:val="none"/>
        </w:rPr>
      </w:pPr>
      <w:r>
        <w:rPr>
          <w:rFonts w:ascii="Times New Roman" w:hAnsi="Times New Roman"/>
          <w:color w:val="000000"/>
          <w:highlight w:val="none"/>
        </w:rPr>
      </w:r>
      <w:r/>
    </w:p>
    <w:p>
      <w:pPr>
        <w:pStyle w:val="1010"/>
        <w:spacing w:line="335" w:lineRule="exact"/>
        <w:tabs>
          <w:tab w:val="left" w:pos="567" w:leader="none"/>
          <w:tab w:val="left" w:pos="2412" w:leader="none"/>
          <w:tab w:val="left" w:pos="3883" w:leader="none"/>
          <w:tab w:val="left" w:pos="5352" w:leader="none"/>
          <w:tab w:val="left" w:pos="6821" w:leader="none"/>
        </w:tabs>
        <w:rPr>
          <w:rFonts w:ascii="Times New Roman" w:hAnsi="Times New Roman"/>
          <w:color w:val="000000"/>
          <w:highlight w:val="none"/>
        </w:rPr>
      </w:pPr>
      <w:r>
        <w:rPr>
          <w:rFonts w:ascii="Times New Roman" w:hAnsi="Times New Roman"/>
          <w:color w:val="000000"/>
          <w:highlight w:val="none"/>
        </w:rPr>
      </w:r>
      <w:r/>
    </w:p>
    <w:p>
      <w:pPr>
        <w:pStyle w:val="1010"/>
        <w:ind w:right="-46"/>
        <w:spacing w:line="583" w:lineRule="auto"/>
        <w:tabs>
          <w:tab w:val="left" w:pos="567" w:leader="none"/>
        </w:tabs>
        <w:rPr>
          <w:rFonts w:ascii="Times New Roman" w:hAnsi="Times New Roman"/>
          <w:color w:val="000000"/>
          <w:spacing w:val="-3"/>
          <w:highlight w:val="none"/>
        </w:rPr>
      </w:pPr>
      <w:r>
        <w:rPr>
          <w:rFonts w:ascii="Times New Roman" w:hAnsi="Times New Roman"/>
          <w:color w:val="000000"/>
          <w:highlight w:val="none"/>
        </w:rPr>
        <w:t xml:space="preserve">附：</w:t>
      </w:r>
      <w:r>
        <w:rPr>
          <w:rFonts w:ascii="Times New Roman" w:hAnsi="Times New Roman"/>
          <w:color w:val="000000"/>
          <w:spacing w:val="-3"/>
          <w:highlight w:val="none"/>
        </w:rPr>
        <w:t xml:space="preserve">法</w:t>
      </w:r>
      <w:r>
        <w:rPr>
          <w:rFonts w:ascii="Times New Roman" w:hAnsi="Times New Roman"/>
          <w:color w:val="000000"/>
          <w:highlight w:val="none"/>
        </w:rPr>
        <w:t xml:space="preserve">定</w:t>
      </w:r>
      <w:r>
        <w:rPr>
          <w:rFonts w:ascii="Times New Roman" w:hAnsi="Times New Roman"/>
          <w:color w:val="000000"/>
          <w:spacing w:val="-3"/>
          <w:highlight w:val="none"/>
        </w:rPr>
        <w:t xml:space="preserve">代</w:t>
      </w:r>
      <w:r>
        <w:rPr>
          <w:rFonts w:ascii="Times New Roman" w:hAnsi="Times New Roman"/>
          <w:color w:val="000000"/>
          <w:highlight w:val="none"/>
        </w:rPr>
        <w:t xml:space="preserve">表</w:t>
      </w:r>
      <w:r>
        <w:rPr>
          <w:rFonts w:ascii="Times New Roman" w:hAnsi="Times New Roman"/>
          <w:color w:val="000000"/>
          <w:spacing w:val="-3"/>
          <w:highlight w:val="none"/>
        </w:rPr>
        <w:t xml:space="preserve">人</w:t>
      </w:r>
      <w:r>
        <w:rPr>
          <w:rFonts w:ascii="Times New Roman" w:hAnsi="Times New Roman"/>
          <w:color w:val="000000"/>
          <w:highlight w:val="none"/>
        </w:rPr>
        <w:t xml:space="preserve">（</w:t>
      </w:r>
      <w:r>
        <w:rPr>
          <w:rFonts w:ascii="Times New Roman" w:hAnsi="Times New Roman"/>
          <w:color w:val="000000"/>
          <w:spacing w:val="-3"/>
          <w:highlight w:val="none"/>
        </w:rPr>
        <w:t xml:space="preserve">单</w:t>
      </w:r>
      <w:r>
        <w:rPr>
          <w:rFonts w:ascii="Times New Roman" w:hAnsi="Times New Roman"/>
          <w:color w:val="000000"/>
          <w:highlight w:val="none"/>
        </w:rPr>
        <w:t xml:space="preserve">位</w:t>
      </w:r>
      <w:r>
        <w:rPr>
          <w:rFonts w:ascii="Times New Roman" w:hAnsi="Times New Roman"/>
          <w:color w:val="000000"/>
          <w:spacing w:val="-3"/>
          <w:highlight w:val="none"/>
        </w:rPr>
        <w:t xml:space="preserve">负</w:t>
      </w:r>
      <w:r>
        <w:rPr>
          <w:rFonts w:ascii="Times New Roman" w:hAnsi="Times New Roman"/>
          <w:color w:val="000000"/>
          <w:highlight w:val="none"/>
        </w:rPr>
        <w:t xml:space="preserve">责人</w:t>
      </w:r>
      <w:r>
        <w:rPr>
          <w:rFonts w:ascii="Times New Roman" w:hAnsi="Times New Roman"/>
          <w:color w:val="000000"/>
          <w:spacing w:val="-3"/>
          <w:highlight w:val="none"/>
        </w:rPr>
        <w:t xml:space="preserve">）有效期内的身份证正反面电子件。</w:t>
      </w:r>
      <w:r>
        <w:rPr>
          <w:rFonts w:ascii="Times New Roman" w:hAnsi="Times New Roman"/>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98"/>
              <w:jc w:val="left"/>
              <w:spacing w:line="360" w:lineRule="auto"/>
              <w:tabs>
                <w:tab w:val="left" w:pos="5580" w:leader="none"/>
              </w:tabs>
              <w:rPr>
                <w:color w:val="000000"/>
                <w:sz w:val="24"/>
                <w:szCs w:val="20"/>
                <w:highlight w:val="none"/>
              </w:rPr>
            </w:pPr>
            <w:r>
              <w:rPr>
                <w:color w:val="000000"/>
                <w:sz w:val="24"/>
                <w:szCs w:val="20"/>
                <w:highlight w:val="none"/>
              </w:rPr>
            </w:r>
            <w:r/>
          </w:p>
          <w:p>
            <w:pPr>
              <w:pStyle w:val="998"/>
              <w:jc w:val="left"/>
              <w:spacing w:line="360" w:lineRule="auto"/>
              <w:tabs>
                <w:tab w:val="left" w:pos="5580" w:leader="none"/>
              </w:tabs>
              <w:rPr>
                <w:color w:val="000000"/>
                <w:sz w:val="24"/>
                <w:szCs w:val="20"/>
                <w:highlight w:val="none"/>
              </w:rPr>
            </w:pPr>
            <w:r>
              <w:rPr>
                <w:color w:val="000000"/>
                <w:sz w:val="24"/>
                <w:szCs w:val="20"/>
                <w:highlight w:val="none"/>
              </w:rPr>
            </w:r>
            <w:r/>
          </w:p>
          <w:p>
            <w:pPr>
              <w:pStyle w:val="998"/>
              <w:jc w:val="left"/>
              <w:spacing w:line="360" w:lineRule="auto"/>
              <w:tabs>
                <w:tab w:val="left" w:pos="5580" w:leader="none"/>
              </w:tabs>
              <w:rPr>
                <w:color w:val="000000"/>
                <w:sz w:val="24"/>
                <w:szCs w:val="20"/>
                <w:highlight w:val="none"/>
              </w:rPr>
            </w:pPr>
            <w:r>
              <w:rPr>
                <w:color w:val="000000"/>
                <w:sz w:val="24"/>
                <w:szCs w:val="20"/>
                <w:highlight w:val="none"/>
              </w:rPr>
            </w:r>
            <w:r/>
          </w:p>
        </w:tc>
        <w:tc>
          <w:tcPr>
            <w:tcW w:w="4536" w:type="dxa"/>
            <w:vAlign w:val="top"/>
            <w:textDirection w:val="lrTb"/>
            <w:noWrap w:val="false"/>
          </w:tcPr>
          <w:p>
            <w:pPr>
              <w:pStyle w:val="998"/>
              <w:jc w:val="left"/>
              <w:spacing w:line="360" w:lineRule="auto"/>
              <w:tabs>
                <w:tab w:val="left" w:pos="5580" w:leader="none"/>
              </w:tabs>
              <w:rPr>
                <w:color w:val="000000"/>
                <w:sz w:val="24"/>
                <w:szCs w:val="20"/>
                <w:highlight w:val="none"/>
              </w:rPr>
            </w:pPr>
            <w:r>
              <w:rPr>
                <w:color w:val="000000"/>
                <w:sz w:val="24"/>
                <w:szCs w:val="20"/>
                <w:highlight w:val="none"/>
              </w:rPr>
            </w:r>
            <w:r/>
          </w:p>
          <w:p>
            <w:pPr>
              <w:pStyle w:val="998"/>
              <w:jc w:val="left"/>
              <w:spacing w:line="360" w:lineRule="auto"/>
              <w:tabs>
                <w:tab w:val="left" w:pos="5580" w:leader="none"/>
              </w:tabs>
              <w:rPr>
                <w:color w:val="000000"/>
                <w:sz w:val="24"/>
                <w:szCs w:val="20"/>
                <w:highlight w:val="none"/>
              </w:rPr>
            </w:pPr>
            <w:r>
              <w:rPr>
                <w:color w:val="000000"/>
                <w:sz w:val="24"/>
                <w:szCs w:val="20"/>
                <w:highlight w:val="none"/>
              </w:rPr>
            </w:r>
            <w:r/>
          </w:p>
          <w:p>
            <w:pPr>
              <w:pStyle w:val="998"/>
              <w:jc w:val="left"/>
              <w:spacing w:line="360" w:lineRule="auto"/>
              <w:tabs>
                <w:tab w:val="left" w:pos="5580" w:leader="none"/>
              </w:tabs>
              <w:rPr>
                <w:color w:val="000000"/>
                <w:sz w:val="24"/>
                <w:szCs w:val="20"/>
                <w:highlight w:val="none"/>
              </w:rPr>
            </w:pPr>
            <w:r>
              <w:rPr>
                <w:color w:val="000000"/>
                <w:sz w:val="24"/>
                <w:szCs w:val="20"/>
                <w:highlight w:val="none"/>
              </w:rPr>
            </w:r>
            <w:r/>
          </w:p>
        </w:tc>
      </w:tr>
    </w:tbl>
    <w:p>
      <w:pPr>
        <w:pStyle w:val="1010"/>
        <w:ind w:right="4305"/>
        <w:spacing w:line="583" w:lineRule="auto"/>
        <w:tabs>
          <w:tab w:val="left" w:pos="567" w:leader="none"/>
        </w:tabs>
        <w:rPr>
          <w:rFonts w:ascii="Times New Roman" w:hAnsi="Times New Roman"/>
          <w:color w:val="000000"/>
          <w:spacing w:val="-3"/>
          <w:highlight w:val="none"/>
        </w:rPr>
      </w:pPr>
      <w:r>
        <w:rPr>
          <w:rFonts w:ascii="Times New Roman" w:hAnsi="Times New Roman"/>
          <w:color w:val="000000"/>
          <w:spacing w:val="-3"/>
          <w:highlight w:val="none"/>
        </w:rPr>
      </w:r>
      <w:r/>
    </w:p>
    <w:p>
      <w:pPr>
        <w:pStyle w:val="1010"/>
        <w:ind w:right="4305"/>
        <w:spacing w:line="583" w:lineRule="auto"/>
        <w:tabs>
          <w:tab w:val="left" w:pos="567" w:leader="none"/>
        </w:tabs>
        <w:rPr>
          <w:rFonts w:ascii="Times New Roman" w:hAnsi="Times New Roman"/>
          <w:color w:val="000000"/>
          <w:spacing w:val="-3"/>
          <w:highlight w:val="none"/>
        </w:rPr>
      </w:pPr>
      <w:r>
        <w:rPr>
          <w:rFonts w:ascii="Times New Roman" w:hAnsi="Times New Roman"/>
          <w:color w:val="000000"/>
          <w:spacing w:val="-3"/>
          <w:highlight w:val="none"/>
        </w:rPr>
      </w:r>
      <w:r/>
    </w:p>
    <w:p>
      <w:pPr>
        <w:pStyle w:val="998"/>
        <w:spacing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供应商名称（加盖公章）</w:t>
      </w:r>
      <w:r>
        <w:rPr>
          <w:rFonts w:ascii="Times New Roman" w:hAnsi="Times New Roman" w:eastAsia="宋体" w:cs="Times New Roman"/>
          <w:color w:val="000000"/>
          <w:sz w:val="24"/>
          <w:highlight w:val="none"/>
          <w:lang w:val="zh-CN"/>
        </w:rPr>
        <w:t xml:space="preserve">：________________</w:t>
      </w:r>
      <w:r>
        <w:rPr>
          <w:rFonts w:ascii="Times New Roman" w:hAnsi="Times New Roman" w:eastAsia="宋体" w:cs="Times New Roman"/>
          <w:color w:val="000000"/>
          <w:sz w:val="24"/>
          <w:highlight w:val="none"/>
          <w:lang w:val="zh-CN"/>
        </w:rPr>
      </w:r>
      <w:r/>
    </w:p>
    <w:p>
      <w:pPr>
        <w:pStyle w:val="998"/>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法定代表人（单位负责人）（签字</w:t>
      </w:r>
      <w:r>
        <w:rPr>
          <w:rFonts w:hint="eastAsia" w:ascii="Times New Roman" w:hAnsi="Times New Roman" w:eastAsia="宋体" w:cs="Times New Roman"/>
          <w:color w:val="000000"/>
          <w:sz w:val="24"/>
          <w:highlight w:val="none"/>
        </w:rPr>
        <w:t xml:space="preserve">、签章</w:t>
      </w:r>
      <w:r>
        <w:rPr>
          <w:rFonts w:ascii="Times New Roman" w:hAnsi="Times New Roman" w:eastAsia="宋体" w:cs="Times New Roman"/>
          <w:color w:val="000000"/>
          <w:sz w:val="24"/>
          <w:highlight w:val="none"/>
        </w:rPr>
        <w:t xml:space="preserve">或印鉴）：_____________</w:t>
      </w:r>
      <w:r>
        <w:rPr>
          <w:rFonts w:ascii="Times New Roman" w:hAnsi="Times New Roman" w:eastAsia="宋体" w:cs="Times New Roman"/>
          <w:color w:val="000000"/>
          <w:sz w:val="24"/>
          <w:highlight w:val="none"/>
        </w:rPr>
      </w:r>
      <w:r/>
    </w:p>
    <w:p>
      <w:pPr>
        <w:pStyle w:val="998"/>
        <w:spacing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日期：_____________年______月______日</w:t>
      </w:r>
      <w:r>
        <w:rPr>
          <w:rFonts w:ascii="Times New Roman" w:hAnsi="Times New Roman" w:eastAsia="宋体" w:cs="Times New Roman"/>
          <w:color w:val="000000"/>
          <w:sz w:val="24"/>
          <w:highlight w:val="none"/>
          <w:lang w:val="zh-CN"/>
        </w:rPr>
      </w:r>
      <w:r/>
    </w:p>
    <w:p>
      <w:pPr>
        <w:pStyle w:val="998"/>
        <w:jc w:val="left"/>
        <w:widowControl/>
        <w:rPr>
          <w:i/>
          <w:color w:val="000000"/>
          <w:sz w:val="24"/>
          <w:szCs w:val="20"/>
          <w:highlight w:val="none"/>
          <w:u w:val="single"/>
        </w:rPr>
      </w:pPr>
      <w:r>
        <w:rPr>
          <w:i/>
          <w:color w:val="000000"/>
          <w:sz w:val="24"/>
          <w:szCs w:val="20"/>
          <w:highlight w:val="none"/>
          <w:u w:val="single"/>
        </w:rPr>
      </w:r>
      <w:r/>
    </w:p>
    <w:p>
      <w:pPr>
        <w:pStyle w:val="998"/>
        <w:jc w:val="left"/>
        <w:widowControl/>
        <w:rPr>
          <w:i/>
          <w:color w:val="000000"/>
          <w:sz w:val="24"/>
          <w:szCs w:val="20"/>
          <w:highlight w:val="none"/>
          <w:u w:val="single"/>
        </w:rPr>
      </w:pPr>
      <w:r>
        <w:rPr>
          <w:i/>
          <w:color w:val="000000"/>
          <w:sz w:val="24"/>
          <w:szCs w:val="20"/>
          <w:highlight w:val="none"/>
          <w:u w:val="single"/>
        </w:rPr>
      </w:r>
      <w:r/>
    </w:p>
    <w:p>
      <w:pPr>
        <w:pStyle w:val="998"/>
        <w:jc w:val="left"/>
        <w:widowControl/>
        <w:rPr>
          <w:rFonts w:hint="eastAsia" w:ascii="黑体" w:hAnsi="黑体" w:eastAsia="黑体"/>
          <w:b/>
          <w:color w:val="000000"/>
          <w:sz w:val="32"/>
          <w:szCs w:val="32"/>
          <w:highlight w:val="none"/>
        </w:rPr>
      </w:pPr>
      <w:r>
        <w:rPr>
          <w:color w:val="000000"/>
          <w:sz w:val="24"/>
          <w:szCs w:val="20"/>
          <w:highlight w:val="none"/>
        </w:rPr>
        <w:br w:type="page" w:clear="all"/>
      </w:r>
      <w:r>
        <w:rPr>
          <w:rFonts w:hint="eastAsia"/>
          <w:color w:val="000000"/>
          <w:sz w:val="24"/>
          <w:szCs w:val="20"/>
          <w:highlight w:val="none"/>
          <w:lang w:val="en-US" w:eastAsia="zh-CN"/>
        </w:rPr>
        <w:t xml:space="preserve">1-4  </w:t>
      </w:r>
      <w:r>
        <w:rPr>
          <w:rFonts w:hint="eastAsia"/>
          <w:color w:val="000000"/>
          <w:sz w:val="24"/>
          <w:highlight w:val="none"/>
        </w:rPr>
        <w:t xml:space="preserve">政府采购供应商信用承诺书</w:t>
      </w:r>
      <w:r>
        <w:rPr>
          <w:color w:val="000000"/>
          <w:sz w:val="24"/>
          <w:szCs w:val="20"/>
          <w:highlight w:val="none"/>
        </w:rPr>
        <w:t xml:space="preserve">（实质性格式）</w:t>
      </w:r>
      <w:r>
        <w:rPr>
          <w:rFonts w:hint="eastAsia" w:ascii="黑体" w:hAnsi="黑体" w:eastAsia="黑体"/>
          <w:b/>
          <w:color w:val="000000"/>
          <w:sz w:val="32"/>
          <w:szCs w:val="32"/>
          <w:highlight w:val="none"/>
        </w:rPr>
      </w:r>
      <w:r/>
    </w:p>
    <w:p>
      <w:pPr>
        <w:pStyle w:val="998"/>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998"/>
        <w:ind w:firstLine="640"/>
        <w:rPr>
          <w:color w:val="000000"/>
          <w:highlight w:val="none"/>
        </w:rPr>
      </w:pPr>
      <w:r>
        <w:rPr>
          <w:color w:val="000000"/>
          <w:highlight w:val="none"/>
        </w:rPr>
      </w:r>
      <w:r/>
    </w:p>
    <w:p>
      <w:pPr>
        <w:pStyle w:val="9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9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9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9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9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9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9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9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9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9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9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99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245"/>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998"/>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98"/>
        <w:spacing w:before="25" w:after="25" w:line="360" w:lineRule="auto"/>
        <w:rPr>
          <w:color w:val="000000"/>
          <w:sz w:val="24"/>
          <w:highlight w:val="none"/>
          <w:lang w:val="zh-CN"/>
        </w:rPr>
      </w:pPr>
      <w:r>
        <w:rPr>
          <w:color w:val="000000"/>
          <w:sz w:val="24"/>
          <w:szCs w:val="20"/>
          <w:highlight w:val="none"/>
        </w:rPr>
        <w:t xml:space="preserve">日期：</w:t>
      </w:r>
      <w:r>
        <w:rPr>
          <w:color w:val="000000"/>
          <w:sz w:val="24"/>
          <w:highlight w:val="none"/>
          <w:lang w:val="zh-CN"/>
        </w:rPr>
        <w:t xml:space="preserve">____________</w:t>
      </w:r>
      <w:r>
        <w:rPr>
          <w:color w:val="000000"/>
          <w:sz w:val="24"/>
          <w:szCs w:val="20"/>
          <w:highlight w:val="none"/>
        </w:rPr>
        <w:t xml:space="preserve">年______月______日   </w:t>
      </w:r>
      <w:r>
        <w:rPr>
          <w:color w:val="000000"/>
          <w:sz w:val="24"/>
          <w:highlight w:val="none"/>
          <w:lang w:val="zh-CN"/>
        </w:rPr>
      </w:r>
      <w:r/>
    </w:p>
    <w:p>
      <w:pPr>
        <w:pStyle w:val="998"/>
        <w:spacing w:line="360" w:lineRule="auto"/>
        <w:rPr>
          <w:rFonts w:hint="eastAsia"/>
          <w:color w:val="000000"/>
          <w:sz w:val="24"/>
          <w:szCs w:val="20"/>
          <w:highlight w:val="none"/>
        </w:rPr>
        <w:outlineLvl w:val="2"/>
      </w:pPr>
      <w:r>
        <w:rPr>
          <w:rFonts w:hint="eastAsia"/>
          <w:color w:val="000000"/>
          <w:sz w:val="24"/>
          <w:szCs w:val="20"/>
          <w:highlight w:val="none"/>
        </w:rPr>
      </w:r>
      <w:r/>
    </w:p>
    <w:p>
      <w:pPr>
        <w:pStyle w:val="998"/>
        <w:spacing w:line="360" w:lineRule="auto"/>
        <w:rPr>
          <w:rFonts w:hint="eastAsia"/>
          <w:color w:val="000000"/>
          <w:sz w:val="24"/>
          <w:szCs w:val="20"/>
          <w:highlight w:val="none"/>
        </w:rPr>
        <w:outlineLvl w:val="2"/>
      </w:pPr>
      <w:r>
        <w:rPr>
          <w:rFonts w:hint="eastAsia"/>
          <w:color w:val="000000"/>
          <w:sz w:val="24"/>
          <w:szCs w:val="20"/>
          <w:highlight w:val="none"/>
        </w:rPr>
      </w:r>
      <w:r/>
    </w:p>
    <w:p>
      <w:pPr>
        <w:pStyle w:val="998"/>
        <w:spacing w:line="360" w:lineRule="auto"/>
        <w:rPr>
          <w:rFonts w:hint="eastAsia"/>
          <w:color w:val="000000"/>
          <w:sz w:val="24"/>
          <w:szCs w:val="20"/>
          <w:highlight w:val="none"/>
        </w:rPr>
        <w:outlineLvl w:val="2"/>
      </w:pPr>
      <w:r>
        <w:rPr>
          <w:rFonts w:hint="eastAsia"/>
          <w:color w:val="000000"/>
          <w:sz w:val="24"/>
          <w:szCs w:val="20"/>
          <w:highlight w:val="none"/>
        </w:rPr>
      </w:r>
      <w:r/>
    </w:p>
    <w:p>
      <w:pPr>
        <w:pStyle w:val="998"/>
        <w:spacing w:line="360" w:lineRule="auto"/>
        <w:rPr>
          <w:rFonts w:hint="eastAsia"/>
          <w:color w:val="000000"/>
          <w:sz w:val="24"/>
          <w:szCs w:val="20"/>
          <w:highlight w:val="none"/>
        </w:rPr>
        <w:outlineLvl w:val="2"/>
      </w:pPr>
      <w:r>
        <w:rPr>
          <w:rFonts w:hint="eastAsia"/>
          <w:color w:val="000000"/>
          <w:sz w:val="24"/>
          <w:szCs w:val="20"/>
          <w:highlight w:val="none"/>
        </w:rPr>
      </w:r>
      <w:r/>
    </w:p>
    <w:p>
      <w:pPr>
        <w:pStyle w:val="998"/>
        <w:spacing w:line="360" w:lineRule="auto"/>
        <w:rPr>
          <w:rFonts w:hint="eastAsia"/>
          <w:color w:val="000000"/>
          <w:sz w:val="24"/>
          <w:szCs w:val="20"/>
          <w:highlight w:val="none"/>
        </w:rPr>
        <w:outlineLvl w:val="2"/>
      </w:pPr>
      <w:r>
        <w:rPr>
          <w:rFonts w:hint="eastAsia"/>
          <w:color w:val="000000"/>
          <w:sz w:val="24"/>
          <w:szCs w:val="20"/>
          <w:highlight w:val="none"/>
        </w:rPr>
      </w:r>
      <w:r/>
    </w:p>
    <w:p>
      <w:pPr>
        <w:pStyle w:val="998"/>
        <w:spacing w:line="360" w:lineRule="auto"/>
        <w:rPr>
          <w:rFonts w:hint="eastAsia"/>
          <w:color w:val="000000"/>
          <w:sz w:val="24"/>
          <w:szCs w:val="20"/>
          <w:highlight w:val="none"/>
        </w:rPr>
        <w:outlineLvl w:val="2"/>
      </w:pPr>
      <w:r>
        <w:rPr>
          <w:rFonts w:hint="eastAsia"/>
          <w:color w:val="000000"/>
          <w:sz w:val="24"/>
          <w:szCs w:val="20"/>
          <w:highlight w:val="none"/>
        </w:rPr>
      </w:r>
      <w:r/>
    </w:p>
    <w:p>
      <w:pPr>
        <w:pStyle w:val="998"/>
        <w:spacing w:line="360" w:lineRule="auto"/>
        <w:rPr>
          <w:rFonts w:hint="eastAsia" w:eastAsia="宋体"/>
          <w:color w:val="000000"/>
          <w:sz w:val="24"/>
          <w:szCs w:val="20"/>
          <w:highlight w:val="none"/>
          <w:lang w:eastAsia="zh-CN"/>
        </w:rPr>
        <w:outlineLvl w:val="2"/>
      </w:pPr>
      <w:r>
        <w:rPr>
          <w:rFonts w:hint="eastAsia"/>
          <w:color w:val="000000"/>
          <w:sz w:val="24"/>
          <w:szCs w:val="20"/>
          <w:highlight w:val="none"/>
          <w:lang w:val="en-US" w:eastAsia="zh-CN"/>
        </w:rPr>
        <w:br w:type="page" w:clear="all"/>
      </w:r>
      <w:r>
        <w:rPr>
          <w:color w:val="000000"/>
          <w:sz w:val="24"/>
          <w:szCs w:val="20"/>
          <w:highlight w:val="none"/>
        </w:rPr>
        <w:t xml:space="preserve">2</w:t>
      </w:r>
      <w:r>
        <w:rPr>
          <w:rFonts w:hint="eastAsia"/>
          <w:color w:val="000000"/>
          <w:sz w:val="24"/>
          <w:szCs w:val="20"/>
          <w:highlight w:val="none"/>
          <w:lang w:val="en-US" w:eastAsia="zh-CN"/>
        </w:rPr>
        <w:t xml:space="preserve">  </w:t>
      </w:r>
      <w:r>
        <w:rPr>
          <w:color w:val="000000"/>
          <w:sz w:val="24"/>
          <w:szCs w:val="20"/>
          <w:highlight w:val="none"/>
        </w:rPr>
        <w:t xml:space="preserve">落实政府采购政策需满足的资格要求</w:t>
      </w:r>
      <w:r>
        <w:rPr>
          <w:rFonts w:hint="eastAsia"/>
          <w:color w:val="000000"/>
          <w:sz w:val="24"/>
          <w:szCs w:val="20"/>
          <w:highlight w:val="none"/>
          <w:lang w:eastAsia="zh-CN"/>
        </w:rPr>
        <w:t xml:space="preserve">：无</w:t>
      </w:r>
      <w:r>
        <w:rPr>
          <w:rFonts w:hint="eastAsia" w:eastAsia="宋体"/>
          <w:color w:val="000000"/>
          <w:sz w:val="24"/>
          <w:szCs w:val="20"/>
          <w:highlight w:val="none"/>
          <w:lang w:eastAsia="zh-CN"/>
        </w:rPr>
      </w:r>
      <w:r/>
    </w:p>
    <w:p>
      <w:pPr>
        <w:pStyle w:val="998"/>
        <w:spacing w:line="360" w:lineRule="auto"/>
        <w:rPr>
          <w:color w:val="000000"/>
          <w:sz w:val="24"/>
          <w:highlight w:val="none"/>
        </w:rPr>
      </w:pPr>
      <w:r>
        <w:rPr>
          <w:color w:val="000000"/>
          <w:sz w:val="24"/>
          <w:highlight w:val="none"/>
        </w:rPr>
        <w:t xml:space="preserve">3</w:t>
      </w:r>
      <w:r>
        <w:rPr>
          <w:rFonts w:hint="eastAsia"/>
          <w:color w:val="000000"/>
          <w:sz w:val="24"/>
          <w:highlight w:val="none"/>
          <w:lang w:val="en-US" w:eastAsia="zh-CN"/>
        </w:rPr>
        <w:t xml:space="preserve">  </w:t>
      </w:r>
      <w:r>
        <w:rPr>
          <w:color w:val="000000"/>
          <w:sz w:val="24"/>
          <w:highlight w:val="none"/>
        </w:rPr>
        <w:t xml:space="preserve">本项目的特定资格要求：</w:t>
      </w:r>
      <w:r>
        <w:rPr>
          <w:color w:val="000000"/>
          <w:sz w:val="24"/>
          <w:highlight w:val="none"/>
        </w:rPr>
      </w:r>
      <w:r/>
    </w:p>
    <w:p>
      <w:pPr>
        <w:pStyle w:val="998"/>
        <w:ind w:right="210" w:firstLine="480"/>
        <w:jc w:val="left"/>
        <w:spacing w:line="360" w:lineRule="auto"/>
        <w:rPr>
          <w:rFonts w:hint="eastAsia" w:ascii="宋体" w:hAnsi="宋体" w:cs="宋体"/>
          <w:color w:val="000000"/>
          <w:sz w:val="24"/>
        </w:rPr>
      </w:pPr>
      <w:r>
        <w:rPr>
          <w:rFonts w:hint="eastAsia" w:ascii="宋体" w:hAnsi="宋体" w:cs="宋体"/>
          <w:color w:val="000000"/>
          <w:sz w:val="24"/>
        </w:rPr>
      </w:r>
      <w:r/>
    </w:p>
    <w:p>
      <w:pPr>
        <w:pStyle w:val="998"/>
        <w:ind w:right="210" w:firstLine="480"/>
        <w:jc w:val="left"/>
        <w:spacing w:line="360" w:lineRule="auto"/>
        <w:rPr>
          <w:rFonts w:ascii="宋体" w:hAnsi="宋体" w:cs="宋体"/>
          <w:color w:val="000000"/>
          <w:sz w:val="24"/>
        </w:rPr>
      </w:pPr>
      <w:r>
        <w:rPr>
          <w:rFonts w:hint="eastAsia" w:ascii="宋体" w:hAnsi="宋体" w:cs="宋体"/>
          <w:color w:val="000000"/>
          <w:sz w:val="24"/>
        </w:rPr>
        <w:t xml:space="preserve">（1）供应商须具备制造商出具的关于售后服务的有效授权证明文件；</w:t>
      </w:r>
      <w:r>
        <w:rPr>
          <w:rFonts w:ascii="宋体" w:hAnsi="宋体" w:cs="宋体"/>
          <w:color w:val="000000"/>
          <w:sz w:val="24"/>
        </w:rPr>
      </w:r>
      <w:r/>
    </w:p>
    <w:p>
      <w:pPr>
        <w:pStyle w:val="998"/>
        <w:ind w:right="210" w:firstLine="480"/>
        <w:jc w:val="left"/>
        <w:spacing w:line="360" w:lineRule="auto"/>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）供应商须承诺所供配件为原厂配件，提供承诺书（格式自拟）加盖公章。</w:t>
      </w:r>
      <w:r>
        <w:rPr>
          <w:rFonts w:ascii="宋体" w:hAnsi="宋体" w:cs="宋体"/>
          <w:color w:val="000000"/>
          <w:sz w:val="24"/>
        </w:rPr>
      </w:r>
      <w:r/>
    </w:p>
    <w:p>
      <w:pPr>
        <w:pStyle w:val="998"/>
        <w:spacing w:line="360" w:lineRule="auto"/>
        <w:rPr>
          <w:color w:val="000000"/>
          <w:sz w:val="24"/>
          <w:szCs w:val="20"/>
          <w:highlight w:val="none"/>
        </w:rPr>
        <w:outlineLvl w:val="2"/>
      </w:pPr>
      <w:r>
        <w:rPr>
          <w:rFonts w:hint="eastAsia"/>
          <w:color w:val="000000"/>
          <w:sz w:val="24"/>
          <w:szCs w:val="20"/>
          <w:highlight w:val="none"/>
          <w:lang w:val="en-US" w:eastAsia="zh-CN"/>
        </w:rPr>
        <w:br w:type="page" w:clear="all"/>
      </w:r>
      <w:r>
        <w:rPr>
          <w:rFonts w:hint="eastAsia"/>
          <w:color w:val="000000"/>
          <w:sz w:val="24"/>
          <w:szCs w:val="20"/>
          <w:highlight w:val="none"/>
          <w:lang w:val="en-US" w:eastAsia="zh-CN"/>
        </w:rPr>
        <w:t xml:space="preserve">4  </w:t>
      </w:r>
      <w:r>
        <w:rPr>
          <w:color w:val="000000"/>
          <w:sz w:val="24"/>
          <w:szCs w:val="20"/>
          <w:highlight w:val="none"/>
        </w:rPr>
        <w:t xml:space="preserve">报价一览表</w:t>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rPr>
          <w:color w:val="000000"/>
          <w:sz w:val="24"/>
          <w:szCs w:val="20"/>
          <w:highlight w:val="none"/>
        </w:rPr>
      </w:r>
      <w:r/>
    </w:p>
    <w:p>
      <w:pPr>
        <w:pStyle w:val="998"/>
        <w:jc w:val="center"/>
        <w:spacing w:line="360" w:lineRule="exact"/>
        <w:rPr>
          <w:b/>
          <w:color w:val="000000"/>
          <w:sz w:val="36"/>
          <w:szCs w:val="36"/>
          <w:highlight w:val="none"/>
        </w:rPr>
      </w:pPr>
      <w:r/>
      <w:bookmarkStart w:id="712" w:name="_Toc305158826"/>
      <w:r/>
      <w:bookmarkStart w:id="713" w:name="_Toc226309802"/>
      <w:r/>
      <w:bookmarkStart w:id="714" w:name="_Toc164608672"/>
      <w:r/>
      <w:bookmarkStart w:id="715" w:name="_Toc265228396"/>
      <w:r/>
      <w:bookmarkStart w:id="716" w:name="_Toc226965748"/>
      <w:r/>
      <w:bookmarkStart w:id="717" w:name="_Toc264969248"/>
      <w:r/>
      <w:bookmarkStart w:id="718" w:name="_Toc195842923"/>
      <w:r/>
      <w:bookmarkStart w:id="719" w:name="_Toc226337254"/>
      <w:r/>
      <w:bookmarkStart w:id="720" w:name="_Toc226965831"/>
      <w:r/>
      <w:bookmarkStart w:id="721" w:name="_Toc164608827"/>
      <w:r/>
      <w:bookmarkStart w:id="722" w:name="_Toc305158900"/>
      <w:r>
        <w:rPr>
          <w:b/>
          <w:color w:val="000000"/>
          <w:sz w:val="36"/>
          <w:szCs w:val="36"/>
          <w:highlight w:val="none"/>
        </w:rPr>
        <w:t xml:space="preserve">报价一览表</w:t>
      </w:r>
      <w:bookmarkEnd w:id="712"/>
      <w:r/>
      <w:bookmarkEnd w:id="713"/>
      <w:r/>
      <w:bookmarkEnd w:id="714"/>
      <w:r/>
      <w:bookmarkEnd w:id="715"/>
      <w:r/>
      <w:bookmarkEnd w:id="716"/>
      <w:r/>
      <w:bookmarkEnd w:id="717"/>
      <w:r/>
      <w:bookmarkEnd w:id="718"/>
      <w:r/>
      <w:bookmarkEnd w:id="719"/>
      <w:r/>
      <w:bookmarkEnd w:id="720"/>
      <w:r/>
      <w:bookmarkEnd w:id="721"/>
      <w:r/>
      <w:bookmarkEnd w:id="722"/>
      <w:r>
        <w:rPr>
          <w:b/>
          <w:color w:val="000000"/>
          <w:sz w:val="36"/>
          <w:szCs w:val="36"/>
          <w:highlight w:val="none"/>
        </w:rPr>
      </w:r>
      <w:r/>
    </w:p>
    <w:p>
      <w:pPr>
        <w:pStyle w:val="998"/>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998"/>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4754" w:type="pct"/>
        <w:jc w:val="center"/>
        <w:tblInd w:w="2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94"/>
        <w:gridCol w:w="3472"/>
        <w:gridCol w:w="2030"/>
        <w:gridCol w:w="2139"/>
      </w:tblGrid>
      <w:tr>
        <w:trPr>
          <w:trHeight w:val="531"/>
        </w:trPr>
        <w:tc>
          <w:tcPr>
            <w:tcW w:w="576" w:type="dxa"/>
            <w:vAlign w:val="center"/>
            <w:vMerge w:val="restart"/>
            <w:textDirection w:val="lrTb"/>
            <w:noWrap w:val="false"/>
          </w:tcPr>
          <w:p>
            <w:pPr>
              <w:pStyle w:val="998"/>
              <w:jc w:val="center"/>
              <w:tabs>
                <w:tab w:val="left" w:pos="5580" w:leader="none"/>
              </w:tabs>
              <w:rPr>
                <w:b/>
                <w:color w:val="000000"/>
                <w:sz w:val="24"/>
                <w:highlight w:val="none"/>
              </w:rPr>
            </w:pPr>
            <w:r>
              <w:rPr>
                <w:b/>
                <w:color w:val="000000"/>
                <w:sz w:val="24"/>
                <w:highlight w:val="none"/>
              </w:rPr>
              <w:t xml:space="preserve">序号</w:t>
            </w:r>
            <w:r>
              <w:rPr>
                <w:b/>
                <w:color w:val="000000"/>
                <w:sz w:val="24"/>
                <w:highlight w:val="none"/>
              </w:rPr>
            </w:r>
            <w:r/>
          </w:p>
        </w:tc>
        <w:tc>
          <w:tcPr>
            <w:tcW w:w="2010" w:type="dxa"/>
            <w:vAlign w:val="center"/>
            <w:vMerge w:val="restart"/>
            <w:textDirection w:val="lrTb"/>
            <w:noWrap w:val="false"/>
          </w:tcPr>
          <w:p>
            <w:pPr>
              <w:pStyle w:val="998"/>
              <w:jc w:val="center"/>
              <w:tabs>
                <w:tab w:val="left" w:pos="5580" w:leader="none"/>
              </w:tabs>
              <w:rPr>
                <w:b/>
                <w:color w:val="000000"/>
                <w:sz w:val="24"/>
                <w:highlight w:val="none"/>
              </w:rPr>
            </w:pPr>
            <w:r>
              <w:rPr>
                <w:b/>
                <w:color w:val="000000"/>
                <w:sz w:val="24"/>
                <w:highlight w:val="none"/>
              </w:rPr>
              <w:t xml:space="preserve">供应商名称</w:t>
            </w:r>
            <w:r>
              <w:rPr>
                <w:b/>
                <w:color w:val="000000"/>
                <w:sz w:val="24"/>
                <w:highlight w:val="none"/>
              </w:rPr>
            </w:r>
            <w:r/>
          </w:p>
        </w:tc>
        <w:tc>
          <w:tcPr>
            <w:gridSpan w:val="2"/>
            <w:tcW w:w="4169" w:type="dxa"/>
            <w:vAlign w:val="center"/>
            <w:textDirection w:val="lrTb"/>
            <w:noWrap w:val="false"/>
          </w:tcPr>
          <w:p>
            <w:pPr>
              <w:pStyle w:val="998"/>
              <w:jc w:val="center"/>
              <w:tabs>
                <w:tab w:val="left" w:pos="5580" w:leader="none"/>
              </w:tabs>
              <w:rPr>
                <w:b/>
                <w:color w:val="000000"/>
                <w:sz w:val="24"/>
                <w:highlight w:val="none"/>
              </w:rPr>
            </w:pPr>
            <w:r>
              <w:rPr>
                <w:b/>
                <w:color w:val="000000"/>
                <w:sz w:val="24"/>
                <w:highlight w:val="none"/>
              </w:rPr>
              <w:t xml:space="preserve">报价</w:t>
            </w:r>
            <w:r>
              <w:rPr>
                <w:b/>
                <w:color w:val="000000"/>
                <w:sz w:val="24"/>
                <w:highlight w:val="none"/>
              </w:rPr>
            </w:r>
            <w:r/>
          </w:p>
        </w:tc>
      </w:tr>
      <w:tr>
        <w:trPr>
          <w:trHeight w:val="674"/>
        </w:trPr>
        <w:tc>
          <w:tcPr>
            <w:tcW w:w="576" w:type="dxa"/>
            <w:vAlign w:val="center"/>
            <w:vMerge w:val="continue"/>
            <w:textDirection w:val="lrTb"/>
            <w:noWrap w:val="false"/>
          </w:tcPr>
          <w:p>
            <w:pPr>
              <w:pStyle w:val="998"/>
              <w:jc w:val="center"/>
              <w:tabs>
                <w:tab w:val="left" w:pos="5580" w:leader="none"/>
              </w:tabs>
              <w:rPr>
                <w:color w:val="000000"/>
                <w:sz w:val="24"/>
                <w:highlight w:val="none"/>
              </w:rPr>
            </w:pPr>
            <w:r>
              <w:rPr>
                <w:color w:val="000000"/>
                <w:sz w:val="24"/>
                <w:highlight w:val="none"/>
              </w:rPr>
            </w:r>
            <w:r/>
          </w:p>
        </w:tc>
        <w:tc>
          <w:tcPr>
            <w:tcW w:w="2010" w:type="dxa"/>
            <w:vAlign w:val="center"/>
            <w:vMerge w:val="continue"/>
            <w:textDirection w:val="lrTb"/>
            <w:noWrap w:val="false"/>
          </w:tcPr>
          <w:p>
            <w:pPr>
              <w:pStyle w:val="998"/>
              <w:jc w:val="center"/>
              <w:tabs>
                <w:tab w:val="left" w:pos="5580" w:leader="none"/>
              </w:tabs>
              <w:rPr>
                <w:color w:val="000000"/>
                <w:sz w:val="24"/>
                <w:highlight w:val="none"/>
              </w:rPr>
            </w:pPr>
            <w:r>
              <w:rPr>
                <w:color w:val="000000"/>
                <w:sz w:val="24"/>
                <w:highlight w:val="none"/>
              </w:rPr>
            </w:r>
            <w:r/>
          </w:p>
        </w:tc>
        <w:tc>
          <w:tcPr>
            <w:tcW w:w="1175" w:type="dxa"/>
            <w:vAlign w:val="center"/>
            <w:textDirection w:val="lrTb"/>
            <w:noWrap w:val="false"/>
          </w:tcPr>
          <w:p>
            <w:pPr>
              <w:pStyle w:val="998"/>
              <w:jc w:val="center"/>
              <w:tabs>
                <w:tab w:val="left" w:pos="5580" w:leader="none"/>
              </w:tabs>
              <w:rPr>
                <w:b/>
                <w:color w:val="000000"/>
                <w:sz w:val="24"/>
                <w:highlight w:val="none"/>
              </w:rPr>
            </w:pPr>
            <w:r>
              <w:rPr>
                <w:b/>
                <w:color w:val="000000"/>
                <w:sz w:val="24"/>
                <w:highlight w:val="none"/>
              </w:rPr>
              <w:t xml:space="preserve">大写</w:t>
            </w:r>
            <w:r>
              <w:rPr>
                <w:b/>
                <w:color w:val="000000"/>
                <w:sz w:val="24"/>
                <w:highlight w:val="none"/>
              </w:rPr>
            </w:r>
            <w:r/>
          </w:p>
        </w:tc>
        <w:tc>
          <w:tcPr>
            <w:tcW w:w="1237" w:type="dxa"/>
            <w:vAlign w:val="center"/>
            <w:textDirection w:val="lrTb"/>
            <w:noWrap w:val="false"/>
          </w:tcPr>
          <w:p>
            <w:pPr>
              <w:pStyle w:val="998"/>
              <w:jc w:val="center"/>
              <w:tabs>
                <w:tab w:val="left" w:pos="5580" w:leader="none"/>
              </w:tabs>
              <w:rPr>
                <w:b/>
                <w:color w:val="000000"/>
                <w:sz w:val="24"/>
                <w:highlight w:val="none"/>
              </w:rPr>
            </w:pPr>
            <w:r>
              <w:rPr>
                <w:b/>
                <w:color w:val="000000"/>
                <w:sz w:val="24"/>
                <w:highlight w:val="none"/>
              </w:rPr>
              <w:t xml:space="preserve">小写</w:t>
            </w:r>
            <w:r>
              <w:rPr>
                <w:b/>
                <w:color w:val="000000"/>
                <w:sz w:val="24"/>
                <w:highlight w:val="none"/>
              </w:rPr>
            </w:r>
            <w:r/>
          </w:p>
        </w:tc>
      </w:tr>
      <w:tr>
        <w:trPr>
          <w:trHeight w:val="976"/>
        </w:trPr>
        <w:tc>
          <w:tcPr>
            <w:tcW w:w="576" w:type="dxa"/>
            <w:vAlign w:val="center"/>
            <w:textDirection w:val="lrTb"/>
            <w:noWrap w:val="false"/>
          </w:tcPr>
          <w:p>
            <w:pPr>
              <w:pStyle w:val="998"/>
              <w:jc w:val="center"/>
              <w:tabs>
                <w:tab w:val="left" w:pos="5580" w:leader="none"/>
              </w:tabs>
              <w:rPr>
                <w:color w:val="000000"/>
                <w:sz w:val="24"/>
                <w:highlight w:val="none"/>
              </w:rPr>
            </w:pPr>
            <w:r>
              <w:rPr>
                <w:color w:val="000000"/>
                <w:sz w:val="24"/>
                <w:highlight w:val="none"/>
              </w:rPr>
            </w:r>
            <w:r/>
          </w:p>
        </w:tc>
        <w:tc>
          <w:tcPr>
            <w:tcW w:w="2010" w:type="dxa"/>
            <w:vAlign w:val="center"/>
            <w:textDirection w:val="lrTb"/>
            <w:noWrap w:val="false"/>
          </w:tcPr>
          <w:p>
            <w:pPr>
              <w:pStyle w:val="998"/>
              <w:jc w:val="center"/>
              <w:tabs>
                <w:tab w:val="left" w:pos="5580" w:leader="none"/>
              </w:tabs>
              <w:rPr>
                <w:color w:val="000000"/>
                <w:sz w:val="24"/>
                <w:highlight w:val="none"/>
              </w:rPr>
            </w:pPr>
            <w:r>
              <w:rPr>
                <w:color w:val="000000"/>
                <w:sz w:val="24"/>
                <w:highlight w:val="none"/>
              </w:rPr>
            </w:r>
            <w:r/>
          </w:p>
        </w:tc>
        <w:tc>
          <w:tcPr>
            <w:tcW w:w="1175" w:type="dxa"/>
            <w:vAlign w:val="center"/>
            <w:textDirection w:val="lrTb"/>
            <w:noWrap w:val="false"/>
          </w:tcPr>
          <w:p>
            <w:pPr>
              <w:pStyle w:val="998"/>
              <w:jc w:val="center"/>
              <w:tabs>
                <w:tab w:val="left" w:pos="5580" w:leader="none"/>
              </w:tabs>
              <w:rPr>
                <w:color w:val="000000"/>
                <w:sz w:val="24"/>
                <w:highlight w:val="none"/>
              </w:rPr>
            </w:pPr>
            <w:r>
              <w:rPr>
                <w:color w:val="000000"/>
                <w:sz w:val="24"/>
                <w:highlight w:val="none"/>
              </w:rPr>
            </w:r>
            <w:r/>
          </w:p>
        </w:tc>
        <w:tc>
          <w:tcPr>
            <w:tcW w:w="1237" w:type="dxa"/>
            <w:vAlign w:val="center"/>
            <w:textDirection w:val="lrTb"/>
            <w:noWrap w:val="false"/>
          </w:tcPr>
          <w:p>
            <w:pPr>
              <w:pStyle w:val="998"/>
              <w:jc w:val="center"/>
              <w:tabs>
                <w:tab w:val="left" w:pos="5580" w:leader="none"/>
              </w:tabs>
              <w:rPr>
                <w:color w:val="000000"/>
                <w:sz w:val="24"/>
                <w:highlight w:val="none"/>
              </w:rPr>
            </w:pPr>
            <w:r>
              <w:rPr>
                <w:color w:val="000000"/>
                <w:sz w:val="24"/>
                <w:highlight w:val="none"/>
              </w:rPr>
            </w:r>
            <w:r/>
          </w:p>
        </w:tc>
      </w:tr>
    </w:tbl>
    <w:p>
      <w:pPr>
        <w:pStyle w:val="998"/>
        <w:jc w:val="left"/>
        <w:rPr>
          <w:color w:val="000000"/>
          <w:sz w:val="24"/>
          <w:highlight w:val="none"/>
        </w:rPr>
      </w:pPr>
      <w:r>
        <w:rPr>
          <w:color w:val="000000"/>
          <w:sz w:val="24"/>
          <w:highlight w:val="none"/>
        </w:rPr>
      </w:r>
      <w:r/>
    </w:p>
    <w:p>
      <w:pPr>
        <w:pStyle w:val="998"/>
        <w:jc w:val="left"/>
        <w:rPr>
          <w:color w:val="000000"/>
          <w:sz w:val="24"/>
          <w:szCs w:val="20"/>
          <w:highlight w:val="none"/>
        </w:rPr>
      </w:pPr>
      <w:r>
        <w:rPr>
          <w:color w:val="000000"/>
          <w:sz w:val="24"/>
          <w:highlight w:val="none"/>
        </w:rPr>
        <w:t xml:space="preserve">注：1</w:t>
      </w:r>
      <w:r>
        <w:rPr>
          <w:color w:val="000000"/>
          <w:sz w:val="24"/>
          <w:szCs w:val="20"/>
          <w:highlight w:val="none"/>
        </w:rPr>
        <w:t xml:space="preserve">.此表中，每包的报价应和《分项报价表》中的总价相一致。</w:t>
      </w:r>
      <w:r>
        <w:rPr>
          <w:color w:val="000000"/>
          <w:sz w:val="24"/>
          <w:szCs w:val="20"/>
          <w:highlight w:val="none"/>
        </w:rPr>
      </w:r>
      <w:r/>
    </w:p>
    <w:p>
      <w:pPr>
        <w:pStyle w:val="998"/>
        <w:ind w:firstLine="480"/>
        <w:tabs>
          <w:tab w:val="left" w:pos="5580" w:leader="none"/>
        </w:tabs>
        <w:rPr>
          <w:color w:val="000000"/>
          <w:sz w:val="24"/>
          <w:szCs w:val="20"/>
          <w:highlight w:val="none"/>
        </w:rPr>
      </w:pPr>
      <w:r>
        <w:rPr>
          <w:color w:val="000000"/>
          <w:sz w:val="24"/>
          <w:szCs w:val="20"/>
          <w:highlight w:val="none"/>
        </w:rPr>
        <w:t xml:space="preserve">2.本表必须按包分别填写。</w:t>
      </w:r>
      <w:r>
        <w:rPr>
          <w:color w:val="000000"/>
          <w:sz w:val="24"/>
          <w:szCs w:val="20"/>
          <w:highlight w:val="none"/>
        </w:rPr>
      </w:r>
      <w:r/>
    </w:p>
    <w:p>
      <w:pPr>
        <w:pStyle w:val="998"/>
        <w:spacing w:before="25" w:after="25" w:line="360" w:lineRule="auto"/>
        <w:rPr>
          <w:color w:val="000000"/>
          <w:sz w:val="24"/>
          <w:highlight w:val="none"/>
          <w:lang w:val="zh-CN"/>
        </w:rPr>
      </w:pPr>
      <w:r>
        <w:rPr>
          <w:color w:val="000000"/>
          <w:sz w:val="24"/>
          <w:highlight w:val="none"/>
          <w:lang w:val="zh-CN"/>
        </w:rPr>
      </w:r>
      <w:r/>
    </w:p>
    <w:p>
      <w:pPr>
        <w:pStyle w:val="998"/>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98"/>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998"/>
        <w:spacing w:before="25" w:after="25" w:line="360" w:lineRule="auto"/>
        <w:rPr>
          <w:color w:val="000000"/>
          <w:sz w:val="24"/>
          <w:highlight w:val="none"/>
          <w:lang w:val="zh-CN"/>
        </w:rPr>
      </w:pPr>
      <w:r>
        <w:rPr>
          <w:color w:val="000000"/>
          <w:sz w:val="24"/>
          <w:szCs w:val="20"/>
          <w:highlight w:val="none"/>
        </w:rPr>
        <w:t xml:space="preserve">日期：</w:t>
      </w:r>
      <w:r>
        <w:rPr>
          <w:color w:val="000000"/>
          <w:sz w:val="24"/>
          <w:highlight w:val="none"/>
          <w:lang w:val="zh-CN"/>
        </w:rPr>
        <w:t xml:space="preserve">____________</w:t>
      </w:r>
      <w:r>
        <w:rPr>
          <w:color w:val="000000"/>
          <w:sz w:val="24"/>
          <w:szCs w:val="20"/>
          <w:highlight w:val="none"/>
        </w:rPr>
        <w:t xml:space="preserve">年______月______日   </w:t>
      </w:r>
      <w:r>
        <w:rPr>
          <w:color w:val="000000"/>
          <w:sz w:val="24"/>
          <w:highlight w:val="none"/>
          <w:lang w:val="zh-CN"/>
        </w:rPr>
      </w:r>
      <w:r/>
    </w:p>
    <w:p>
      <w:pPr>
        <w:pStyle w:val="998"/>
        <w:jc w:val="left"/>
        <w:widowControl/>
        <w:rPr>
          <w:color w:val="000000"/>
          <w:sz w:val="24"/>
          <w:szCs w:val="20"/>
          <w:highlight w:val="none"/>
        </w:rPr>
      </w:pPr>
      <w:r/>
      <w:bookmarkStart w:id="723" w:name="_Toc226309803"/>
      <w:r/>
      <w:bookmarkStart w:id="724" w:name="_Toc127151558"/>
      <w:r/>
      <w:bookmarkStart w:id="725" w:name="_Toc226337255"/>
      <w:r/>
      <w:bookmarkStart w:id="726" w:name="_Toc150480796"/>
      <w:r/>
      <w:bookmarkStart w:id="727" w:name="_Toc305158827"/>
      <w:r/>
      <w:bookmarkStart w:id="728" w:name="_Toc142311060"/>
      <w:r/>
      <w:bookmarkStart w:id="729" w:name="_Toc195842924"/>
      <w:r/>
      <w:bookmarkStart w:id="730" w:name="_Toc150774763"/>
      <w:r/>
      <w:bookmarkStart w:id="731" w:name="_Toc264969249"/>
      <w:r/>
      <w:bookmarkStart w:id="732" w:name="_Toc226965832"/>
      <w:r/>
      <w:bookmarkStart w:id="733" w:name="_Toc305158901"/>
      <w:r/>
      <w:bookmarkStart w:id="734" w:name="_Toc226965749"/>
      <w:r/>
      <w:bookmarkStart w:id="735" w:name="_Toc265228397"/>
      <w:r>
        <w:rPr>
          <w:color w:val="000000"/>
          <w:sz w:val="24"/>
          <w:szCs w:val="20"/>
          <w:highlight w:val="none"/>
        </w:rPr>
        <w:br w:type="page" w:clear="all"/>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rPr>
          <w:rFonts w:hint="eastAsia"/>
          <w:color w:val="000000"/>
          <w:sz w:val="24"/>
          <w:szCs w:val="20"/>
          <w:highlight w:val="none"/>
          <w:lang w:val="en-US" w:eastAsia="zh-CN"/>
        </w:rPr>
        <w:t xml:space="preserve">5  </w:t>
      </w:r>
      <w:r>
        <w:rPr>
          <w:color w:val="000000"/>
          <w:sz w:val="24"/>
          <w:szCs w:val="20"/>
          <w:highlight w:val="none"/>
        </w:rPr>
        <w:t xml:space="preserve">分项报价表</w:t>
      </w:r>
      <w:r>
        <w:rPr>
          <w:color w:val="000000"/>
          <w:sz w:val="24"/>
          <w:szCs w:val="20"/>
          <w:highlight w:val="none"/>
        </w:rPr>
      </w:r>
      <w:r/>
    </w:p>
    <w:p>
      <w:pPr>
        <w:pStyle w:val="998"/>
        <w:jc w:val="center"/>
        <w:spacing w:line="360" w:lineRule="exact"/>
        <w:rPr>
          <w:color w:val="000000"/>
          <w:sz w:val="36"/>
          <w:szCs w:val="36"/>
          <w:highlight w:val="none"/>
        </w:rPr>
      </w:pPr>
      <w:r>
        <w:rPr>
          <w:color w:val="000000"/>
          <w:sz w:val="36"/>
          <w:szCs w:val="36"/>
          <w:highlight w:val="none"/>
        </w:rPr>
      </w:r>
      <w:r/>
    </w:p>
    <w:p>
      <w:pPr>
        <w:pStyle w:val="998"/>
        <w:jc w:val="center"/>
        <w:spacing w:line="360" w:lineRule="exact"/>
        <w:rPr>
          <w:b/>
          <w:color w:val="000000"/>
          <w:sz w:val="36"/>
          <w:szCs w:val="36"/>
          <w:highlight w:val="none"/>
        </w:rPr>
      </w:pPr>
      <w:r>
        <w:rPr>
          <w:b/>
          <w:color w:val="000000"/>
          <w:sz w:val="36"/>
          <w:szCs w:val="36"/>
          <w:highlight w:val="none"/>
        </w:rPr>
        <w:t xml:space="preserve">分项报价表</w:t>
      </w:r>
      <w:r>
        <w:rPr>
          <w:b/>
          <w:color w:val="000000"/>
          <w:sz w:val="36"/>
          <w:szCs w:val="36"/>
          <w:highlight w:val="none"/>
        </w:rPr>
      </w:r>
      <w:r/>
    </w:p>
    <w:p>
      <w:pPr>
        <w:pStyle w:val="998"/>
        <w:jc w:val="center"/>
        <w:spacing w:line="260" w:lineRule="exact"/>
        <w:rPr>
          <w:color w:val="000000"/>
          <w:sz w:val="36"/>
          <w:szCs w:val="36"/>
          <w:highlight w:val="none"/>
        </w:rPr>
      </w:pPr>
      <w:r>
        <w:rPr>
          <w:color w:val="000000"/>
          <w:sz w:val="36"/>
          <w:szCs w:val="36"/>
          <w:highlight w:val="none"/>
        </w:rPr>
      </w:r>
      <w:r/>
    </w:p>
    <w:p>
      <w:pPr>
        <w:pStyle w:val="998"/>
        <w:tabs>
          <w:tab w:val="left" w:pos="1800" w:leader="none"/>
          <w:tab w:val="left" w:pos="5580" w:leader="none"/>
        </w:tabs>
        <w:rPr>
          <w:color w:val="000000"/>
          <w:sz w:val="24"/>
          <w:highlight w:val="none"/>
        </w:rPr>
      </w:pPr>
      <w:r/>
      <w:bookmarkStart w:id="736" w:name="_Toc226965835"/>
      <w:r/>
      <w:bookmarkStart w:id="737" w:name="_Toc264969252"/>
      <w:r/>
      <w:bookmarkStart w:id="738" w:name="_Toc127151562"/>
      <w:r/>
      <w:bookmarkStart w:id="739" w:name="_Toc265228400"/>
      <w:r/>
      <w:bookmarkStart w:id="740" w:name="_Toc150774765"/>
      <w:r/>
      <w:bookmarkStart w:id="741" w:name="_Toc142311062"/>
      <w:r/>
      <w:bookmarkStart w:id="742" w:name="_Toc226965752"/>
      <w:r/>
      <w:bookmarkStart w:id="743" w:name="_Toc150480798"/>
      <w:r/>
      <w:bookmarkStart w:id="744" w:name="_Toc305158904"/>
      <w:r/>
      <w:bookmarkStart w:id="745" w:name="_Toc226337258"/>
      <w:r/>
      <w:bookmarkStart w:id="746" w:name="_Toc305158830"/>
      <w:r/>
      <w:bookmarkStart w:id="747" w:name="_Toc195842927"/>
      <w:r/>
      <w:bookmarkStart w:id="748" w:name="_Toc226309806"/>
      <w:r/>
      <w:bookmarkStart w:id="749" w:name="_Toc127151561"/>
      <w:r/>
      <w:bookmarkStart w:id="750" w:name="_Toc305158903"/>
      <w:r/>
      <w:bookmarkStart w:id="751" w:name="_Toc305158829"/>
      <w:r/>
      <w:bookmarkStart w:id="752" w:name="_Toc150480797"/>
      <w:r/>
      <w:bookmarkStart w:id="753" w:name="_Toc226337257"/>
      <w:r/>
      <w:bookmarkStart w:id="754" w:name="_Toc150774764"/>
      <w:r/>
      <w:bookmarkStart w:id="755" w:name="_Toc142311061"/>
      <w:r/>
      <w:bookmarkStart w:id="756" w:name="_Toc264969251"/>
      <w:r/>
      <w:bookmarkStart w:id="757" w:name="_Toc226309805"/>
      <w:r/>
      <w:bookmarkStart w:id="758" w:name="_Toc226965834"/>
      <w:r/>
      <w:bookmarkStart w:id="759" w:name="_Toc195842926"/>
      <w:r/>
      <w:bookmarkStart w:id="760" w:name="_Toc226965751"/>
      <w:r/>
      <w:bookmarkStart w:id="761" w:name="_Toc265228399"/>
      <w:r>
        <w:rPr>
          <w:color w:val="000000"/>
          <w:sz w:val="24"/>
          <w:highlight w:val="none"/>
        </w:rPr>
        <w:t xml:space="preserve">项目编号/包号：___________ </w:t>
      </w:r>
      <w:r>
        <w:rPr>
          <w:rFonts w:hint="eastAsia"/>
          <w:color w:val="000000"/>
          <w:sz w:val="24"/>
          <w:highlight w:val="none"/>
          <w:lang w:val="en-US" w:eastAsia="zh-CN"/>
        </w:rPr>
        <w:t xml:space="preserve">  </w:t>
      </w:r>
      <w:r>
        <w:rPr>
          <w:color w:val="000000"/>
          <w:sz w:val="24"/>
          <w:highlight w:val="none"/>
        </w:rPr>
        <w:t xml:space="preserve">项目名称：__________</w:t>
      </w:r>
      <w:r>
        <w:rPr>
          <w:rFonts w:hint="eastAsia"/>
          <w:color w:val="000000"/>
          <w:sz w:val="24"/>
          <w:highlight w:val="none"/>
          <w:lang w:val="en-US" w:eastAsia="zh-CN"/>
        </w:rPr>
        <w:t xml:space="preserve">      </w:t>
      </w:r>
      <w:r>
        <w:rPr>
          <w:color w:val="000000"/>
          <w:sz w:val="24"/>
          <w:highlight w:val="none"/>
        </w:rPr>
        <w:t xml:space="preserve">报价单位：人民币元</w:t>
      </w:r>
      <w:r>
        <w:rPr>
          <w:color w:val="000000"/>
          <w:sz w:val="24"/>
          <w:highlight w:val="none"/>
        </w:rPr>
      </w:r>
      <w:r/>
    </w:p>
    <w:p>
      <w:pPr>
        <w:pStyle w:val="1010"/>
        <w:tabs>
          <w:tab w:val="left" w:pos="567" w:leader="none"/>
        </w:tabs>
        <w:rPr>
          <w:color w:val="000000"/>
        </w:rPr>
      </w:pPr>
      <w:r>
        <w:rPr>
          <w:color w:val="000000"/>
        </w:rPr>
      </w:r>
      <w:r/>
    </w:p>
    <w:tbl>
      <w:tblPr>
        <w:tblW w:w="871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423"/>
        <w:gridCol w:w="2533"/>
        <w:gridCol w:w="1042"/>
        <w:gridCol w:w="992"/>
        <w:gridCol w:w="919"/>
        <w:gridCol w:w="1072"/>
      </w:tblGrid>
      <w:tr>
        <w:trPr>
          <w:cantSplit/>
          <w:trHeight w:val="285"/>
        </w:trPr>
        <w:tc>
          <w:tcPr>
            <w:tcW w:w="731" w:type="dxa"/>
            <w:vAlign w:val="center"/>
            <w:vMerge w:val="restart"/>
            <w:textDirection w:val="lrTb"/>
            <w:noWrap w:val="false"/>
          </w:tcPr>
          <w:p>
            <w:pPr>
              <w:pStyle w:val="99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1423" w:type="dxa"/>
            <w:vAlign w:val="center"/>
            <w:vMerge w:val="restart"/>
            <w:textDirection w:val="lrTb"/>
            <w:noWrap w:val="false"/>
          </w:tcPr>
          <w:p>
            <w:pPr>
              <w:pStyle w:val="99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分项名称</w:t>
            </w:r>
            <w:r>
              <w:rPr>
                <w:rFonts w:ascii="宋体" w:hAnsi="宋体" w:cs="Arial"/>
                <w:color w:val="000000"/>
                <w:sz w:val="24"/>
                <w:highlight w:val="none"/>
              </w:rPr>
            </w:r>
            <w:r/>
          </w:p>
        </w:tc>
        <w:tc>
          <w:tcPr>
            <w:tcW w:w="2533" w:type="dxa"/>
            <w:vAlign w:val="center"/>
            <w:vMerge w:val="restart"/>
            <w:textDirection w:val="lrTb"/>
            <w:noWrap w:val="false"/>
          </w:tcPr>
          <w:p>
            <w:pPr>
              <w:pStyle w:val="99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服务内容</w:t>
            </w:r>
            <w:r>
              <w:rPr>
                <w:rFonts w:ascii="宋体" w:hAnsi="宋体" w:cs="Arial"/>
                <w:color w:val="000000"/>
                <w:sz w:val="24"/>
                <w:highlight w:val="none"/>
              </w:rPr>
            </w:r>
            <w:r/>
          </w:p>
        </w:tc>
        <w:tc>
          <w:tcPr>
            <w:tcW w:w="1042" w:type="dxa"/>
            <w:vAlign w:val="center"/>
            <w:vMerge w:val="restart"/>
            <w:textDirection w:val="lrTb"/>
            <w:noWrap w:val="false"/>
          </w:tcPr>
          <w:p>
            <w:pPr>
              <w:pStyle w:val="99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992" w:type="dxa"/>
            <w:vAlign w:val="center"/>
            <w:vMerge w:val="restart"/>
            <w:textDirection w:val="lrTb"/>
            <w:noWrap w:val="false"/>
          </w:tcPr>
          <w:p>
            <w:pPr>
              <w:pStyle w:val="99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响应价格</w:t>
            </w:r>
            <w:r>
              <w:rPr>
                <w:rFonts w:ascii="宋体" w:hAnsi="宋体" w:cs="Arial"/>
                <w:color w:val="000000"/>
                <w:sz w:val="24"/>
                <w:highlight w:val="none"/>
              </w:rPr>
            </w:r>
            <w:r/>
          </w:p>
        </w:tc>
      </w:tr>
      <w:tr>
        <w:trPr>
          <w:cantSplit/>
          <w:trHeight w:val="285"/>
        </w:trPr>
        <w:tc>
          <w:tcPr>
            <w:tcW w:w="731" w:type="dxa"/>
            <w:vAlign w:val="center"/>
            <w:vMerge w:val="continue"/>
            <w:textDirection w:val="lrTb"/>
            <w:noWrap w:val="false"/>
          </w:tcPr>
          <w:p>
            <w:pPr>
              <w:pStyle w:val="998"/>
              <w:jc w:val="left"/>
              <w:widowControl/>
              <w:rPr>
                <w:rFonts w:ascii="宋体" w:hAnsi="宋体" w:cs="Arial"/>
                <w:color w:val="000000"/>
                <w:sz w:val="24"/>
                <w:highlight w:val="none"/>
              </w:rPr>
            </w:pPr>
            <w:r>
              <w:rPr>
                <w:rFonts w:ascii="宋体" w:hAnsi="宋体" w:cs="Arial"/>
                <w:color w:val="000000"/>
                <w:sz w:val="24"/>
                <w:highlight w:val="none"/>
              </w:rPr>
            </w:r>
            <w:r/>
          </w:p>
        </w:tc>
        <w:tc>
          <w:tcPr>
            <w:tcW w:w="1423" w:type="dxa"/>
            <w:vAlign w:val="center"/>
            <w:vMerge w:val="continue"/>
            <w:textDirection w:val="lrTb"/>
            <w:noWrap w:val="false"/>
          </w:tcPr>
          <w:p>
            <w:pPr>
              <w:pStyle w:val="998"/>
              <w:jc w:val="left"/>
              <w:widowControl/>
              <w:rPr>
                <w:rFonts w:ascii="宋体" w:hAnsi="宋体" w:cs="Arial"/>
                <w:color w:val="000000"/>
                <w:sz w:val="24"/>
                <w:highlight w:val="none"/>
              </w:rPr>
            </w:pPr>
            <w:r>
              <w:rPr>
                <w:rFonts w:ascii="宋体" w:hAnsi="宋体" w:cs="Arial"/>
                <w:color w:val="000000"/>
                <w:sz w:val="24"/>
                <w:highlight w:val="none"/>
              </w:rPr>
            </w:r>
            <w:r/>
          </w:p>
        </w:tc>
        <w:tc>
          <w:tcPr>
            <w:tcW w:w="2533" w:type="dxa"/>
            <w:vAlign w:val="center"/>
            <w:vMerge w:val="continue"/>
            <w:textDirection w:val="lrTb"/>
            <w:noWrap w:val="false"/>
          </w:tcPr>
          <w:p>
            <w:pPr>
              <w:pStyle w:val="998"/>
              <w:jc w:val="left"/>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vMerge w:val="continue"/>
            <w:textDirection w:val="lrTb"/>
            <w:noWrap w:val="false"/>
          </w:tcPr>
          <w:p>
            <w:pPr>
              <w:pStyle w:val="998"/>
              <w:jc w:val="left"/>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vMerge w:val="continue"/>
            <w:textDirection w:val="lrTb"/>
            <w:noWrap w:val="false"/>
          </w:tcPr>
          <w:p>
            <w:pPr>
              <w:pStyle w:val="998"/>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731"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1423" w:type="dxa"/>
            <w:vAlign w:val="center"/>
            <w:textDirection w:val="lrTb"/>
            <w:noWrap w:val="false"/>
          </w:tcPr>
          <w:p>
            <w:pPr>
              <w:pStyle w:val="998"/>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731"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1423" w:type="dxa"/>
            <w:vAlign w:val="center"/>
            <w:textDirection w:val="lrTb"/>
            <w:noWrap w:val="false"/>
          </w:tcPr>
          <w:p>
            <w:pPr>
              <w:pStyle w:val="998"/>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731"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1423" w:type="dxa"/>
            <w:vAlign w:val="center"/>
            <w:textDirection w:val="lrTb"/>
            <w:noWrap w:val="false"/>
          </w:tcPr>
          <w:p>
            <w:pPr>
              <w:pStyle w:val="998"/>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731"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1423" w:type="dxa"/>
            <w:vAlign w:val="center"/>
            <w:textDirection w:val="lrTb"/>
            <w:noWrap w:val="false"/>
          </w:tcPr>
          <w:p>
            <w:pPr>
              <w:pStyle w:val="998"/>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731"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1423" w:type="dxa"/>
            <w:vAlign w:val="center"/>
            <w:textDirection w:val="lrTb"/>
            <w:noWrap w:val="false"/>
          </w:tcPr>
          <w:p>
            <w:pPr>
              <w:pStyle w:val="998"/>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731"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1423" w:type="dxa"/>
            <w:vAlign w:val="center"/>
            <w:textDirection w:val="lrTb"/>
            <w:noWrap w:val="false"/>
          </w:tcPr>
          <w:p>
            <w:pPr>
              <w:pStyle w:val="998"/>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5"/>
            <w:tcW w:w="6721"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总价</w:t>
            </w:r>
            <w:r>
              <w:rPr>
                <w:rFonts w:ascii="宋体" w:hAnsi="宋体" w:cs="Arial"/>
                <w:color w:val="000000"/>
                <w:sz w:val="24"/>
                <w:highlight w:val="none"/>
              </w:rPr>
            </w:r>
            <w:r/>
          </w:p>
        </w:tc>
        <w:tc>
          <w:tcPr>
            <w:gridSpan w:val="2"/>
            <w:tcW w:w="1991" w:type="dxa"/>
            <w:vAlign w:val="center"/>
            <w:textDirection w:val="lrTb"/>
            <w:noWrap w:val="false"/>
          </w:tcPr>
          <w:p>
            <w:pPr>
              <w:pStyle w:val="99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bl>
    <w:p>
      <w:pPr>
        <w:pStyle w:val="998"/>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998"/>
        <w:jc w:val="left"/>
        <w:tabs>
          <w:tab w:val="left" w:pos="1800" w:leader="none"/>
          <w:tab w:val="left" w:pos="5580" w:leader="none"/>
        </w:tabs>
        <w:rPr>
          <w:color w:val="000000"/>
          <w:sz w:val="24"/>
          <w:highlight w:val="none"/>
        </w:rPr>
      </w:pPr>
      <w:r>
        <w:rPr>
          <w:color w:val="000000"/>
          <w:sz w:val="24"/>
          <w:highlight w:val="none"/>
        </w:rPr>
        <w:t xml:space="preserve">注：1.本表应按包分别填写。</w:t>
      </w:r>
      <w:r>
        <w:rPr>
          <w:color w:val="000000"/>
          <w:sz w:val="24"/>
          <w:highlight w:val="none"/>
        </w:rPr>
      </w:r>
      <w:r/>
    </w:p>
    <w:p>
      <w:pPr>
        <w:pStyle w:val="998"/>
        <w:ind w:firstLine="480"/>
        <w:jc w:val="left"/>
        <w:tabs>
          <w:tab w:val="left" w:pos="1800" w:leader="none"/>
          <w:tab w:val="left" w:pos="5580" w:leader="none"/>
        </w:tabs>
        <w:rPr>
          <w:rFonts w:hint="eastAsia"/>
          <w:color w:val="000000"/>
          <w:sz w:val="24"/>
          <w:highlight w:val="none"/>
        </w:rPr>
      </w:pPr>
      <w:r>
        <w:rPr>
          <w:rFonts w:hint="eastAsia"/>
          <w:color w:val="000000"/>
          <w:sz w:val="24"/>
          <w:highlight w:val="none"/>
        </w:rPr>
        <w:t xml:space="preserve">2</w:t>
      </w:r>
      <w:r>
        <w:rPr>
          <w:color w:val="000000"/>
          <w:sz w:val="24"/>
          <w:highlight w:val="none"/>
        </w:rPr>
        <w:t xml:space="preserve">.</w:t>
      </w:r>
      <w:r>
        <w:rPr>
          <w:rFonts w:hint="eastAsia"/>
          <w:color w:val="000000"/>
          <w:sz w:val="24"/>
          <w:highlight w:val="none"/>
        </w:rPr>
        <w:t xml:space="preserve">本表行数可以按照项目分项情况增加。</w:t>
      </w:r>
      <w:r>
        <w:rPr>
          <w:rFonts w:hint="eastAsia"/>
          <w:color w:val="000000"/>
          <w:sz w:val="24"/>
          <w:highlight w:val="none"/>
        </w:rPr>
      </w:r>
      <w:r/>
    </w:p>
    <w:p>
      <w:pPr>
        <w:pStyle w:val="998"/>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3.</w:t>
      </w:r>
      <w:r>
        <w:rPr>
          <w:color w:val="000000"/>
          <w:sz w:val="24"/>
          <w:highlight w:val="none"/>
        </w:rPr>
        <w:t xml:space="preserve">上述各项的</w:t>
      </w:r>
      <w:r>
        <w:rPr>
          <w:rFonts w:hint="eastAsia"/>
          <w:color w:val="000000"/>
          <w:sz w:val="24"/>
          <w:highlight w:val="none"/>
        </w:rPr>
        <w:t xml:space="preserve">服务内容如表格中填写不下的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rPr>
          <w:color w:val="000000"/>
          <w:sz w:val="24"/>
          <w:highlight w:val="none"/>
        </w:rPr>
      </w:r>
      <w:r/>
    </w:p>
    <w:p>
      <w:pPr>
        <w:pStyle w:val="998"/>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98"/>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98"/>
        <w:spacing w:before="25" w:after="25" w:line="360" w:lineRule="auto"/>
        <w:rPr>
          <w:color w:val="000000"/>
          <w:sz w:val="24"/>
          <w:highlight w:val="none"/>
          <w:lang w:val="zh-CN"/>
        </w:rPr>
      </w:pPr>
      <w:r>
        <w:rPr>
          <w:color w:val="000000"/>
          <w:sz w:val="24"/>
          <w:szCs w:val="20"/>
          <w:highlight w:val="none"/>
        </w:rPr>
        <w:t xml:space="preserve">日期：</w:t>
      </w:r>
      <w:r>
        <w:rPr>
          <w:color w:val="000000"/>
          <w:sz w:val="24"/>
          <w:highlight w:val="none"/>
          <w:lang w:val="zh-CN"/>
        </w:rPr>
        <w:t xml:space="preserve">____________</w:t>
      </w:r>
      <w:r>
        <w:rPr>
          <w:color w:val="000000"/>
          <w:sz w:val="24"/>
          <w:szCs w:val="20"/>
          <w:highlight w:val="none"/>
        </w:rPr>
        <w:t xml:space="preserve">年______月______日   </w:t>
      </w:r>
      <w:r>
        <w:rPr>
          <w:color w:val="000000"/>
          <w:sz w:val="24"/>
          <w:highlight w:val="none"/>
          <w:lang w:val="zh-CN"/>
        </w:rPr>
      </w:r>
      <w:r/>
    </w:p>
    <w:p>
      <w:pPr>
        <w:pStyle w:val="998"/>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lang w:val="en-US" w:eastAsia="zh-CN"/>
        </w:rPr>
        <w:t xml:space="preserve">6  </w:t>
      </w:r>
      <w:r>
        <w:rPr>
          <w:color w:val="000000"/>
          <w:sz w:val="24"/>
          <w:szCs w:val="20"/>
          <w:highlight w:val="none"/>
        </w:rPr>
        <w:t xml:space="preserve">合同条款偏离表</w:t>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rPr>
          <w:color w:val="000000"/>
          <w:sz w:val="24"/>
          <w:szCs w:val="20"/>
          <w:highlight w:val="none"/>
        </w:rPr>
      </w:r>
      <w:r/>
    </w:p>
    <w:p>
      <w:pPr>
        <w:pStyle w:val="998"/>
        <w:spacing w:line="360" w:lineRule="auto"/>
        <w:rPr>
          <w:color w:val="000000"/>
          <w:sz w:val="24"/>
          <w:szCs w:val="20"/>
          <w:highlight w:val="none"/>
        </w:rPr>
      </w:pPr>
      <w:r>
        <w:rPr>
          <w:color w:val="000000"/>
          <w:sz w:val="24"/>
          <w:szCs w:val="20"/>
          <w:highlight w:val="none"/>
        </w:rPr>
      </w:r>
      <w:r/>
    </w:p>
    <w:p>
      <w:pPr>
        <w:pStyle w:val="998"/>
        <w:jc w:val="left"/>
        <w:spacing w:line="360" w:lineRule="auto"/>
        <w:tabs>
          <w:tab w:val="left" w:pos="2775" w:leader="none"/>
          <w:tab w:val="center" w:pos="4153" w:leader="none"/>
        </w:tabs>
        <w:rPr>
          <w:b/>
          <w:color w:val="000000"/>
          <w:sz w:val="36"/>
          <w:szCs w:val="36"/>
          <w:highlight w:val="none"/>
        </w:rPr>
      </w:pPr>
      <w:r>
        <w:rPr>
          <w:color w:val="000000"/>
          <w:sz w:val="36"/>
          <w:szCs w:val="36"/>
          <w:highlight w:val="none"/>
        </w:rPr>
        <w:tab/>
      </w:r>
      <w:r>
        <w:rPr>
          <w:b/>
          <w:color w:val="000000"/>
          <w:sz w:val="36"/>
          <w:szCs w:val="36"/>
          <w:highlight w:val="none"/>
        </w:rPr>
        <w:tab/>
      </w:r>
      <w:r>
        <w:rPr>
          <w:b/>
          <w:color w:val="000000"/>
          <w:sz w:val="36"/>
          <w:szCs w:val="36"/>
          <w:highlight w:val="none"/>
        </w:rPr>
        <w:t xml:space="preserve">合同条款偏离表</w:t>
      </w:r>
      <w:r>
        <w:rPr>
          <w:b/>
          <w:color w:val="000000"/>
          <w:sz w:val="36"/>
          <w:szCs w:val="36"/>
          <w:highlight w:val="none"/>
        </w:rPr>
      </w:r>
      <w:r/>
    </w:p>
    <w:p>
      <w:pPr>
        <w:pStyle w:val="998"/>
        <w:spacing w:line="360" w:lineRule="auto"/>
        <w:rPr>
          <w:color w:val="000000"/>
          <w:sz w:val="24"/>
          <w:szCs w:val="20"/>
          <w:highlight w:val="none"/>
        </w:rPr>
      </w:pPr>
      <w:r>
        <w:rPr>
          <w:color w:val="000000"/>
          <w:sz w:val="24"/>
          <w:szCs w:val="20"/>
          <w:highlight w:val="none"/>
        </w:rPr>
      </w:r>
      <w:r/>
    </w:p>
    <w:p>
      <w:pPr>
        <w:pStyle w:val="998"/>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998"/>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998"/>
              <w:jc w:val="left"/>
              <w:rPr>
                <w:b/>
                <w:color w:val="000000"/>
                <w:sz w:val="24"/>
                <w:highlight w:val="none"/>
              </w:rPr>
            </w:pPr>
            <w:r>
              <w:rPr>
                <w:rFonts w:hint="eastAsia"/>
                <w:b/>
                <w:color w:val="000000"/>
                <w:sz w:val="24"/>
                <w:highlight w:val="none"/>
                <w:lang w:eastAsia="zh-CN"/>
              </w:rPr>
              <w:t xml:space="preserve">□</w:t>
            </w: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998"/>
              <w:jc w:val="left"/>
              <w:rPr>
                <w:color w:val="000000"/>
                <w:sz w:val="24"/>
                <w:highlight w:val="none"/>
              </w:rPr>
            </w:pPr>
            <w:r>
              <w:rPr>
                <w:rFonts w:hint="eastAsia"/>
                <w:b/>
                <w:color w:val="000000"/>
                <w:sz w:val="24"/>
                <w:highlight w:val="none"/>
                <w:lang w:eastAsia="zh-CN"/>
              </w:rPr>
              <w:t xml:space="preserve">□</w:t>
            </w: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34" w:type="dxa"/>
            <w:vAlign w:val="center"/>
            <w:textDirection w:val="lrTb"/>
            <w:noWrap w:val="false"/>
          </w:tcPr>
          <w:p>
            <w:pPr>
              <w:pStyle w:val="998"/>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998"/>
              <w:jc w:val="center"/>
              <w:rPr>
                <w:color w:val="000000"/>
                <w:sz w:val="24"/>
                <w:highlight w:val="none"/>
              </w:rPr>
            </w:pPr>
            <w:r>
              <w:rPr>
                <w:color w:val="000000"/>
                <w:sz w:val="24"/>
                <w:szCs w:val="21"/>
                <w:highlight w:val="none"/>
              </w:rPr>
              <w:t xml:space="preserve">单一来源采购文件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998"/>
              <w:jc w:val="center"/>
              <w:rPr>
                <w:color w:val="000000"/>
                <w:sz w:val="24"/>
                <w:highlight w:val="none"/>
              </w:rPr>
            </w:pPr>
            <w:r>
              <w:rPr>
                <w:color w:val="000000"/>
                <w:sz w:val="24"/>
                <w:szCs w:val="21"/>
                <w:highlight w:val="none"/>
              </w:rPr>
              <w:t xml:space="preserve">单一来源采购文件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998"/>
              <w:jc w:val="center"/>
              <w:rPr>
                <w:color w:val="000000"/>
                <w:sz w:val="24"/>
                <w:highlight w:val="none"/>
              </w:rPr>
            </w:pPr>
            <w:r>
              <w:rPr>
                <w:color w:val="000000"/>
                <w:sz w:val="24"/>
                <w:highlight w:val="none"/>
              </w:rPr>
              <w:t xml:space="preserve">响应内容</w:t>
            </w:r>
            <w:r>
              <w:rPr>
                <w:color w:val="000000"/>
                <w:sz w:val="24"/>
                <w:highlight w:val="none"/>
              </w:rPr>
            </w:r>
            <w:r/>
          </w:p>
        </w:tc>
        <w:tc>
          <w:tcPr>
            <w:tcW w:w="2458" w:type="dxa"/>
            <w:vAlign w:val="center"/>
            <w:textDirection w:val="lrTb"/>
            <w:noWrap w:val="false"/>
          </w:tcPr>
          <w:p>
            <w:pPr>
              <w:pStyle w:val="998"/>
              <w:jc w:val="center"/>
              <w:rPr>
                <w:color w:val="000000"/>
                <w:sz w:val="24"/>
                <w:highlight w:val="none"/>
              </w:rPr>
            </w:pPr>
            <w:r>
              <w:rPr>
                <w:color w:val="000000"/>
                <w:sz w:val="24"/>
                <w:highlight w:val="none"/>
              </w:rPr>
              <w:t xml:space="preserve">偏离情况</w:t>
            </w:r>
            <w:r>
              <w:rPr>
                <w:color w:val="000000"/>
                <w:sz w:val="24"/>
                <w:highlight w:val="none"/>
              </w:rPr>
            </w:r>
            <w:r/>
          </w:p>
          <w:p>
            <w:pPr>
              <w:pStyle w:val="998"/>
              <w:jc w:val="center"/>
              <w:rPr>
                <w:color w:val="000000"/>
                <w:sz w:val="24"/>
                <w:highlight w:val="none"/>
              </w:rPr>
            </w:pPr>
            <w:r>
              <w:rPr>
                <w:color w:val="000000"/>
                <w:sz w:val="24"/>
                <w:highlight w:val="none"/>
              </w:rPr>
              <w:t xml:space="preserve">（据实填写）</w:t>
            </w:r>
            <w:r>
              <w:rPr>
                <w:color w:val="000000"/>
                <w:sz w:val="24"/>
                <w:highlight w:val="none"/>
              </w:rPr>
            </w:r>
            <w:r/>
          </w:p>
        </w:tc>
        <w:tc>
          <w:tcPr>
            <w:tcW w:w="788" w:type="dxa"/>
            <w:vAlign w:val="center"/>
            <w:textDirection w:val="lrTb"/>
            <w:noWrap w:val="false"/>
          </w:tcPr>
          <w:p>
            <w:pPr>
              <w:pStyle w:val="998"/>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998"/>
              <w:jc w:val="center"/>
              <w:rPr>
                <w:color w:val="000000"/>
                <w:sz w:val="24"/>
                <w:highlight w:val="none"/>
              </w:rPr>
            </w:pPr>
            <w:r>
              <w:rPr>
                <w:color w:val="000000"/>
                <w:sz w:val="24"/>
                <w:highlight w:val="none"/>
              </w:rPr>
            </w:r>
            <w:r/>
          </w:p>
        </w:tc>
        <w:tc>
          <w:tcPr>
            <w:tcW w:w="1301" w:type="dxa"/>
            <w:vAlign w:val="center"/>
            <w:textDirection w:val="lrTb"/>
            <w:noWrap w:val="false"/>
          </w:tcPr>
          <w:p>
            <w:pPr>
              <w:pStyle w:val="998"/>
              <w:jc w:val="center"/>
              <w:rPr>
                <w:color w:val="000000"/>
                <w:sz w:val="24"/>
                <w:highlight w:val="none"/>
              </w:rPr>
            </w:pPr>
            <w:r>
              <w:rPr>
                <w:color w:val="000000"/>
                <w:sz w:val="24"/>
                <w:highlight w:val="none"/>
              </w:rPr>
            </w:r>
            <w:r/>
          </w:p>
        </w:tc>
        <w:tc>
          <w:tcPr>
            <w:tcW w:w="2007" w:type="dxa"/>
            <w:vAlign w:val="center"/>
            <w:textDirection w:val="lrTb"/>
            <w:noWrap w:val="false"/>
          </w:tcPr>
          <w:p>
            <w:pPr>
              <w:pStyle w:val="998"/>
              <w:jc w:val="center"/>
              <w:rPr>
                <w:color w:val="000000"/>
                <w:sz w:val="24"/>
                <w:highlight w:val="none"/>
              </w:rPr>
            </w:pPr>
            <w:r>
              <w:rPr>
                <w:color w:val="000000"/>
                <w:sz w:val="24"/>
                <w:highlight w:val="none"/>
              </w:rPr>
            </w:r>
            <w:r/>
          </w:p>
        </w:tc>
        <w:tc>
          <w:tcPr>
            <w:tcW w:w="2008" w:type="dxa"/>
            <w:vAlign w:val="center"/>
            <w:textDirection w:val="lrTb"/>
            <w:noWrap w:val="false"/>
          </w:tcPr>
          <w:p>
            <w:pPr>
              <w:pStyle w:val="998"/>
              <w:jc w:val="center"/>
              <w:rPr>
                <w:color w:val="000000"/>
                <w:sz w:val="24"/>
                <w:highlight w:val="none"/>
              </w:rPr>
            </w:pPr>
            <w:r>
              <w:rPr>
                <w:color w:val="000000"/>
                <w:sz w:val="24"/>
                <w:highlight w:val="none"/>
              </w:rPr>
            </w:r>
            <w:r/>
          </w:p>
        </w:tc>
        <w:tc>
          <w:tcPr>
            <w:tcW w:w="2458" w:type="dxa"/>
            <w:vAlign w:val="center"/>
            <w:textDirection w:val="lrTb"/>
            <w:noWrap w:val="false"/>
          </w:tcPr>
          <w:p>
            <w:pPr>
              <w:pStyle w:val="998"/>
              <w:jc w:val="center"/>
              <w:rPr>
                <w:color w:val="000000"/>
                <w:sz w:val="24"/>
                <w:highlight w:val="none"/>
              </w:rPr>
            </w:pPr>
            <w:r>
              <w:rPr>
                <w:color w:val="000000"/>
                <w:sz w:val="24"/>
                <w:highlight w:val="none"/>
              </w:rPr>
            </w:r>
            <w:r/>
          </w:p>
        </w:tc>
        <w:tc>
          <w:tcPr>
            <w:tcW w:w="788" w:type="dxa"/>
            <w:vAlign w:val="center"/>
            <w:textDirection w:val="lrTb"/>
            <w:noWrap w:val="false"/>
          </w:tcPr>
          <w:p>
            <w:pPr>
              <w:pStyle w:val="998"/>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98"/>
              <w:jc w:val="center"/>
              <w:rPr>
                <w:color w:val="000000"/>
                <w:sz w:val="24"/>
                <w:highlight w:val="none"/>
              </w:rPr>
            </w:pPr>
            <w:r>
              <w:rPr>
                <w:color w:val="000000"/>
                <w:sz w:val="24"/>
                <w:highlight w:val="none"/>
              </w:rPr>
            </w:r>
            <w:r/>
          </w:p>
        </w:tc>
        <w:tc>
          <w:tcPr>
            <w:tcW w:w="1301" w:type="dxa"/>
            <w:vAlign w:val="center"/>
            <w:textDirection w:val="lrTb"/>
            <w:noWrap w:val="false"/>
          </w:tcPr>
          <w:p>
            <w:pPr>
              <w:pStyle w:val="998"/>
              <w:jc w:val="center"/>
              <w:rPr>
                <w:color w:val="000000"/>
                <w:sz w:val="24"/>
                <w:highlight w:val="none"/>
              </w:rPr>
            </w:pPr>
            <w:r>
              <w:rPr>
                <w:color w:val="000000"/>
                <w:sz w:val="24"/>
                <w:highlight w:val="none"/>
              </w:rPr>
            </w:r>
            <w:r/>
          </w:p>
        </w:tc>
        <w:tc>
          <w:tcPr>
            <w:tcW w:w="2007" w:type="dxa"/>
            <w:vAlign w:val="center"/>
            <w:textDirection w:val="lrTb"/>
            <w:noWrap w:val="false"/>
          </w:tcPr>
          <w:p>
            <w:pPr>
              <w:pStyle w:val="998"/>
              <w:jc w:val="center"/>
              <w:rPr>
                <w:color w:val="000000"/>
                <w:sz w:val="24"/>
                <w:highlight w:val="none"/>
              </w:rPr>
            </w:pPr>
            <w:r>
              <w:rPr>
                <w:color w:val="000000"/>
                <w:sz w:val="24"/>
                <w:highlight w:val="none"/>
              </w:rPr>
            </w:r>
            <w:r/>
          </w:p>
        </w:tc>
        <w:tc>
          <w:tcPr>
            <w:tcW w:w="2008" w:type="dxa"/>
            <w:vAlign w:val="center"/>
            <w:textDirection w:val="lrTb"/>
            <w:noWrap w:val="false"/>
          </w:tcPr>
          <w:p>
            <w:pPr>
              <w:pStyle w:val="998"/>
              <w:jc w:val="center"/>
              <w:rPr>
                <w:color w:val="000000"/>
                <w:sz w:val="24"/>
                <w:highlight w:val="none"/>
              </w:rPr>
            </w:pPr>
            <w:r>
              <w:rPr>
                <w:color w:val="000000"/>
                <w:sz w:val="24"/>
                <w:highlight w:val="none"/>
              </w:rPr>
            </w:r>
            <w:r/>
          </w:p>
        </w:tc>
        <w:tc>
          <w:tcPr>
            <w:tcW w:w="2458" w:type="dxa"/>
            <w:vAlign w:val="center"/>
            <w:textDirection w:val="lrTb"/>
            <w:noWrap w:val="false"/>
          </w:tcPr>
          <w:p>
            <w:pPr>
              <w:pStyle w:val="998"/>
              <w:jc w:val="center"/>
              <w:rPr>
                <w:color w:val="000000"/>
                <w:sz w:val="24"/>
                <w:highlight w:val="none"/>
              </w:rPr>
            </w:pPr>
            <w:r>
              <w:rPr>
                <w:color w:val="000000"/>
                <w:sz w:val="24"/>
                <w:highlight w:val="none"/>
              </w:rPr>
            </w:r>
            <w:r/>
          </w:p>
        </w:tc>
        <w:tc>
          <w:tcPr>
            <w:tcW w:w="788" w:type="dxa"/>
            <w:vAlign w:val="center"/>
            <w:textDirection w:val="lrTb"/>
            <w:noWrap w:val="false"/>
          </w:tcPr>
          <w:p>
            <w:pPr>
              <w:pStyle w:val="998"/>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98"/>
              <w:jc w:val="center"/>
              <w:rPr>
                <w:color w:val="000000"/>
                <w:sz w:val="24"/>
                <w:highlight w:val="none"/>
              </w:rPr>
            </w:pPr>
            <w:r>
              <w:rPr>
                <w:color w:val="000000"/>
                <w:sz w:val="24"/>
                <w:highlight w:val="none"/>
              </w:rPr>
            </w:r>
            <w:r/>
          </w:p>
        </w:tc>
        <w:tc>
          <w:tcPr>
            <w:tcW w:w="1301" w:type="dxa"/>
            <w:vAlign w:val="center"/>
            <w:textDirection w:val="lrTb"/>
            <w:noWrap w:val="false"/>
          </w:tcPr>
          <w:p>
            <w:pPr>
              <w:pStyle w:val="998"/>
              <w:jc w:val="center"/>
              <w:rPr>
                <w:color w:val="000000"/>
                <w:sz w:val="24"/>
                <w:highlight w:val="none"/>
              </w:rPr>
            </w:pPr>
            <w:r>
              <w:rPr>
                <w:color w:val="000000"/>
                <w:sz w:val="24"/>
                <w:highlight w:val="none"/>
              </w:rPr>
            </w:r>
            <w:r/>
          </w:p>
        </w:tc>
        <w:tc>
          <w:tcPr>
            <w:tcW w:w="2007" w:type="dxa"/>
            <w:vAlign w:val="center"/>
            <w:textDirection w:val="lrTb"/>
            <w:noWrap w:val="false"/>
          </w:tcPr>
          <w:p>
            <w:pPr>
              <w:pStyle w:val="998"/>
              <w:jc w:val="center"/>
              <w:rPr>
                <w:color w:val="000000"/>
                <w:sz w:val="24"/>
                <w:highlight w:val="none"/>
              </w:rPr>
            </w:pPr>
            <w:r>
              <w:rPr>
                <w:color w:val="000000"/>
                <w:sz w:val="24"/>
                <w:highlight w:val="none"/>
              </w:rPr>
            </w:r>
            <w:r/>
          </w:p>
        </w:tc>
        <w:tc>
          <w:tcPr>
            <w:tcW w:w="2008" w:type="dxa"/>
            <w:vAlign w:val="center"/>
            <w:textDirection w:val="lrTb"/>
            <w:noWrap w:val="false"/>
          </w:tcPr>
          <w:p>
            <w:pPr>
              <w:pStyle w:val="998"/>
              <w:jc w:val="center"/>
              <w:rPr>
                <w:color w:val="000000"/>
                <w:sz w:val="24"/>
                <w:highlight w:val="none"/>
              </w:rPr>
            </w:pPr>
            <w:r>
              <w:rPr>
                <w:color w:val="000000"/>
                <w:sz w:val="24"/>
                <w:highlight w:val="none"/>
              </w:rPr>
            </w:r>
            <w:r/>
          </w:p>
        </w:tc>
        <w:tc>
          <w:tcPr>
            <w:tcW w:w="2458" w:type="dxa"/>
            <w:vAlign w:val="center"/>
            <w:textDirection w:val="lrTb"/>
            <w:noWrap w:val="false"/>
          </w:tcPr>
          <w:p>
            <w:pPr>
              <w:pStyle w:val="998"/>
              <w:jc w:val="center"/>
              <w:rPr>
                <w:color w:val="000000"/>
                <w:sz w:val="24"/>
                <w:highlight w:val="none"/>
              </w:rPr>
            </w:pPr>
            <w:r>
              <w:rPr>
                <w:color w:val="000000"/>
                <w:sz w:val="24"/>
                <w:highlight w:val="none"/>
              </w:rPr>
            </w:r>
            <w:r/>
          </w:p>
        </w:tc>
        <w:tc>
          <w:tcPr>
            <w:tcW w:w="788" w:type="dxa"/>
            <w:vAlign w:val="center"/>
            <w:textDirection w:val="lrTb"/>
            <w:noWrap w:val="false"/>
          </w:tcPr>
          <w:p>
            <w:pPr>
              <w:pStyle w:val="998"/>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98"/>
              <w:jc w:val="center"/>
              <w:rPr>
                <w:color w:val="000000"/>
                <w:sz w:val="24"/>
                <w:highlight w:val="none"/>
              </w:rPr>
            </w:pPr>
            <w:r>
              <w:rPr>
                <w:color w:val="000000"/>
                <w:sz w:val="24"/>
                <w:highlight w:val="none"/>
              </w:rPr>
            </w:r>
            <w:r/>
          </w:p>
        </w:tc>
        <w:tc>
          <w:tcPr>
            <w:tcW w:w="1301" w:type="dxa"/>
            <w:vAlign w:val="center"/>
            <w:textDirection w:val="lrTb"/>
            <w:noWrap w:val="false"/>
          </w:tcPr>
          <w:p>
            <w:pPr>
              <w:pStyle w:val="998"/>
              <w:jc w:val="center"/>
              <w:rPr>
                <w:color w:val="000000"/>
                <w:sz w:val="24"/>
                <w:highlight w:val="none"/>
              </w:rPr>
            </w:pPr>
            <w:r>
              <w:rPr>
                <w:color w:val="000000"/>
                <w:sz w:val="24"/>
                <w:highlight w:val="none"/>
              </w:rPr>
            </w:r>
            <w:r/>
          </w:p>
        </w:tc>
        <w:tc>
          <w:tcPr>
            <w:tcW w:w="2007" w:type="dxa"/>
            <w:vAlign w:val="center"/>
            <w:textDirection w:val="lrTb"/>
            <w:noWrap w:val="false"/>
          </w:tcPr>
          <w:p>
            <w:pPr>
              <w:pStyle w:val="998"/>
              <w:jc w:val="center"/>
              <w:rPr>
                <w:color w:val="000000"/>
                <w:sz w:val="24"/>
                <w:highlight w:val="none"/>
              </w:rPr>
            </w:pPr>
            <w:r>
              <w:rPr>
                <w:color w:val="000000"/>
                <w:sz w:val="24"/>
                <w:highlight w:val="none"/>
              </w:rPr>
            </w:r>
            <w:r/>
          </w:p>
        </w:tc>
        <w:tc>
          <w:tcPr>
            <w:tcW w:w="2008" w:type="dxa"/>
            <w:vAlign w:val="center"/>
            <w:textDirection w:val="lrTb"/>
            <w:noWrap w:val="false"/>
          </w:tcPr>
          <w:p>
            <w:pPr>
              <w:pStyle w:val="998"/>
              <w:jc w:val="center"/>
              <w:rPr>
                <w:color w:val="000000"/>
                <w:sz w:val="24"/>
                <w:highlight w:val="none"/>
              </w:rPr>
            </w:pPr>
            <w:r>
              <w:rPr>
                <w:color w:val="000000"/>
                <w:sz w:val="24"/>
                <w:highlight w:val="none"/>
              </w:rPr>
            </w:r>
            <w:r/>
          </w:p>
        </w:tc>
        <w:tc>
          <w:tcPr>
            <w:tcW w:w="2458" w:type="dxa"/>
            <w:vAlign w:val="center"/>
            <w:textDirection w:val="lrTb"/>
            <w:noWrap w:val="false"/>
          </w:tcPr>
          <w:p>
            <w:pPr>
              <w:pStyle w:val="998"/>
              <w:jc w:val="center"/>
              <w:rPr>
                <w:color w:val="000000"/>
                <w:sz w:val="24"/>
                <w:highlight w:val="none"/>
              </w:rPr>
            </w:pPr>
            <w:r>
              <w:rPr>
                <w:color w:val="000000"/>
                <w:sz w:val="24"/>
                <w:highlight w:val="none"/>
              </w:rPr>
            </w:r>
            <w:r/>
          </w:p>
        </w:tc>
        <w:tc>
          <w:tcPr>
            <w:tcW w:w="788" w:type="dxa"/>
            <w:vAlign w:val="center"/>
            <w:textDirection w:val="lrTb"/>
            <w:noWrap w:val="false"/>
          </w:tcPr>
          <w:p>
            <w:pPr>
              <w:pStyle w:val="998"/>
              <w:jc w:val="center"/>
              <w:rPr>
                <w:color w:val="000000"/>
                <w:sz w:val="24"/>
                <w:highlight w:val="none"/>
              </w:rPr>
            </w:pPr>
            <w:r>
              <w:rPr>
                <w:color w:val="000000"/>
                <w:sz w:val="24"/>
                <w:highlight w:val="none"/>
              </w:rPr>
            </w:r>
            <w:r/>
          </w:p>
        </w:tc>
      </w:tr>
    </w:tbl>
    <w:p>
      <w:pPr>
        <w:pStyle w:val="998"/>
        <w:jc w:val="left"/>
        <w:tabs>
          <w:tab w:val="left" w:pos="1800" w:leader="none"/>
          <w:tab w:val="left" w:pos="5580" w:leader="none"/>
        </w:tabs>
        <w:rPr>
          <w:color w:val="000000"/>
          <w:sz w:val="24"/>
          <w:highlight w:val="none"/>
        </w:rPr>
      </w:pPr>
      <w:r>
        <w:rPr>
          <w:color w:val="000000"/>
          <w:sz w:val="24"/>
          <w:highlight w:val="none"/>
        </w:rPr>
      </w:r>
      <w:r/>
    </w:p>
    <w:p>
      <w:pPr>
        <w:pStyle w:val="998"/>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998"/>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998"/>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填写“正偏离”或“负偏离”。</w:t>
      </w:r>
      <w:r>
        <w:rPr>
          <w:color w:val="000000"/>
          <w:sz w:val="24"/>
          <w:highlight w:val="none"/>
        </w:rPr>
      </w:r>
      <w:r/>
    </w:p>
    <w:p>
      <w:pPr>
        <w:pStyle w:val="998"/>
        <w:spacing w:line="360" w:lineRule="auto"/>
        <w:rPr>
          <w:color w:val="000000"/>
          <w:sz w:val="24"/>
          <w:szCs w:val="20"/>
          <w:highlight w:val="none"/>
        </w:rPr>
      </w:pPr>
      <w:r>
        <w:rPr>
          <w:color w:val="000000"/>
          <w:sz w:val="24"/>
          <w:szCs w:val="20"/>
          <w:highlight w:val="none"/>
        </w:rPr>
      </w:r>
      <w:r/>
    </w:p>
    <w:p>
      <w:pPr>
        <w:pStyle w:val="998"/>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98"/>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998"/>
        <w:spacing w:before="25" w:after="25" w:line="360" w:lineRule="auto"/>
        <w:rPr>
          <w:color w:val="000000"/>
          <w:sz w:val="24"/>
          <w:highlight w:val="none"/>
          <w:lang w:val="zh-CN"/>
        </w:rPr>
      </w:pPr>
      <w:r>
        <w:rPr>
          <w:color w:val="000000"/>
          <w:sz w:val="24"/>
          <w:szCs w:val="20"/>
          <w:highlight w:val="none"/>
        </w:rPr>
        <w:t xml:space="preserve">日期：</w:t>
      </w:r>
      <w:r>
        <w:rPr>
          <w:color w:val="000000"/>
          <w:sz w:val="24"/>
          <w:highlight w:val="none"/>
          <w:lang w:val="zh-CN"/>
        </w:rPr>
        <w:t xml:space="preserve">____________</w:t>
      </w:r>
      <w:r>
        <w:rPr>
          <w:color w:val="000000"/>
          <w:sz w:val="24"/>
          <w:szCs w:val="20"/>
          <w:highlight w:val="none"/>
        </w:rPr>
        <w:t xml:space="preserve">年______月______日   </w:t>
      </w:r>
      <w:r>
        <w:rPr>
          <w:color w:val="000000"/>
          <w:sz w:val="24"/>
          <w:highlight w:val="none"/>
          <w:lang w:val="zh-CN"/>
        </w:rPr>
      </w:r>
      <w:r/>
    </w:p>
    <w:p>
      <w:pPr>
        <w:pStyle w:val="998"/>
        <w:spacing w:line="360" w:lineRule="auto"/>
        <w:rPr>
          <w:color w:val="000000"/>
          <w:sz w:val="24"/>
          <w:szCs w:val="20"/>
          <w:highlight w:val="none"/>
        </w:rPr>
        <w:outlineLvl w:val="2"/>
      </w:pPr>
      <w:r>
        <w:rPr>
          <w:color w:val="000000"/>
          <w:sz w:val="24"/>
          <w:szCs w:val="20"/>
          <w:highlight w:val="none"/>
        </w:rPr>
        <w:br w:type="page" w:clear="all"/>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rFonts w:hint="eastAsia"/>
          <w:color w:val="000000"/>
          <w:sz w:val="24"/>
          <w:szCs w:val="20"/>
          <w:highlight w:val="none"/>
          <w:lang w:val="en-US" w:eastAsia="zh-CN"/>
        </w:rPr>
        <w:t xml:space="preserve">7  </w:t>
      </w:r>
      <w:r>
        <w:rPr>
          <w:color w:val="000000"/>
          <w:sz w:val="24"/>
          <w:szCs w:val="20"/>
          <w:highlight w:val="none"/>
        </w:rPr>
        <w:t xml:space="preserve">采购需求偏离表</w:t>
      </w:r>
      <w:r>
        <w:rPr>
          <w:color w:val="000000"/>
          <w:sz w:val="24"/>
          <w:szCs w:val="20"/>
          <w:highlight w:val="none"/>
        </w:rPr>
      </w:r>
      <w:r/>
    </w:p>
    <w:p>
      <w:pPr>
        <w:pStyle w:val="998"/>
        <w:jc w:val="center"/>
        <w:spacing w:line="360" w:lineRule="auto"/>
        <w:rPr>
          <w:b/>
          <w:color w:val="000000"/>
          <w:sz w:val="36"/>
          <w:szCs w:val="36"/>
          <w:highlight w:val="none"/>
        </w:rPr>
      </w:pPr>
      <w:r>
        <w:rPr>
          <w:b/>
          <w:color w:val="000000"/>
          <w:sz w:val="36"/>
          <w:szCs w:val="36"/>
          <w:highlight w:val="none"/>
        </w:rPr>
        <w:t xml:space="preserve">采购需求偏离表</w:t>
      </w:r>
      <w:r>
        <w:rPr>
          <w:b/>
          <w:color w:val="000000"/>
          <w:sz w:val="36"/>
          <w:szCs w:val="36"/>
          <w:highlight w:val="none"/>
        </w:rPr>
      </w:r>
      <w:r/>
    </w:p>
    <w:p>
      <w:pPr>
        <w:pStyle w:val="998"/>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700"/>
        <w:gridCol w:w="1810"/>
        <w:gridCol w:w="1875"/>
        <w:gridCol w:w="1009"/>
      </w:tblGrid>
      <w:tr>
        <w:trPr>
          <w:trHeight w:val="1053"/>
        </w:trPr>
        <w:tc>
          <w:tcPr>
            <w:tcW w:w="775" w:type="dxa"/>
            <w:vAlign w:val="center"/>
            <w:textDirection w:val="lrTb"/>
            <w:noWrap w:val="false"/>
          </w:tcPr>
          <w:p>
            <w:pPr>
              <w:pStyle w:val="998"/>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998"/>
              <w:jc w:val="center"/>
              <w:rPr>
                <w:color w:val="000000"/>
                <w:sz w:val="24"/>
                <w:highlight w:val="none"/>
              </w:rPr>
            </w:pPr>
            <w:r>
              <w:rPr>
                <w:color w:val="000000"/>
                <w:sz w:val="24"/>
                <w:highlight w:val="none"/>
              </w:rPr>
              <w:t xml:space="preserve">单一来源采购文件条目号(页码)</w:t>
            </w:r>
            <w:r>
              <w:rPr>
                <w:color w:val="000000"/>
                <w:sz w:val="24"/>
                <w:highlight w:val="none"/>
              </w:rPr>
            </w:r>
            <w:r/>
          </w:p>
        </w:tc>
        <w:tc>
          <w:tcPr>
            <w:tcW w:w="2700" w:type="dxa"/>
            <w:vAlign w:val="center"/>
            <w:textDirection w:val="lrTb"/>
            <w:noWrap w:val="false"/>
          </w:tcPr>
          <w:p>
            <w:pPr>
              <w:pStyle w:val="998"/>
              <w:jc w:val="center"/>
              <w:rPr>
                <w:color w:val="000000"/>
                <w:sz w:val="24"/>
                <w:highlight w:val="none"/>
              </w:rPr>
            </w:pPr>
            <w:r>
              <w:rPr>
                <w:color w:val="000000"/>
                <w:sz w:val="24"/>
                <w:highlight w:val="none"/>
              </w:rPr>
              <w:t xml:space="preserve">单一来源采购文件要求</w:t>
            </w:r>
            <w:r>
              <w:rPr>
                <w:color w:val="000000"/>
                <w:sz w:val="24"/>
                <w:highlight w:val="none"/>
              </w:rPr>
            </w:r>
            <w:r/>
          </w:p>
        </w:tc>
        <w:tc>
          <w:tcPr>
            <w:tcW w:w="1810" w:type="dxa"/>
            <w:vAlign w:val="center"/>
            <w:textDirection w:val="lrTb"/>
            <w:noWrap w:val="false"/>
          </w:tcPr>
          <w:p>
            <w:pPr>
              <w:pStyle w:val="998"/>
              <w:jc w:val="center"/>
              <w:rPr>
                <w:color w:val="000000"/>
                <w:sz w:val="24"/>
                <w:highlight w:val="none"/>
              </w:rPr>
            </w:pPr>
            <w:r>
              <w:rPr>
                <w:color w:val="000000"/>
                <w:sz w:val="24"/>
                <w:highlight w:val="none"/>
              </w:rPr>
              <w:t xml:space="preserve">响应内容</w:t>
            </w:r>
            <w:r>
              <w:rPr>
                <w:color w:val="000000"/>
                <w:sz w:val="24"/>
                <w:highlight w:val="none"/>
              </w:rPr>
            </w:r>
            <w:r/>
          </w:p>
        </w:tc>
        <w:tc>
          <w:tcPr>
            <w:tcW w:w="1875" w:type="dxa"/>
            <w:vAlign w:val="center"/>
            <w:textDirection w:val="lrTb"/>
            <w:noWrap w:val="false"/>
          </w:tcPr>
          <w:p>
            <w:pPr>
              <w:pStyle w:val="998"/>
              <w:jc w:val="center"/>
              <w:rPr>
                <w:color w:val="000000"/>
                <w:sz w:val="24"/>
                <w:highlight w:val="none"/>
              </w:rPr>
            </w:pPr>
            <w:r>
              <w:rPr>
                <w:color w:val="000000"/>
                <w:sz w:val="24"/>
                <w:highlight w:val="none"/>
              </w:rPr>
              <w:t xml:space="preserve">偏离情况</w:t>
            </w:r>
            <w:r>
              <w:rPr>
                <w:color w:val="000000"/>
                <w:sz w:val="24"/>
                <w:highlight w:val="none"/>
              </w:rPr>
            </w:r>
            <w:r/>
          </w:p>
          <w:p>
            <w:pPr>
              <w:pStyle w:val="998"/>
              <w:jc w:val="center"/>
              <w:rPr>
                <w:color w:val="000000"/>
                <w:sz w:val="24"/>
                <w:highlight w:val="none"/>
              </w:rPr>
            </w:pPr>
            <w:r>
              <w:rPr>
                <w:color w:val="000000"/>
                <w:sz w:val="24"/>
                <w:szCs w:val="21"/>
                <w:highlight w:val="none"/>
              </w:rPr>
              <w:t xml:space="preserve">（据实填写）</w:t>
            </w:r>
            <w:r>
              <w:rPr>
                <w:color w:val="000000"/>
                <w:sz w:val="24"/>
                <w:highlight w:val="none"/>
              </w:rPr>
            </w:r>
            <w:r/>
          </w:p>
        </w:tc>
        <w:tc>
          <w:tcPr>
            <w:tcW w:w="1009" w:type="dxa"/>
            <w:vAlign w:val="center"/>
            <w:textDirection w:val="lrTb"/>
            <w:noWrap w:val="false"/>
          </w:tcPr>
          <w:p>
            <w:pPr>
              <w:pStyle w:val="998"/>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998"/>
              <w:jc w:val="center"/>
              <w:rPr>
                <w:color w:val="000000"/>
                <w:sz w:val="24"/>
                <w:highlight w:val="none"/>
              </w:rPr>
            </w:pPr>
            <w:r>
              <w:rPr>
                <w:color w:val="000000"/>
                <w:sz w:val="24"/>
                <w:highlight w:val="none"/>
              </w:rPr>
            </w:r>
            <w:r/>
          </w:p>
        </w:tc>
        <w:tc>
          <w:tcPr>
            <w:tcW w:w="1482" w:type="dxa"/>
            <w:vAlign w:val="center"/>
            <w:textDirection w:val="lrTb"/>
            <w:noWrap w:val="false"/>
          </w:tcPr>
          <w:p>
            <w:pPr>
              <w:pStyle w:val="998"/>
              <w:jc w:val="center"/>
              <w:rPr>
                <w:color w:val="000000"/>
                <w:sz w:val="24"/>
                <w:highlight w:val="none"/>
              </w:rPr>
            </w:pPr>
            <w:r>
              <w:rPr>
                <w:color w:val="000000"/>
                <w:sz w:val="24"/>
                <w:highlight w:val="none"/>
              </w:rPr>
            </w:r>
            <w:r/>
          </w:p>
        </w:tc>
        <w:tc>
          <w:tcPr>
            <w:tcW w:w="2700" w:type="dxa"/>
            <w:vAlign w:val="center"/>
            <w:textDirection w:val="lrTb"/>
            <w:noWrap w:val="false"/>
          </w:tcPr>
          <w:p>
            <w:pPr>
              <w:pStyle w:val="998"/>
              <w:jc w:val="center"/>
              <w:rPr>
                <w:color w:val="000000"/>
                <w:sz w:val="24"/>
                <w:highlight w:val="none"/>
              </w:rPr>
            </w:pPr>
            <w:r>
              <w:rPr>
                <w:color w:val="000000"/>
                <w:sz w:val="24"/>
                <w:highlight w:val="none"/>
              </w:rPr>
            </w:r>
            <w:r/>
          </w:p>
        </w:tc>
        <w:tc>
          <w:tcPr>
            <w:tcW w:w="1810" w:type="dxa"/>
            <w:vAlign w:val="center"/>
            <w:textDirection w:val="lrTb"/>
            <w:noWrap w:val="false"/>
          </w:tcPr>
          <w:p>
            <w:pPr>
              <w:pStyle w:val="998"/>
              <w:jc w:val="center"/>
              <w:rPr>
                <w:color w:val="000000"/>
                <w:sz w:val="24"/>
                <w:highlight w:val="none"/>
              </w:rPr>
            </w:pPr>
            <w:r>
              <w:rPr>
                <w:color w:val="000000"/>
                <w:sz w:val="24"/>
                <w:highlight w:val="none"/>
              </w:rPr>
            </w:r>
            <w:r/>
          </w:p>
        </w:tc>
        <w:tc>
          <w:tcPr>
            <w:tcW w:w="1875" w:type="dxa"/>
            <w:vAlign w:val="center"/>
            <w:textDirection w:val="lrTb"/>
            <w:noWrap w:val="false"/>
          </w:tcPr>
          <w:p>
            <w:pPr>
              <w:pStyle w:val="998"/>
              <w:jc w:val="center"/>
              <w:rPr>
                <w:color w:val="000000"/>
                <w:sz w:val="24"/>
                <w:highlight w:val="none"/>
              </w:rPr>
            </w:pPr>
            <w:r>
              <w:rPr>
                <w:color w:val="000000"/>
                <w:sz w:val="24"/>
                <w:highlight w:val="none"/>
              </w:rPr>
            </w:r>
            <w:r/>
          </w:p>
        </w:tc>
        <w:tc>
          <w:tcPr>
            <w:tcW w:w="1009" w:type="dxa"/>
            <w:vAlign w:val="center"/>
            <w:textDirection w:val="lrTb"/>
            <w:noWrap w:val="false"/>
          </w:tcPr>
          <w:p>
            <w:pPr>
              <w:pStyle w:val="998"/>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98"/>
              <w:jc w:val="center"/>
              <w:rPr>
                <w:color w:val="000000"/>
                <w:sz w:val="24"/>
                <w:highlight w:val="none"/>
              </w:rPr>
            </w:pPr>
            <w:r>
              <w:rPr>
                <w:color w:val="000000"/>
                <w:sz w:val="24"/>
                <w:highlight w:val="none"/>
              </w:rPr>
            </w:r>
            <w:r/>
          </w:p>
        </w:tc>
        <w:tc>
          <w:tcPr>
            <w:tcW w:w="1482" w:type="dxa"/>
            <w:vAlign w:val="center"/>
            <w:textDirection w:val="lrTb"/>
            <w:noWrap w:val="false"/>
          </w:tcPr>
          <w:p>
            <w:pPr>
              <w:pStyle w:val="998"/>
              <w:jc w:val="center"/>
              <w:rPr>
                <w:color w:val="000000"/>
                <w:sz w:val="24"/>
                <w:highlight w:val="none"/>
              </w:rPr>
            </w:pPr>
            <w:r>
              <w:rPr>
                <w:color w:val="000000"/>
                <w:sz w:val="24"/>
                <w:highlight w:val="none"/>
              </w:rPr>
            </w:r>
            <w:r/>
          </w:p>
        </w:tc>
        <w:tc>
          <w:tcPr>
            <w:tcW w:w="2700" w:type="dxa"/>
            <w:vAlign w:val="center"/>
            <w:textDirection w:val="lrTb"/>
            <w:noWrap w:val="false"/>
          </w:tcPr>
          <w:p>
            <w:pPr>
              <w:pStyle w:val="998"/>
              <w:jc w:val="center"/>
              <w:rPr>
                <w:color w:val="000000"/>
                <w:sz w:val="24"/>
                <w:highlight w:val="none"/>
              </w:rPr>
            </w:pPr>
            <w:r>
              <w:rPr>
                <w:color w:val="000000"/>
                <w:sz w:val="24"/>
                <w:highlight w:val="none"/>
              </w:rPr>
            </w:r>
            <w:r/>
          </w:p>
        </w:tc>
        <w:tc>
          <w:tcPr>
            <w:tcW w:w="1810" w:type="dxa"/>
            <w:vAlign w:val="center"/>
            <w:textDirection w:val="lrTb"/>
            <w:noWrap w:val="false"/>
          </w:tcPr>
          <w:p>
            <w:pPr>
              <w:pStyle w:val="998"/>
              <w:jc w:val="center"/>
              <w:rPr>
                <w:color w:val="000000"/>
                <w:sz w:val="24"/>
                <w:highlight w:val="none"/>
              </w:rPr>
            </w:pPr>
            <w:r>
              <w:rPr>
                <w:color w:val="000000"/>
                <w:sz w:val="24"/>
                <w:highlight w:val="none"/>
              </w:rPr>
            </w:r>
            <w:r/>
          </w:p>
        </w:tc>
        <w:tc>
          <w:tcPr>
            <w:tcW w:w="1875" w:type="dxa"/>
            <w:vAlign w:val="center"/>
            <w:textDirection w:val="lrTb"/>
            <w:noWrap w:val="false"/>
          </w:tcPr>
          <w:p>
            <w:pPr>
              <w:pStyle w:val="998"/>
              <w:jc w:val="center"/>
              <w:rPr>
                <w:color w:val="000000"/>
                <w:sz w:val="24"/>
                <w:highlight w:val="none"/>
              </w:rPr>
            </w:pPr>
            <w:r>
              <w:rPr>
                <w:color w:val="000000"/>
                <w:sz w:val="24"/>
                <w:highlight w:val="none"/>
              </w:rPr>
            </w:r>
            <w:r/>
          </w:p>
        </w:tc>
        <w:tc>
          <w:tcPr>
            <w:tcW w:w="1009" w:type="dxa"/>
            <w:vAlign w:val="center"/>
            <w:textDirection w:val="lrTb"/>
            <w:noWrap w:val="false"/>
          </w:tcPr>
          <w:p>
            <w:pPr>
              <w:pStyle w:val="998"/>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98"/>
              <w:jc w:val="center"/>
              <w:rPr>
                <w:color w:val="000000"/>
                <w:sz w:val="24"/>
                <w:highlight w:val="none"/>
              </w:rPr>
            </w:pPr>
            <w:r>
              <w:rPr>
                <w:color w:val="000000"/>
                <w:sz w:val="24"/>
                <w:highlight w:val="none"/>
              </w:rPr>
            </w:r>
            <w:r/>
          </w:p>
        </w:tc>
        <w:tc>
          <w:tcPr>
            <w:tcW w:w="1482" w:type="dxa"/>
            <w:vAlign w:val="center"/>
            <w:textDirection w:val="lrTb"/>
            <w:noWrap w:val="false"/>
          </w:tcPr>
          <w:p>
            <w:pPr>
              <w:pStyle w:val="998"/>
              <w:jc w:val="center"/>
              <w:rPr>
                <w:color w:val="000000"/>
                <w:sz w:val="24"/>
                <w:highlight w:val="none"/>
              </w:rPr>
            </w:pPr>
            <w:r>
              <w:rPr>
                <w:color w:val="000000"/>
                <w:sz w:val="24"/>
                <w:highlight w:val="none"/>
              </w:rPr>
            </w:r>
            <w:r/>
          </w:p>
        </w:tc>
        <w:tc>
          <w:tcPr>
            <w:tcW w:w="2700" w:type="dxa"/>
            <w:vAlign w:val="center"/>
            <w:textDirection w:val="lrTb"/>
            <w:noWrap w:val="false"/>
          </w:tcPr>
          <w:p>
            <w:pPr>
              <w:pStyle w:val="998"/>
              <w:jc w:val="center"/>
              <w:rPr>
                <w:color w:val="000000"/>
                <w:sz w:val="24"/>
                <w:highlight w:val="none"/>
              </w:rPr>
            </w:pPr>
            <w:r>
              <w:rPr>
                <w:color w:val="000000"/>
                <w:sz w:val="24"/>
                <w:highlight w:val="none"/>
              </w:rPr>
            </w:r>
            <w:r/>
          </w:p>
        </w:tc>
        <w:tc>
          <w:tcPr>
            <w:tcW w:w="1810" w:type="dxa"/>
            <w:vAlign w:val="center"/>
            <w:textDirection w:val="lrTb"/>
            <w:noWrap w:val="false"/>
          </w:tcPr>
          <w:p>
            <w:pPr>
              <w:pStyle w:val="998"/>
              <w:jc w:val="center"/>
              <w:rPr>
                <w:color w:val="000000"/>
                <w:sz w:val="24"/>
                <w:highlight w:val="none"/>
              </w:rPr>
            </w:pPr>
            <w:r>
              <w:rPr>
                <w:color w:val="000000"/>
                <w:sz w:val="24"/>
                <w:highlight w:val="none"/>
              </w:rPr>
            </w:r>
            <w:r/>
          </w:p>
        </w:tc>
        <w:tc>
          <w:tcPr>
            <w:tcW w:w="1875" w:type="dxa"/>
            <w:vAlign w:val="center"/>
            <w:textDirection w:val="lrTb"/>
            <w:noWrap w:val="false"/>
          </w:tcPr>
          <w:p>
            <w:pPr>
              <w:pStyle w:val="998"/>
              <w:jc w:val="center"/>
              <w:rPr>
                <w:color w:val="000000"/>
                <w:sz w:val="24"/>
                <w:highlight w:val="none"/>
              </w:rPr>
            </w:pPr>
            <w:r>
              <w:rPr>
                <w:color w:val="000000"/>
                <w:sz w:val="24"/>
                <w:highlight w:val="none"/>
              </w:rPr>
            </w:r>
            <w:r/>
          </w:p>
        </w:tc>
        <w:tc>
          <w:tcPr>
            <w:tcW w:w="1009" w:type="dxa"/>
            <w:vAlign w:val="center"/>
            <w:textDirection w:val="lrTb"/>
            <w:noWrap w:val="false"/>
          </w:tcPr>
          <w:p>
            <w:pPr>
              <w:pStyle w:val="998"/>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98"/>
              <w:jc w:val="center"/>
              <w:rPr>
                <w:color w:val="000000"/>
                <w:sz w:val="24"/>
                <w:highlight w:val="none"/>
              </w:rPr>
            </w:pPr>
            <w:r>
              <w:rPr>
                <w:color w:val="000000"/>
                <w:sz w:val="24"/>
                <w:highlight w:val="none"/>
              </w:rPr>
            </w:r>
            <w:r/>
          </w:p>
        </w:tc>
        <w:tc>
          <w:tcPr>
            <w:tcW w:w="1482" w:type="dxa"/>
            <w:vAlign w:val="center"/>
            <w:textDirection w:val="lrTb"/>
            <w:noWrap w:val="false"/>
          </w:tcPr>
          <w:p>
            <w:pPr>
              <w:pStyle w:val="998"/>
              <w:jc w:val="center"/>
              <w:rPr>
                <w:color w:val="000000"/>
                <w:sz w:val="24"/>
                <w:highlight w:val="none"/>
              </w:rPr>
            </w:pPr>
            <w:r>
              <w:rPr>
                <w:color w:val="000000"/>
                <w:sz w:val="24"/>
                <w:highlight w:val="none"/>
              </w:rPr>
            </w:r>
            <w:r/>
          </w:p>
        </w:tc>
        <w:tc>
          <w:tcPr>
            <w:tcW w:w="2700" w:type="dxa"/>
            <w:vAlign w:val="center"/>
            <w:textDirection w:val="lrTb"/>
            <w:noWrap w:val="false"/>
          </w:tcPr>
          <w:p>
            <w:pPr>
              <w:pStyle w:val="998"/>
              <w:jc w:val="center"/>
              <w:rPr>
                <w:color w:val="000000"/>
                <w:sz w:val="24"/>
                <w:highlight w:val="none"/>
              </w:rPr>
            </w:pPr>
            <w:r>
              <w:rPr>
                <w:color w:val="000000"/>
                <w:sz w:val="24"/>
                <w:highlight w:val="none"/>
              </w:rPr>
            </w:r>
            <w:r/>
          </w:p>
        </w:tc>
        <w:tc>
          <w:tcPr>
            <w:tcW w:w="1810" w:type="dxa"/>
            <w:vAlign w:val="center"/>
            <w:textDirection w:val="lrTb"/>
            <w:noWrap w:val="false"/>
          </w:tcPr>
          <w:p>
            <w:pPr>
              <w:pStyle w:val="998"/>
              <w:jc w:val="center"/>
              <w:rPr>
                <w:color w:val="000000"/>
                <w:sz w:val="24"/>
                <w:highlight w:val="none"/>
              </w:rPr>
            </w:pPr>
            <w:r>
              <w:rPr>
                <w:color w:val="000000"/>
                <w:sz w:val="24"/>
                <w:highlight w:val="none"/>
              </w:rPr>
            </w:r>
            <w:r/>
          </w:p>
        </w:tc>
        <w:tc>
          <w:tcPr>
            <w:tcW w:w="1875" w:type="dxa"/>
            <w:vAlign w:val="center"/>
            <w:textDirection w:val="lrTb"/>
            <w:noWrap w:val="false"/>
          </w:tcPr>
          <w:p>
            <w:pPr>
              <w:pStyle w:val="998"/>
              <w:jc w:val="center"/>
              <w:rPr>
                <w:color w:val="000000"/>
                <w:sz w:val="24"/>
                <w:highlight w:val="none"/>
              </w:rPr>
            </w:pPr>
            <w:r>
              <w:rPr>
                <w:color w:val="000000"/>
                <w:sz w:val="24"/>
                <w:highlight w:val="none"/>
              </w:rPr>
            </w:r>
            <w:r/>
          </w:p>
        </w:tc>
        <w:tc>
          <w:tcPr>
            <w:tcW w:w="1009" w:type="dxa"/>
            <w:vAlign w:val="center"/>
            <w:textDirection w:val="lrTb"/>
            <w:noWrap w:val="false"/>
          </w:tcPr>
          <w:p>
            <w:pPr>
              <w:pStyle w:val="998"/>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98"/>
              <w:jc w:val="center"/>
              <w:rPr>
                <w:color w:val="000000"/>
                <w:sz w:val="24"/>
                <w:highlight w:val="none"/>
              </w:rPr>
            </w:pPr>
            <w:r>
              <w:rPr>
                <w:color w:val="000000"/>
                <w:sz w:val="24"/>
                <w:highlight w:val="none"/>
              </w:rPr>
            </w:r>
            <w:r/>
          </w:p>
        </w:tc>
        <w:tc>
          <w:tcPr>
            <w:tcW w:w="1482" w:type="dxa"/>
            <w:vAlign w:val="center"/>
            <w:textDirection w:val="lrTb"/>
            <w:noWrap w:val="false"/>
          </w:tcPr>
          <w:p>
            <w:pPr>
              <w:pStyle w:val="998"/>
              <w:jc w:val="center"/>
              <w:rPr>
                <w:color w:val="000000"/>
                <w:sz w:val="24"/>
                <w:highlight w:val="none"/>
              </w:rPr>
            </w:pPr>
            <w:r>
              <w:rPr>
                <w:color w:val="000000"/>
                <w:sz w:val="24"/>
                <w:highlight w:val="none"/>
              </w:rPr>
            </w:r>
            <w:r/>
          </w:p>
        </w:tc>
        <w:tc>
          <w:tcPr>
            <w:tcW w:w="2700" w:type="dxa"/>
            <w:vAlign w:val="center"/>
            <w:textDirection w:val="lrTb"/>
            <w:noWrap w:val="false"/>
          </w:tcPr>
          <w:p>
            <w:pPr>
              <w:pStyle w:val="998"/>
              <w:jc w:val="center"/>
              <w:rPr>
                <w:color w:val="000000"/>
                <w:sz w:val="24"/>
                <w:highlight w:val="none"/>
              </w:rPr>
            </w:pPr>
            <w:r>
              <w:rPr>
                <w:color w:val="000000"/>
                <w:sz w:val="24"/>
                <w:highlight w:val="none"/>
              </w:rPr>
            </w:r>
            <w:r/>
          </w:p>
        </w:tc>
        <w:tc>
          <w:tcPr>
            <w:tcW w:w="1810" w:type="dxa"/>
            <w:vAlign w:val="center"/>
            <w:textDirection w:val="lrTb"/>
            <w:noWrap w:val="false"/>
          </w:tcPr>
          <w:p>
            <w:pPr>
              <w:pStyle w:val="998"/>
              <w:jc w:val="center"/>
              <w:rPr>
                <w:color w:val="000000"/>
                <w:sz w:val="24"/>
                <w:highlight w:val="none"/>
              </w:rPr>
            </w:pPr>
            <w:r>
              <w:rPr>
                <w:color w:val="000000"/>
                <w:sz w:val="24"/>
                <w:highlight w:val="none"/>
              </w:rPr>
            </w:r>
            <w:r/>
          </w:p>
        </w:tc>
        <w:tc>
          <w:tcPr>
            <w:tcW w:w="1875" w:type="dxa"/>
            <w:vAlign w:val="center"/>
            <w:textDirection w:val="lrTb"/>
            <w:noWrap w:val="false"/>
          </w:tcPr>
          <w:p>
            <w:pPr>
              <w:pStyle w:val="998"/>
              <w:jc w:val="center"/>
              <w:rPr>
                <w:color w:val="000000"/>
                <w:sz w:val="24"/>
                <w:highlight w:val="none"/>
              </w:rPr>
            </w:pPr>
            <w:r>
              <w:rPr>
                <w:color w:val="000000"/>
                <w:sz w:val="24"/>
                <w:highlight w:val="none"/>
              </w:rPr>
            </w:r>
            <w:r/>
          </w:p>
        </w:tc>
        <w:tc>
          <w:tcPr>
            <w:tcW w:w="1009" w:type="dxa"/>
            <w:vAlign w:val="center"/>
            <w:textDirection w:val="lrTb"/>
            <w:noWrap w:val="false"/>
          </w:tcPr>
          <w:p>
            <w:pPr>
              <w:pStyle w:val="998"/>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98"/>
              <w:jc w:val="center"/>
              <w:rPr>
                <w:color w:val="000000"/>
                <w:sz w:val="24"/>
                <w:highlight w:val="none"/>
              </w:rPr>
            </w:pPr>
            <w:r>
              <w:rPr>
                <w:color w:val="000000"/>
                <w:sz w:val="24"/>
                <w:highlight w:val="none"/>
              </w:rPr>
            </w:r>
            <w:r/>
          </w:p>
        </w:tc>
        <w:tc>
          <w:tcPr>
            <w:tcW w:w="1482" w:type="dxa"/>
            <w:vAlign w:val="center"/>
            <w:textDirection w:val="lrTb"/>
            <w:noWrap w:val="false"/>
          </w:tcPr>
          <w:p>
            <w:pPr>
              <w:pStyle w:val="998"/>
              <w:jc w:val="center"/>
              <w:rPr>
                <w:color w:val="000000"/>
                <w:sz w:val="24"/>
                <w:highlight w:val="none"/>
              </w:rPr>
            </w:pPr>
            <w:r>
              <w:rPr>
                <w:color w:val="000000"/>
                <w:sz w:val="24"/>
                <w:highlight w:val="none"/>
              </w:rPr>
            </w:r>
            <w:r/>
          </w:p>
        </w:tc>
        <w:tc>
          <w:tcPr>
            <w:tcW w:w="2700" w:type="dxa"/>
            <w:vAlign w:val="center"/>
            <w:textDirection w:val="lrTb"/>
            <w:noWrap w:val="false"/>
          </w:tcPr>
          <w:p>
            <w:pPr>
              <w:pStyle w:val="998"/>
              <w:jc w:val="center"/>
              <w:rPr>
                <w:color w:val="000000"/>
                <w:sz w:val="24"/>
                <w:highlight w:val="none"/>
              </w:rPr>
            </w:pPr>
            <w:r>
              <w:rPr>
                <w:color w:val="000000"/>
                <w:sz w:val="24"/>
                <w:highlight w:val="none"/>
              </w:rPr>
            </w:r>
            <w:r/>
          </w:p>
        </w:tc>
        <w:tc>
          <w:tcPr>
            <w:tcW w:w="1810" w:type="dxa"/>
            <w:vAlign w:val="center"/>
            <w:textDirection w:val="lrTb"/>
            <w:noWrap w:val="false"/>
          </w:tcPr>
          <w:p>
            <w:pPr>
              <w:pStyle w:val="998"/>
              <w:jc w:val="center"/>
              <w:rPr>
                <w:color w:val="000000"/>
                <w:sz w:val="24"/>
                <w:highlight w:val="none"/>
              </w:rPr>
            </w:pPr>
            <w:r>
              <w:rPr>
                <w:color w:val="000000"/>
                <w:sz w:val="24"/>
                <w:highlight w:val="none"/>
              </w:rPr>
            </w:r>
            <w:r/>
          </w:p>
        </w:tc>
        <w:tc>
          <w:tcPr>
            <w:tcW w:w="1875" w:type="dxa"/>
            <w:vAlign w:val="center"/>
            <w:textDirection w:val="lrTb"/>
            <w:noWrap w:val="false"/>
          </w:tcPr>
          <w:p>
            <w:pPr>
              <w:pStyle w:val="998"/>
              <w:jc w:val="center"/>
              <w:rPr>
                <w:color w:val="000000"/>
                <w:sz w:val="24"/>
                <w:highlight w:val="none"/>
              </w:rPr>
            </w:pPr>
            <w:r>
              <w:rPr>
                <w:color w:val="000000"/>
                <w:sz w:val="24"/>
                <w:highlight w:val="none"/>
              </w:rPr>
            </w:r>
            <w:r/>
          </w:p>
        </w:tc>
        <w:tc>
          <w:tcPr>
            <w:tcW w:w="1009" w:type="dxa"/>
            <w:vAlign w:val="center"/>
            <w:textDirection w:val="lrTb"/>
            <w:noWrap w:val="false"/>
          </w:tcPr>
          <w:p>
            <w:pPr>
              <w:pStyle w:val="998"/>
              <w:jc w:val="center"/>
              <w:rPr>
                <w:color w:val="000000"/>
                <w:sz w:val="24"/>
                <w:highlight w:val="none"/>
              </w:rPr>
            </w:pPr>
            <w:r>
              <w:rPr>
                <w:color w:val="000000"/>
                <w:sz w:val="24"/>
                <w:highlight w:val="none"/>
              </w:rPr>
            </w:r>
            <w:r/>
          </w:p>
        </w:tc>
      </w:tr>
    </w:tbl>
    <w:p>
      <w:pPr>
        <w:pStyle w:val="998"/>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998"/>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998"/>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998"/>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对单一来源采购文件中的所有商务、技术要求，除本表所列明的所有偏离外，均视作供应商已对之理解和响应。此表中若无任何文字说明，内容为空白，则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998"/>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填写“正偏离”或“负偏离”或“</w:t>
      </w:r>
      <w:r>
        <w:rPr>
          <w:rFonts w:hint="eastAsia"/>
          <w:color w:val="000000"/>
          <w:sz w:val="24"/>
          <w:highlight w:val="none"/>
          <w:lang w:eastAsia="zh-CN"/>
        </w:rPr>
        <w:t xml:space="preserve">无</w:t>
      </w:r>
      <w:r>
        <w:rPr>
          <w:rFonts w:hint="eastAsia"/>
          <w:color w:val="000000"/>
          <w:sz w:val="24"/>
          <w:highlight w:val="none"/>
        </w:rPr>
        <w:t xml:space="preserve">偏离”。</w:t>
      </w:r>
      <w:r>
        <w:rPr>
          <w:color w:val="000000"/>
          <w:sz w:val="24"/>
          <w:highlight w:val="none"/>
        </w:rPr>
      </w:r>
      <w:r/>
    </w:p>
    <w:p>
      <w:pPr>
        <w:pStyle w:val="998"/>
        <w:jc w:val="left"/>
        <w:tabs>
          <w:tab w:val="left" w:pos="1800" w:leader="none"/>
          <w:tab w:val="left" w:pos="5580" w:leader="none"/>
        </w:tabs>
        <w:rPr>
          <w:color w:val="000000"/>
          <w:sz w:val="24"/>
          <w:highlight w:val="none"/>
        </w:rPr>
      </w:pPr>
      <w:r>
        <w:rPr>
          <w:color w:val="000000"/>
          <w:sz w:val="24"/>
          <w:highlight w:val="none"/>
        </w:rPr>
      </w:r>
      <w:r/>
    </w:p>
    <w:p>
      <w:pPr>
        <w:pStyle w:val="998"/>
        <w:rPr>
          <w:color w:val="000000"/>
          <w:sz w:val="24"/>
          <w:szCs w:val="20"/>
          <w:highlight w:val="none"/>
        </w:rPr>
      </w:pPr>
      <w:r>
        <w:rPr>
          <w:color w:val="000000"/>
          <w:sz w:val="24"/>
          <w:szCs w:val="20"/>
          <w:highlight w:val="none"/>
        </w:rPr>
      </w:r>
      <w:r/>
    </w:p>
    <w:p>
      <w:pPr>
        <w:pStyle w:val="998"/>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98"/>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998"/>
        <w:spacing w:before="25" w:after="25" w:line="360" w:lineRule="auto"/>
        <w:rPr>
          <w:color w:val="000000"/>
          <w:sz w:val="24"/>
          <w:highlight w:val="none"/>
        </w:rPr>
      </w:pPr>
      <w:r>
        <w:rPr>
          <w:color w:val="000000"/>
          <w:sz w:val="24"/>
          <w:szCs w:val="20"/>
          <w:highlight w:val="none"/>
        </w:rPr>
        <w:t xml:space="preserve">日期：</w:t>
      </w:r>
      <w:r>
        <w:rPr>
          <w:color w:val="000000"/>
          <w:sz w:val="24"/>
          <w:highlight w:val="none"/>
          <w:lang w:val="zh-CN"/>
        </w:rPr>
        <w:t xml:space="preserve">____________</w:t>
      </w:r>
      <w:r>
        <w:rPr>
          <w:color w:val="000000"/>
          <w:sz w:val="24"/>
          <w:szCs w:val="20"/>
          <w:highlight w:val="none"/>
        </w:rPr>
        <w:t xml:space="preserve">年______月______日   </w:t>
      </w:r>
      <w:r>
        <w:rPr>
          <w:color w:val="000000"/>
          <w:sz w:val="24"/>
          <w:highlight w:val="none"/>
        </w:rPr>
      </w:r>
      <w:r/>
    </w:p>
    <w:p>
      <w:pPr>
        <w:pStyle w:val="998"/>
        <w:spacing w:line="360" w:lineRule="auto"/>
        <w:rPr>
          <w:color w:val="000000"/>
          <w:highlight w:val="none"/>
        </w:rPr>
        <w:outlineLvl w:val="2"/>
      </w:pPr>
      <w:r>
        <w:rPr>
          <w:color w:val="000000"/>
          <w:sz w:val="24"/>
          <w:szCs w:val="20"/>
          <w:highlight w:val="none"/>
        </w:rPr>
        <w:br w:type="page" w:clear="all"/>
      </w:r>
      <w:r>
        <w:rPr>
          <w:rFonts w:hint="eastAsia"/>
          <w:color w:val="000000"/>
          <w:sz w:val="24"/>
          <w:szCs w:val="20"/>
          <w:highlight w:val="none"/>
          <w:lang w:val="en-US" w:eastAsia="zh-CN"/>
        </w:rPr>
        <w:t xml:space="preserve">8  </w:t>
      </w:r>
      <w:r>
        <w:rPr>
          <w:color w:val="000000"/>
          <w:sz w:val="24"/>
          <w:szCs w:val="20"/>
          <w:highlight w:val="none"/>
        </w:rPr>
        <w:t xml:space="preserve">采购标的成本说明</w:t>
      </w:r>
      <w:r>
        <w:rPr>
          <w:color w:val="000000"/>
          <w:highlight w:val="none"/>
        </w:rPr>
      </w:r>
      <w:r/>
    </w:p>
    <w:p>
      <w:pPr>
        <w:pStyle w:val="998"/>
        <w:rPr>
          <w:color w:val="000000"/>
          <w:highlight w:val="none"/>
        </w:rPr>
      </w:pPr>
      <w:r>
        <w:rPr>
          <w:color w:val="000000"/>
          <w:sz w:val="24"/>
          <w:szCs w:val="20"/>
          <w:highlight w:val="none"/>
        </w:rPr>
        <w:t xml:space="preserve">格式自拟</w:t>
      </w:r>
      <w:r>
        <w:rPr>
          <w:color w:val="000000"/>
          <w:highlight w:val="none"/>
        </w:rPr>
      </w:r>
      <w:r/>
    </w:p>
    <w:p>
      <w:pPr>
        <w:pStyle w:val="998"/>
        <w:jc w:val="left"/>
        <w:widowControl/>
        <w:rPr>
          <w:color w:val="000000"/>
          <w:highlight w:val="none"/>
        </w:rPr>
      </w:pPr>
      <w:r/>
      <w:bookmarkStart w:id="762" w:name="_Toc87538864"/>
      <w:r>
        <w:rPr>
          <w:color w:val="000000"/>
          <w:sz w:val="24"/>
          <w:szCs w:val="20"/>
          <w:highlight w:val="none"/>
        </w:rPr>
        <w:br w:type="page" w:clear="all"/>
      </w:r>
      <w:r>
        <w:rPr>
          <w:rFonts w:hint="eastAsia"/>
          <w:color w:val="000000"/>
          <w:sz w:val="24"/>
          <w:szCs w:val="20"/>
          <w:highlight w:val="none"/>
          <w:lang w:val="en-US" w:eastAsia="zh-CN"/>
        </w:rPr>
        <w:t xml:space="preserve">9  </w:t>
      </w:r>
      <w:r>
        <w:rPr>
          <w:color w:val="000000"/>
          <w:sz w:val="24"/>
          <w:szCs w:val="20"/>
          <w:highlight w:val="none"/>
        </w:rPr>
        <w:t xml:space="preserve">同类项目合同价格</w:t>
      </w:r>
      <w:r>
        <w:rPr>
          <w:color w:val="000000"/>
          <w:highlight w:val="none"/>
        </w:rPr>
      </w:r>
      <w:r/>
    </w:p>
    <w:p>
      <w:pPr>
        <w:pStyle w:val="998"/>
        <w:rPr>
          <w:color w:val="000000"/>
          <w:highlight w:val="none"/>
        </w:rPr>
      </w:pPr>
      <w:r>
        <w:rPr>
          <w:color w:val="000000"/>
          <w:sz w:val="24"/>
          <w:szCs w:val="20"/>
          <w:highlight w:val="none"/>
        </w:rPr>
        <w:t xml:space="preserve">格式自拟</w:t>
      </w:r>
      <w:r>
        <w:rPr>
          <w:color w:val="000000"/>
          <w:highlight w:val="none"/>
        </w:rPr>
      </w:r>
      <w:r/>
    </w:p>
    <w:p>
      <w:pPr>
        <w:pStyle w:val="998"/>
        <w:jc w:val="left"/>
        <w:widowControl/>
        <w:rPr>
          <w:color w:val="000000"/>
          <w:highlight w:val="none"/>
        </w:rPr>
      </w:pPr>
      <w:r>
        <w:rPr>
          <w:color w:val="000000"/>
          <w:sz w:val="24"/>
          <w:szCs w:val="20"/>
          <w:highlight w:val="none"/>
        </w:rPr>
        <w:br w:type="page" w:clear="all"/>
      </w:r>
      <w:r>
        <w:rPr>
          <w:rFonts w:hint="eastAsia"/>
          <w:color w:val="000000"/>
          <w:sz w:val="24"/>
          <w:szCs w:val="20"/>
          <w:highlight w:val="none"/>
          <w:lang w:val="en-US" w:eastAsia="zh-CN"/>
        </w:rPr>
        <w:t xml:space="preserve">10  </w:t>
      </w:r>
      <w:r>
        <w:rPr>
          <w:color w:val="000000"/>
          <w:sz w:val="24"/>
          <w:szCs w:val="20"/>
          <w:highlight w:val="none"/>
        </w:rPr>
        <w:t xml:space="preserve">相关专利、专有技术等情况说明</w:t>
      </w:r>
      <w:bookmarkEnd w:id="762"/>
      <w:r>
        <w:rPr>
          <w:color w:val="000000"/>
          <w:highlight w:val="none"/>
        </w:rPr>
      </w:r>
      <w:r/>
    </w:p>
    <w:p>
      <w:pPr>
        <w:pStyle w:val="998"/>
        <w:rPr>
          <w:color w:val="000000"/>
          <w:highlight w:val="none"/>
        </w:rPr>
      </w:pPr>
      <w:r>
        <w:rPr>
          <w:color w:val="000000"/>
          <w:sz w:val="24"/>
          <w:szCs w:val="20"/>
          <w:highlight w:val="none"/>
        </w:rPr>
        <w:t xml:space="preserve">格式自拟</w:t>
      </w:r>
      <w:r>
        <w:rPr>
          <w:color w:val="000000"/>
          <w:highlight w:val="none"/>
        </w:rPr>
      </w:r>
      <w:r/>
    </w:p>
    <w:p>
      <w:pPr>
        <w:pStyle w:val="998"/>
        <w:jc w:val="left"/>
        <w:widowControl/>
        <w:rPr>
          <w:color w:val="000000"/>
          <w:sz w:val="24"/>
          <w:szCs w:val="20"/>
          <w:highlight w:val="none"/>
        </w:rPr>
      </w:pPr>
      <w:r>
        <w:rPr>
          <w:color w:val="000000"/>
          <w:sz w:val="24"/>
          <w:szCs w:val="20"/>
          <w:highlight w:val="none"/>
        </w:rPr>
        <w:br w:type="page" w:clear="all"/>
      </w:r>
      <w:r>
        <w:rPr>
          <w:rFonts w:hint="eastAsia"/>
          <w:color w:val="000000"/>
          <w:sz w:val="24"/>
          <w:szCs w:val="20"/>
          <w:highlight w:val="none"/>
          <w:lang w:val="en-US" w:eastAsia="zh-CN"/>
        </w:rPr>
        <w:t xml:space="preserve">11  </w:t>
      </w:r>
      <w:r>
        <w:rPr>
          <w:color w:val="000000"/>
          <w:sz w:val="24"/>
          <w:szCs w:val="20"/>
          <w:highlight w:val="none"/>
        </w:rPr>
        <w:t xml:space="preserve">单一来源采购文件要求提供或供应商认为应附的其他材料</w:t>
      </w:r>
      <w:r/>
    </w:p>
    <w:sectPr>
      <w:headerReference w:type="even" r:id="rId14"/>
      <w:headerReference w:type="first" r:id="rId15"/>
      <w:footerReference w:type="even" r:id="rId24"/>
      <w:footerReference w:type="first" r:id="rId25"/>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YaHei-Bold">
    <w:panose1 w:val="020B0503020204020204"/>
  </w:font>
  <w:font w:name="Helvetica">
    <w:panose1 w:val="020B0604020202020204"/>
  </w:font>
  <w:font w:name="仿宋">
    <w:panose1 w:val="02010609060101010101"/>
  </w:font>
  <w:font w:name="PMingLiU">
    <w:panose1 w:val="02020500000000000000"/>
  </w:font>
  <w:font w:name="方正仿宋_GBK">
    <w:panose1 w:val="020B0503020202020204"/>
  </w:font>
  <w:font w:name="CESI黑体-GB2312">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rPr>
        <w:rStyle w:val="1070"/>
      </w:rPr>
      <w:framePr w:wrap="around" w:vAnchor="text" w:hAnchor="margin" w:xAlign="center" w:y="1"/>
    </w:pPr>
    <w:r>
      <w:fldChar w:fldCharType="begin"/>
    </w:r>
    <w:r>
      <w:rPr>
        <w:rStyle w:val="1070"/>
      </w:rPr>
      <w:instrText xml:space="preserve">PAGE  </w:instrText>
    </w:r>
    <w:r>
      <w:fldChar w:fldCharType="end"/>
    </w:r>
    <w:r>
      <w:rPr>
        <w:rStyle w:val="1070"/>
      </w:rPr>
    </w:r>
    <w:r/>
  </w:p>
  <w:p>
    <w:pPr>
      <w:pStyle w:val="1046"/>
      <w:ind w:right="360"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rPr>
        <w:rStyle w:val="1070"/>
      </w:rPr>
      <w:framePr w:wrap="around" w:vAnchor="text" w:hAnchor="margin" w:xAlign="right" w:y="1"/>
    </w:pPr>
    <w:r>
      <w:rPr>
        <w:rStyle w:val="1070"/>
      </w:rPr>
    </w:r>
    <w:r/>
  </w:p>
  <w:p>
    <w:pPr>
      <w:pStyle w:val="1046"/>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rPr>
        <w:rFonts w:ascii="Times New Roman"/>
      </w:rPr>
    </w:pPr>
    <w:r>
      <w:rPr>
        <w:rFonts w:ascii="Times New Roma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8"/>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rPr>
        <w:rStyle w:val="107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8"/>
                    </w:pPr>
                    <w:r/>
                    <w:r/>
                  </w:p>
                </w:txbxContent>
              </v:textbox>
            </v:shape>
          </w:pict>
        </mc:Fallback>
      </mc:AlternateContent>
    </w:r>
    <w:r>
      <w:rPr>
        <w:rStyle w:val="1070"/>
      </w:rPr>
    </w:r>
    <w:r/>
  </w:p>
  <w:p>
    <w:pPr>
      <w:pStyle w:val="1046"/>
      <w:ind w:right="360"/>
      <w:jc w:val="right"/>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99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998"/>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rPr>
        <w:rStyle w:val="1070"/>
      </w:rPr>
      <w:framePr w:wrap="around" w:vAnchor="text" w:hAnchor="margin" w:xAlign="right" w:y="1"/>
    </w:pPr>
    <w:r>
      <w:rPr>
        <w:rStyle w:val="1070"/>
      </w:rPr>
      <w:fldChar w:fldCharType="begin"/>
    </w:r>
    <w:r>
      <w:rPr>
        <w:rStyle w:val="1070"/>
      </w:rPr>
      <w:instrText xml:space="preserve">PAGE  </w:instrText>
    </w:r>
    <w:r>
      <w:rPr>
        <w:rStyle w:val="1070"/>
      </w:rPr>
      <w:fldChar w:fldCharType="end"/>
    </w:r>
    <w:r>
      <w:rPr>
        <w:rStyle w:val="1070"/>
      </w:rPr>
    </w:r>
    <w:r/>
  </w:p>
  <w:p>
    <w:pPr>
      <w:pStyle w:val="1046"/>
      <w:ind w:right="360"/>
      <w:tabs>
        <w:tab w:val="center" w:pos="4153" w:leader="none"/>
        <w:tab w:val="right" w:pos="8306" w:leader="none"/>
      </w:tabs>
    </w:pPr>
    <w:r/>
    <w:r/>
  </w:p>
  <w:p>
    <w:pPr>
      <w:pStyle w:val="998"/>
    </w:pPr>
    <w:r/>
    <w:r/>
  </w:p>
  <w:p>
    <w:pPr>
      <w:pStyle w:val="998"/>
    </w:pPr>
    <w:r/>
    <w:r/>
  </w:p>
  <w:p>
    <w:pPr>
      <w:pStyle w:val="99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pPr>
    <w:r/>
    <w:r/>
  </w:p>
  <w:p>
    <w:pPr>
      <w:pStyle w:val="998"/>
    </w:pPr>
    <w:r/>
    <w:r/>
  </w:p>
  <w:p>
    <w:pPr>
      <w:pStyle w:val="998"/>
    </w:pPr>
    <w:r/>
    <w:r/>
  </w:p>
  <w:p>
    <w:pPr>
      <w:pStyle w:val="998"/>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rPr>
        <w:rStyle w:val="1070"/>
      </w:rPr>
      <w:framePr w:wrap="around" w:vAnchor="text" w:hAnchor="margin" w:xAlign="right" w:y="1"/>
    </w:pPr>
    <w:r>
      <w:rPr>
        <w:rStyle w:val="1070"/>
      </w:rPr>
      <w:fldChar w:fldCharType="begin"/>
    </w:r>
    <w:r>
      <w:rPr>
        <w:rStyle w:val="1070"/>
      </w:rPr>
      <w:instrText xml:space="preserve">PAGE  </w:instrText>
    </w:r>
    <w:r>
      <w:rPr>
        <w:rStyle w:val="1070"/>
      </w:rPr>
      <w:fldChar w:fldCharType="end"/>
    </w:r>
    <w:r>
      <w:rPr>
        <w:rStyle w:val="1070"/>
      </w:rPr>
    </w:r>
    <w:r/>
  </w:p>
  <w:p>
    <w:pPr>
      <w:pStyle w:val="1046"/>
      <w:ind w:right="360"/>
      <w:tabs>
        <w:tab w:val="center" w:pos="4153" w:leader="none"/>
        <w:tab w:val="right" w:pos="8306" w:leader="none"/>
      </w:tabs>
    </w:pPr>
    <w:r/>
    <w:r/>
  </w:p>
  <w:p>
    <w:pPr>
      <w:pStyle w:val="998"/>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right"/>
      <w:tabs>
        <w:tab w:val="center" w:pos="4153" w:leader="none"/>
        <w:tab w:val="right" w:pos="8306" w:leader="none"/>
      </w:tabs>
    </w:pPr>
    <w:r>
      <w:rPr>
        <w:rFonts w:hint="eastAsia"/>
      </w:rPr>
      <w:t xml:space="preserve">常州市政府采购项目单一来源采购文件示范文本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right"/>
      <w:tabs>
        <w:tab w:val="center" w:pos="4153" w:leader="none"/>
        <w:tab w:val="right" w:pos="8306" w:leader="none"/>
      </w:tabs>
    </w:pPr>
    <w:r>
      <w:rPr>
        <w:rFonts w:hint="eastAsia"/>
      </w:rPr>
      <w:t xml:space="preserve">常州市政府采购项目单一来源采购文件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pPr>
    <w:r/>
    <w:r/>
  </w:p>
  <w:p>
    <w:pPr>
      <w:pStyle w:val="998"/>
    </w:pPr>
    <w:r/>
    <w:r/>
  </w:p>
  <w:p>
    <w:pPr>
      <w:pStyle w:val="998"/>
    </w:pPr>
    <w:r/>
    <w:r/>
  </w:p>
  <w:p>
    <w:pPr>
      <w:pStyle w:val="998"/>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pPr>
    <w:r/>
    <w:r/>
  </w:p>
  <w:p>
    <w:pPr>
      <w:pStyle w:val="998"/>
    </w:pPr>
    <w:r/>
    <w:r/>
  </w:p>
  <w:p>
    <w:pPr>
      <w:pStyle w:val="998"/>
    </w:pPr>
    <w:r/>
    <w:r/>
  </w:p>
  <w:p>
    <w:pPr>
      <w:pStyle w:val="998"/>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pPr>
    <w:r/>
    <w:r/>
  </w:p>
  <w:p>
    <w:pPr>
      <w:pStyle w:val="998"/>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9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98"/>
        <w:ind w:left="1224" w:hanging="1224"/>
        <w:tabs>
          <w:tab w:val="num" w:pos="1224" w:leader="none"/>
        </w:tabs>
      </w:pPr>
    </w:lvl>
    <w:lvl w:ilvl="1">
      <w:start w:val="1"/>
      <w:numFmt w:val="decimal"/>
      <w:pStyle w:val="1249"/>
      <w:isLgl w:val="false"/>
      <w:suff w:val="space"/>
      <w:lvlText w:val="%1.%2"/>
      <w:lvlJc w:val="left"/>
      <w:pPr>
        <w:pStyle w:val="998"/>
        <w:ind w:left="1224" w:hanging="1224"/>
      </w:pPr>
      <w:rPr>
        <w:rFonts w:ascii="宋体" w:hAnsi="宋体" w:eastAsia="宋体"/>
        <w:b w:val="0"/>
        <w:bCs/>
        <w:i w:val="0"/>
        <w:iCs w:val="0"/>
        <w:caps w:val="0"/>
        <w:smallCaps w:val="0"/>
        <w:strike w:val="0"/>
        <w:color w:val="000000"/>
        <w:spacing w:val="0"/>
        <w:position w:val="0"/>
        <w:sz w:val="24"/>
        <w:szCs w:val="24"/>
        <w:u w:val="none"/>
        <w:vertAlign w:val="baseline"/>
      </w:rPr>
    </w:lvl>
    <w:lvl w:ilvl="2">
      <w:start w:val="1"/>
      <w:numFmt w:val="decimal"/>
      <w:isLgl w:val="false"/>
      <w:suff w:val="tab"/>
      <w:lvlText w:val="%1.%2.%3"/>
      <w:lvlJc w:val="left"/>
      <w:pPr>
        <w:pStyle w:val="998"/>
        <w:ind w:left="1933" w:hanging="1224"/>
        <w:tabs>
          <w:tab w:val="num" w:pos="1933" w:leader="none"/>
        </w:tabs>
      </w:pPr>
      <w:rPr>
        <w:rFonts w:ascii="宋体" w:hAnsi="宋体" w:eastAsia="宋体"/>
        <w:b w:val="0"/>
        <w:sz w:val="24"/>
        <w:szCs w:val="24"/>
      </w:rPr>
    </w:lvl>
    <w:lvl w:ilvl="3">
      <w:start w:val="1"/>
      <w:numFmt w:val="decimal"/>
      <w:isLgl w:val="false"/>
      <w:suff w:val="tab"/>
      <w:lvlText w:val="%1.%2.%3.%4."/>
      <w:lvlJc w:val="left"/>
      <w:pPr>
        <w:pStyle w:val="998"/>
        <w:ind w:left="1792" w:hanging="1225"/>
        <w:tabs>
          <w:tab w:val="num" w:pos="1792" w:leader="none"/>
        </w:tabs>
      </w:pPr>
      <w:rPr>
        <w:b w:val="0"/>
        <w:i w:val="0"/>
        <w:iCs w:val="0"/>
        <w:caps w:val="0"/>
        <w:smallCaps w:val="0"/>
        <w:strike w:val="0"/>
        <w:vanish w:val="0"/>
        <w:color w:val="000000"/>
        <w:spacing w:val="0"/>
        <w:position w:val="0"/>
        <w:u w:val="none"/>
        <w:vertAlign w:val="baseline"/>
      </w:rPr>
    </w:lvl>
    <w:lvl w:ilvl="4">
      <w:start w:val="1"/>
      <w:numFmt w:val="decimal"/>
      <w:isLgl w:val="false"/>
      <w:suff w:val="tab"/>
      <w:lvlText w:val="%1.%2.%3.%4.%5"/>
      <w:lvlJc w:val="left"/>
      <w:pPr>
        <w:pStyle w:val="998"/>
        <w:ind w:left="2100" w:hanging="420"/>
        <w:tabs>
          <w:tab w:val="num" w:pos="2100" w:leader="none"/>
        </w:tabs>
      </w:pPr>
      <w:rPr>
        <w:b w:val="0"/>
        <w:sz w:val="24"/>
        <w:szCs w:val="24"/>
      </w:rPr>
    </w:lvl>
    <w:lvl w:ilvl="5">
      <w:start w:val="1"/>
      <w:numFmt w:val="lowerRoman"/>
      <w:isLgl w:val="false"/>
      <w:suff w:val="tab"/>
      <w:lvlText w:val="%6."/>
      <w:lvlJc w:val="right"/>
      <w:pPr>
        <w:pStyle w:val="998"/>
        <w:ind w:left="2520" w:hanging="420"/>
        <w:tabs>
          <w:tab w:val="num" w:pos="2520" w:leader="none"/>
        </w:tabs>
      </w:pPr>
    </w:lvl>
    <w:lvl w:ilvl="6">
      <w:start w:val="1"/>
      <w:numFmt w:val="decimal"/>
      <w:isLgl w:val="false"/>
      <w:suff w:val="tab"/>
      <w:lvlText w:val="%7."/>
      <w:lvlJc w:val="left"/>
      <w:pPr>
        <w:pStyle w:val="998"/>
        <w:ind w:left="2940" w:hanging="420"/>
        <w:tabs>
          <w:tab w:val="num" w:pos="2940" w:leader="none"/>
        </w:tabs>
      </w:pPr>
    </w:lvl>
    <w:lvl w:ilvl="7">
      <w:start w:val="1"/>
      <w:numFmt w:val="lowerLetter"/>
      <w:isLgl w:val="false"/>
      <w:suff w:val="tab"/>
      <w:lvlText w:val="%8)"/>
      <w:lvlJc w:val="left"/>
      <w:pPr>
        <w:pStyle w:val="998"/>
        <w:ind w:left="3360" w:hanging="420"/>
        <w:tabs>
          <w:tab w:val="num" w:pos="3360" w:leader="none"/>
        </w:tabs>
      </w:pPr>
    </w:lvl>
    <w:lvl w:ilvl="8">
      <w:start w:val="1"/>
      <w:numFmt w:val="lowerRoman"/>
      <w:isLgl w:val="false"/>
      <w:suff w:val="tab"/>
      <w:lvlText w:val="%9."/>
      <w:lvlJc w:val="right"/>
      <w:pPr>
        <w:pStyle w:val="998"/>
        <w:ind w:left="3780" w:hanging="420"/>
        <w:tabs>
          <w:tab w:val="num" w:pos="3780" w:leader="none"/>
        </w:tabs>
      </w:pPr>
    </w:lvl>
  </w:abstractNum>
  <w:abstractNum w:abstractNumId="2">
    <w:multiLevelType w:val="hybridMultilevel"/>
    <w:lvl w:ilvl="0">
      <w:start w:val="1"/>
      <w:numFmt w:val="japaneseCounting"/>
      <w:isLgl w:val="false"/>
      <w:suff w:val="tab"/>
      <w:lvlText w:val="第%1章"/>
      <w:lvlJc w:val="left"/>
      <w:pPr>
        <w:pStyle w:val="998"/>
        <w:ind w:left="5225" w:hanging="1140"/>
        <w:tabs>
          <w:tab w:val="num" w:pos="5225" w:leader="none"/>
        </w:tabs>
      </w:pPr>
      <w:rPr>
        <w:rFonts w:hint="eastAsia"/>
      </w:rPr>
    </w:lvl>
    <w:lvl w:ilvl="1">
      <w:start w:val="1"/>
      <w:numFmt w:val="lowerLetter"/>
      <w:isLgl w:val="false"/>
      <w:suff w:val="tab"/>
      <w:lvlText w:val="%2)"/>
      <w:lvlJc w:val="left"/>
      <w:pPr>
        <w:pStyle w:val="998"/>
        <w:ind w:left="4925" w:hanging="420"/>
        <w:tabs>
          <w:tab w:val="num" w:pos="4925" w:leader="none"/>
        </w:tabs>
      </w:pPr>
    </w:lvl>
    <w:lvl w:ilvl="2">
      <w:start w:val="1"/>
      <w:numFmt w:val="lowerRoman"/>
      <w:isLgl w:val="false"/>
      <w:suff w:val="tab"/>
      <w:lvlText w:val="%3."/>
      <w:lvlJc w:val="right"/>
      <w:pPr>
        <w:pStyle w:val="998"/>
        <w:ind w:left="5345" w:hanging="420"/>
        <w:tabs>
          <w:tab w:val="num" w:pos="5345" w:leader="none"/>
        </w:tabs>
      </w:pPr>
    </w:lvl>
    <w:lvl w:ilvl="3">
      <w:start w:val="1"/>
      <w:numFmt w:val="decimal"/>
      <w:isLgl w:val="false"/>
      <w:suff w:val="tab"/>
      <w:lvlText w:val="%4."/>
      <w:lvlJc w:val="left"/>
      <w:pPr>
        <w:pStyle w:val="998"/>
        <w:ind w:left="5765" w:hanging="420"/>
        <w:tabs>
          <w:tab w:val="num" w:pos="5765" w:leader="none"/>
        </w:tabs>
      </w:pPr>
    </w:lvl>
    <w:lvl w:ilvl="4">
      <w:start w:val="1"/>
      <w:numFmt w:val="lowerLetter"/>
      <w:isLgl w:val="false"/>
      <w:suff w:val="tab"/>
      <w:lvlText w:val="%5)"/>
      <w:lvlJc w:val="left"/>
      <w:pPr>
        <w:pStyle w:val="998"/>
        <w:ind w:left="6185" w:hanging="420"/>
        <w:tabs>
          <w:tab w:val="num" w:pos="6185" w:leader="none"/>
        </w:tabs>
      </w:pPr>
    </w:lvl>
    <w:lvl w:ilvl="5">
      <w:start w:val="1"/>
      <w:numFmt w:val="lowerRoman"/>
      <w:isLgl w:val="false"/>
      <w:suff w:val="tab"/>
      <w:lvlText w:val="%6."/>
      <w:lvlJc w:val="right"/>
      <w:pPr>
        <w:pStyle w:val="998"/>
        <w:ind w:left="6605" w:hanging="420"/>
        <w:tabs>
          <w:tab w:val="num" w:pos="6605" w:leader="none"/>
        </w:tabs>
      </w:pPr>
    </w:lvl>
    <w:lvl w:ilvl="6">
      <w:start w:val="1"/>
      <w:numFmt w:val="decimal"/>
      <w:isLgl w:val="false"/>
      <w:suff w:val="tab"/>
      <w:lvlText w:val="%7."/>
      <w:lvlJc w:val="left"/>
      <w:pPr>
        <w:pStyle w:val="998"/>
        <w:ind w:left="7025" w:hanging="420"/>
        <w:tabs>
          <w:tab w:val="num" w:pos="7025" w:leader="none"/>
        </w:tabs>
      </w:pPr>
    </w:lvl>
    <w:lvl w:ilvl="7">
      <w:start w:val="1"/>
      <w:numFmt w:val="lowerLetter"/>
      <w:isLgl w:val="false"/>
      <w:suff w:val="tab"/>
      <w:lvlText w:val="%8)"/>
      <w:lvlJc w:val="left"/>
      <w:pPr>
        <w:pStyle w:val="998"/>
        <w:ind w:left="7445" w:hanging="420"/>
        <w:tabs>
          <w:tab w:val="num" w:pos="7445" w:leader="none"/>
        </w:tabs>
      </w:pPr>
    </w:lvl>
    <w:lvl w:ilvl="8">
      <w:start w:val="1"/>
      <w:numFmt w:val="lowerRoman"/>
      <w:isLgl w:val="false"/>
      <w:suff w:val="tab"/>
      <w:lvlText w:val="%9."/>
      <w:lvlJc w:val="right"/>
      <w:pPr>
        <w:pStyle w:val="998"/>
        <w:ind w:left="7865" w:hanging="420"/>
        <w:tabs>
          <w:tab w:val="num" w:pos="7865" w:leader="none"/>
        </w:tabs>
      </w:pPr>
    </w:lvl>
  </w:abstractNum>
  <w:abstractNum w:abstractNumId="3">
    <w:multiLevelType w:val="hybridMultilevel"/>
    <w:lvl w:ilvl="0">
      <w:start w:val="1"/>
      <w:numFmt w:val="decimal"/>
      <w:pStyle w:val="1107"/>
      <w:isLgl w:val="false"/>
      <w:suff w:val="tab"/>
      <w:lvlText w:val="%1."/>
      <w:lvlJc w:val="left"/>
      <w:pPr>
        <w:pStyle w:val="998"/>
        <w:ind w:left="420" w:hanging="420"/>
      </w:pPr>
    </w:lvl>
    <w:lvl w:ilvl="1">
      <w:start w:val="1"/>
      <w:numFmt w:val="decimal"/>
      <w:isLgl w:val="false"/>
      <w:suff w:val="tab"/>
      <w:lvlText w:val="（%2）"/>
      <w:lvlJc w:val="left"/>
      <w:pPr>
        <w:pStyle w:val="998"/>
        <w:ind w:left="1140" w:hanging="720"/>
        <w:tabs>
          <w:tab w:val="num" w:pos="1140" w:leader="none"/>
        </w:tabs>
      </w:pPr>
      <w:rPr>
        <w:rFonts w:hint="eastAsia"/>
      </w:rPr>
    </w:lvl>
    <w:lvl w:ilvl="2">
      <w:start w:val="1"/>
      <w:numFmt w:val="lowerRoman"/>
      <w:isLgl w:val="false"/>
      <w:suff w:val="tab"/>
      <w:lvlText w:val="%3."/>
      <w:lvlJc w:val="right"/>
      <w:pPr>
        <w:pStyle w:val="998"/>
        <w:ind w:left="1260" w:hanging="420"/>
      </w:pPr>
    </w:lvl>
    <w:lvl w:ilvl="3">
      <w:start w:val="1"/>
      <w:numFmt w:val="decimal"/>
      <w:isLgl w:val="false"/>
      <w:suff w:val="tab"/>
      <w:lvlText w:val="%4."/>
      <w:lvlJc w:val="left"/>
      <w:pPr>
        <w:pStyle w:val="998"/>
        <w:ind w:left="1680" w:hanging="420"/>
      </w:pPr>
    </w:lvl>
    <w:lvl w:ilvl="4">
      <w:start w:val="1"/>
      <w:numFmt w:val="lowerLetter"/>
      <w:isLgl w:val="false"/>
      <w:suff w:val="tab"/>
      <w:lvlText w:val="%5)"/>
      <w:lvlJc w:val="left"/>
      <w:pPr>
        <w:pStyle w:val="998"/>
        <w:ind w:left="2100" w:hanging="420"/>
      </w:pPr>
    </w:lvl>
    <w:lvl w:ilvl="5">
      <w:start w:val="1"/>
      <w:numFmt w:val="lowerRoman"/>
      <w:isLgl w:val="false"/>
      <w:suff w:val="tab"/>
      <w:lvlText w:val="%6."/>
      <w:lvlJc w:val="right"/>
      <w:pPr>
        <w:pStyle w:val="998"/>
        <w:ind w:left="2520" w:hanging="420"/>
      </w:pPr>
    </w:lvl>
    <w:lvl w:ilvl="6">
      <w:start w:val="1"/>
      <w:numFmt w:val="decimal"/>
      <w:isLgl w:val="false"/>
      <w:suff w:val="tab"/>
      <w:lvlText w:val="%7."/>
      <w:lvlJc w:val="left"/>
      <w:pPr>
        <w:pStyle w:val="998"/>
        <w:ind w:left="2940" w:hanging="420"/>
      </w:pPr>
    </w:lvl>
    <w:lvl w:ilvl="7">
      <w:start w:val="1"/>
      <w:numFmt w:val="lowerLetter"/>
      <w:isLgl w:val="false"/>
      <w:suff w:val="tab"/>
      <w:lvlText w:val="%8)"/>
      <w:lvlJc w:val="left"/>
      <w:pPr>
        <w:pStyle w:val="998"/>
        <w:ind w:left="3360" w:hanging="420"/>
      </w:pPr>
    </w:lvl>
    <w:lvl w:ilvl="8">
      <w:start w:val="1"/>
      <w:numFmt w:val="lowerRoman"/>
      <w:isLgl w:val="false"/>
      <w:suff w:val="tab"/>
      <w:lvlText w:val="%9."/>
      <w:lvlJc w:val="right"/>
      <w:pPr>
        <w:pStyle w:val="998"/>
        <w:ind w:left="3780" w:hanging="420"/>
      </w:pPr>
    </w:lvl>
  </w:abstractNum>
  <w:abstractNum w:abstractNumId="4">
    <w:multiLevelType w:val="hybridMultilevel"/>
    <w:lvl w:ilvl="0">
      <w:start w:val="1"/>
      <w:numFmt w:val="lowerLetter"/>
      <w:pStyle w:val="1181"/>
      <w:isLgl w:val="false"/>
      <w:suff w:val="tab"/>
      <w:lvlText w:val="%1)"/>
      <w:lvlJc w:val="left"/>
      <w:pPr>
        <w:pStyle w:val="998"/>
        <w:ind w:left="902" w:hanging="420"/>
      </w:pPr>
      <w:rPr>
        <w:color w:val="000000"/>
      </w:rPr>
    </w:lvl>
    <w:lvl w:ilvl="1">
      <w:start w:val="1"/>
      <w:numFmt w:val="lowerLetter"/>
      <w:isLgl w:val="false"/>
      <w:suff w:val="tab"/>
      <w:lvlText w:val="%2)"/>
      <w:lvlJc w:val="left"/>
      <w:pPr>
        <w:pStyle w:val="998"/>
        <w:ind w:left="1322" w:hanging="420"/>
      </w:pPr>
    </w:lvl>
    <w:lvl w:ilvl="2">
      <w:start w:val="1"/>
      <w:numFmt w:val="lowerRoman"/>
      <w:isLgl w:val="false"/>
      <w:suff w:val="tab"/>
      <w:lvlText w:val="%3."/>
      <w:lvlJc w:val="right"/>
      <w:pPr>
        <w:pStyle w:val="998"/>
        <w:ind w:left="1742" w:hanging="420"/>
      </w:pPr>
    </w:lvl>
    <w:lvl w:ilvl="3">
      <w:start w:val="1"/>
      <w:numFmt w:val="decimal"/>
      <w:isLgl w:val="false"/>
      <w:suff w:val="tab"/>
      <w:lvlText w:val="%4."/>
      <w:lvlJc w:val="left"/>
      <w:pPr>
        <w:pStyle w:val="998"/>
        <w:ind w:left="2162" w:hanging="420"/>
      </w:pPr>
    </w:lvl>
    <w:lvl w:ilvl="4">
      <w:start w:val="1"/>
      <w:numFmt w:val="lowerLetter"/>
      <w:isLgl w:val="false"/>
      <w:suff w:val="tab"/>
      <w:lvlText w:val="%5)"/>
      <w:lvlJc w:val="left"/>
      <w:pPr>
        <w:pStyle w:val="998"/>
        <w:ind w:left="2582" w:hanging="420"/>
      </w:pPr>
    </w:lvl>
    <w:lvl w:ilvl="5">
      <w:start w:val="1"/>
      <w:numFmt w:val="lowerRoman"/>
      <w:isLgl w:val="false"/>
      <w:suff w:val="tab"/>
      <w:lvlText w:val="%6."/>
      <w:lvlJc w:val="right"/>
      <w:pPr>
        <w:pStyle w:val="998"/>
        <w:ind w:left="3002" w:hanging="420"/>
      </w:pPr>
    </w:lvl>
    <w:lvl w:ilvl="6">
      <w:start w:val="1"/>
      <w:numFmt w:val="decimal"/>
      <w:isLgl w:val="false"/>
      <w:suff w:val="tab"/>
      <w:lvlText w:val="%7."/>
      <w:lvlJc w:val="left"/>
      <w:pPr>
        <w:pStyle w:val="998"/>
        <w:ind w:left="3422" w:hanging="420"/>
      </w:pPr>
    </w:lvl>
    <w:lvl w:ilvl="7">
      <w:start w:val="1"/>
      <w:numFmt w:val="lowerLetter"/>
      <w:isLgl w:val="false"/>
      <w:suff w:val="tab"/>
      <w:lvlText w:val="%8)"/>
      <w:lvlJc w:val="left"/>
      <w:pPr>
        <w:pStyle w:val="998"/>
        <w:ind w:left="3842" w:hanging="420"/>
      </w:pPr>
    </w:lvl>
    <w:lvl w:ilvl="8">
      <w:start w:val="1"/>
      <w:numFmt w:val="lowerRoman"/>
      <w:isLgl w:val="false"/>
      <w:suff w:val="tab"/>
      <w:lvlText w:val="%9."/>
      <w:lvlJc w:val="right"/>
      <w:pPr>
        <w:pStyle w:val="998"/>
        <w:ind w:left="4262" w:hanging="420"/>
      </w:pPr>
    </w:lvl>
  </w:abstractNum>
  <w:abstractNum w:abstractNumId="5">
    <w:multiLevelType w:val="hybridMultilevel"/>
    <w:lvl w:ilvl="0">
      <w:start w:val="1"/>
      <w:numFmt w:val="decimal"/>
      <w:pStyle w:val="1152"/>
      <w:isLgl w:val="false"/>
      <w:suff w:val="tab"/>
      <w:lvlText w:val="%1."/>
      <w:lvlJc w:val="left"/>
      <w:pPr>
        <w:pStyle w:val="99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01"/>
      <w:isLgl w:val="false"/>
      <w:suff w:val="nothing"/>
      <w:lvlText w:val="%1　"/>
      <w:lvlJc w:val="left"/>
      <w:pPr>
        <w:pStyle w:val="99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9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98"/>
        <w:ind w:left="-25" w:firstLine="0"/>
      </w:pPr>
      <w:rPr>
        <w:rFonts w:ascii="Times New Roman" w:hAnsi="Times New Roman" w:eastAsia="黑体"/>
        <w:b/>
        <w:i w:val="0"/>
        <w:sz w:val="28"/>
      </w:rPr>
    </w:lvl>
    <w:lvl w:ilvl="3">
      <w:start w:val="1"/>
      <w:numFmt w:val="decimal"/>
      <w:pStyle w:val="1137"/>
      <w:isLgl w:val="false"/>
      <w:suff w:val="nothing"/>
      <w:lvlText w:val="%1.%2.%3.%4　"/>
      <w:lvlJc w:val="left"/>
      <w:pPr>
        <w:pStyle w:val="99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9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98"/>
        <w:ind w:left="-25" w:firstLine="0"/>
      </w:pPr>
      <w:rPr>
        <w:rFonts w:ascii="Times New Roman" w:hAnsi="Times New Roman" w:eastAsia="宋体"/>
        <w:b/>
        <w:i w:val="0"/>
        <w:sz w:val="28"/>
      </w:rPr>
    </w:lvl>
    <w:lvl w:ilvl="6">
      <w:start w:val="1"/>
      <w:numFmt w:val="lowerLetter"/>
      <w:pStyle w:val="1158"/>
      <w:isLgl w:val="false"/>
      <w:suff w:val="tab"/>
      <w:lvlText w:val="%7) "/>
      <w:lvlJc w:val="left"/>
      <w:pPr>
        <w:pStyle w:val="998"/>
        <w:ind w:left="-125" w:firstLine="400"/>
        <w:tabs>
          <w:tab w:val="num" w:pos="635" w:leader="none"/>
        </w:tabs>
      </w:pPr>
      <w:rPr>
        <w:rFonts w:ascii="Times New Roman" w:hAnsi="Times New Roman" w:eastAsia="宋体"/>
        <w:b/>
        <w:i w:val="0"/>
        <w:color w:val="000000"/>
        <w:sz w:val="28"/>
        <w:u w:val="none"/>
      </w:rPr>
    </w:lvl>
    <w:lvl w:ilvl="7">
      <w:start w:val="1"/>
      <w:numFmt w:val="decimal"/>
      <w:pStyle w:val="1121"/>
      <w:isLgl w:val="false"/>
      <w:suff w:val="tab"/>
      <w:lvlText w:val="%8) "/>
      <w:lvlJc w:val="left"/>
      <w:pPr>
        <w:pStyle w:val="99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98"/>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998"/>
        <w:ind w:left="768" w:hanging="360"/>
        <w:tabs>
          <w:tab w:val="num" w:pos="768" w:leader="none"/>
        </w:tabs>
      </w:pPr>
      <w:rPr>
        <w:rFonts w:hint="eastAsia"/>
      </w:rPr>
    </w:lvl>
    <w:lvl w:ilvl="1">
      <w:start w:val="1"/>
      <w:numFmt w:val="decimal"/>
      <w:pStyle w:val="1139"/>
      <w:isLgl w:val="false"/>
      <w:suff w:val="tab"/>
      <w:lvlText w:val="%2、"/>
      <w:lvlJc w:val="left"/>
      <w:pPr>
        <w:pStyle w:val="998"/>
        <w:ind w:left="1188" w:hanging="360"/>
        <w:tabs>
          <w:tab w:val="num" w:pos="1188" w:leader="none"/>
        </w:tabs>
      </w:pPr>
      <w:rPr>
        <w:rFonts w:hint="eastAsia"/>
      </w:rPr>
    </w:lvl>
    <w:lvl w:ilvl="2">
      <w:start w:val="1"/>
      <w:numFmt w:val="decimal"/>
      <w:isLgl w:val="false"/>
      <w:suff w:val="tab"/>
      <w:lvlText w:val="（%3）"/>
      <w:lvlJc w:val="left"/>
      <w:pPr>
        <w:pStyle w:val="998"/>
        <w:ind w:left="1968" w:hanging="720"/>
        <w:tabs>
          <w:tab w:val="num" w:pos="1968" w:leader="none"/>
        </w:tabs>
      </w:pPr>
      <w:rPr>
        <w:rFonts w:hint="eastAsia"/>
        <w:u w:val="none"/>
      </w:rPr>
    </w:lvl>
    <w:lvl w:ilvl="3">
      <w:start w:val="1"/>
      <w:numFmt w:val="decimal"/>
      <w:isLgl w:val="false"/>
      <w:suff w:val="tab"/>
      <w:lvlText w:val="%4."/>
      <w:lvlJc w:val="left"/>
      <w:pPr>
        <w:pStyle w:val="998"/>
        <w:ind w:left="2088" w:hanging="420"/>
        <w:tabs>
          <w:tab w:val="num" w:pos="2088" w:leader="none"/>
        </w:tabs>
      </w:pPr>
    </w:lvl>
    <w:lvl w:ilvl="4">
      <w:start w:val="1"/>
      <w:numFmt w:val="lowerLetter"/>
      <w:isLgl w:val="false"/>
      <w:suff w:val="tab"/>
      <w:lvlText w:val="%5)"/>
      <w:lvlJc w:val="left"/>
      <w:pPr>
        <w:pStyle w:val="998"/>
        <w:ind w:left="2508" w:hanging="420"/>
        <w:tabs>
          <w:tab w:val="num" w:pos="2508" w:leader="none"/>
        </w:tabs>
      </w:pPr>
    </w:lvl>
    <w:lvl w:ilvl="5">
      <w:start w:val="1"/>
      <w:numFmt w:val="lowerRoman"/>
      <w:isLgl w:val="false"/>
      <w:suff w:val="tab"/>
      <w:lvlText w:val="%6."/>
      <w:lvlJc w:val="right"/>
      <w:pPr>
        <w:pStyle w:val="998"/>
        <w:ind w:left="2928" w:hanging="420"/>
        <w:tabs>
          <w:tab w:val="num" w:pos="2928" w:leader="none"/>
        </w:tabs>
      </w:pPr>
    </w:lvl>
    <w:lvl w:ilvl="6">
      <w:start w:val="1"/>
      <w:numFmt w:val="decimal"/>
      <w:isLgl w:val="false"/>
      <w:suff w:val="tab"/>
      <w:lvlText w:val="%7."/>
      <w:lvlJc w:val="left"/>
      <w:pPr>
        <w:pStyle w:val="998"/>
        <w:ind w:left="3348" w:hanging="420"/>
        <w:tabs>
          <w:tab w:val="num" w:pos="3348" w:leader="none"/>
        </w:tabs>
      </w:pPr>
    </w:lvl>
    <w:lvl w:ilvl="7">
      <w:start w:val="1"/>
      <w:numFmt w:val="lowerLetter"/>
      <w:isLgl w:val="false"/>
      <w:suff w:val="tab"/>
      <w:lvlText w:val="%8)"/>
      <w:lvlJc w:val="left"/>
      <w:pPr>
        <w:pStyle w:val="998"/>
        <w:ind w:left="3768" w:hanging="420"/>
        <w:tabs>
          <w:tab w:val="num" w:pos="3768" w:leader="none"/>
        </w:tabs>
      </w:pPr>
    </w:lvl>
    <w:lvl w:ilvl="8">
      <w:start w:val="1"/>
      <w:numFmt w:val="lowerRoman"/>
      <w:isLgl w:val="false"/>
      <w:suff w:val="tab"/>
      <w:lvlText w:val="%9."/>
      <w:lvlJc w:val="right"/>
      <w:pPr>
        <w:pStyle w:val="998"/>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998"/>
        <w:ind w:left="900" w:hanging="900"/>
        <w:tabs>
          <w:tab w:val="num" w:pos="900" w:leader="none"/>
        </w:tabs>
      </w:pPr>
      <w:rPr>
        <w:rFonts w:hint="eastAsia"/>
      </w:rPr>
    </w:lvl>
    <w:lvl w:ilvl="1">
      <w:start w:val="1"/>
      <w:numFmt w:val="decimal"/>
      <w:isLgl w:val="false"/>
      <w:suff w:val="tab"/>
      <w:lvlText w:val="%1.%2"/>
      <w:lvlJc w:val="left"/>
      <w:pPr>
        <w:pStyle w:val="99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98"/>
        <w:ind w:left="1980" w:hanging="900"/>
        <w:tabs>
          <w:tab w:val="num" w:pos="1980" w:leader="none"/>
        </w:tabs>
      </w:pPr>
      <w:rPr>
        <w:rFonts w:hint="eastAsia"/>
      </w:rPr>
    </w:lvl>
    <w:lvl w:ilvl="3">
      <w:start w:val="1"/>
      <w:numFmt w:val="decimal"/>
      <w:isLgl w:val="false"/>
      <w:suff w:val="tab"/>
      <w:lvlText w:val="%1.%2.%3.%4"/>
      <w:lvlJc w:val="left"/>
      <w:pPr>
        <w:pStyle w:val="998"/>
        <w:ind w:left="900" w:hanging="900"/>
        <w:tabs>
          <w:tab w:val="num" w:pos="900" w:leader="none"/>
        </w:tabs>
      </w:pPr>
      <w:rPr>
        <w:rFonts w:hint="eastAsia"/>
      </w:rPr>
    </w:lvl>
    <w:lvl w:ilvl="4">
      <w:start w:val="1"/>
      <w:numFmt w:val="decimal"/>
      <w:isLgl w:val="false"/>
      <w:suff w:val="tab"/>
      <w:lvlText w:val="%1.%2.%3.%4.%5"/>
      <w:lvlJc w:val="left"/>
      <w:pPr>
        <w:pStyle w:val="998"/>
        <w:ind w:left="900" w:hanging="900"/>
        <w:tabs>
          <w:tab w:val="num" w:pos="900" w:leader="none"/>
        </w:tabs>
      </w:pPr>
      <w:rPr>
        <w:rFonts w:hint="eastAsia"/>
      </w:rPr>
    </w:lvl>
    <w:lvl w:ilvl="5">
      <w:start w:val="1"/>
      <w:numFmt w:val="decimal"/>
      <w:isLgl w:val="false"/>
      <w:suff w:val="tab"/>
      <w:lvlText w:val="%1.%2.%3.%4.%5.%6"/>
      <w:lvlJc w:val="left"/>
      <w:pPr>
        <w:pStyle w:val="998"/>
        <w:ind w:left="900" w:hanging="900"/>
        <w:tabs>
          <w:tab w:val="num" w:pos="900" w:leader="none"/>
        </w:tabs>
      </w:pPr>
      <w:rPr>
        <w:rFonts w:hint="eastAsia"/>
      </w:rPr>
    </w:lvl>
    <w:lvl w:ilvl="6">
      <w:start w:val="1"/>
      <w:numFmt w:val="decimal"/>
      <w:isLgl w:val="false"/>
      <w:suff w:val="tab"/>
      <w:lvlText w:val="%1.%2.%3.%4.%5.%6.%7"/>
      <w:lvlJc w:val="left"/>
      <w:pPr>
        <w:pStyle w:val="998"/>
        <w:ind w:left="900" w:hanging="900"/>
        <w:tabs>
          <w:tab w:val="num" w:pos="900" w:leader="none"/>
        </w:tabs>
      </w:pPr>
      <w:rPr>
        <w:rFonts w:hint="eastAsia"/>
      </w:rPr>
    </w:lvl>
    <w:lvl w:ilvl="7">
      <w:start w:val="1"/>
      <w:numFmt w:val="decimal"/>
      <w:isLgl w:val="false"/>
      <w:suff w:val="tab"/>
      <w:lvlText w:val="%1.%2.%3.%4.%5.%6.%7.%8"/>
      <w:lvlJc w:val="left"/>
      <w:pPr>
        <w:pStyle w:val="998"/>
        <w:ind w:left="900" w:hanging="900"/>
        <w:tabs>
          <w:tab w:val="num" w:pos="900" w:leader="none"/>
        </w:tabs>
      </w:pPr>
      <w:rPr>
        <w:rFonts w:hint="eastAsia"/>
      </w:rPr>
    </w:lvl>
    <w:lvl w:ilvl="8">
      <w:start w:val="1"/>
      <w:numFmt w:val="decimal"/>
      <w:isLgl w:val="false"/>
      <w:suff w:val="tab"/>
      <w:lvlText w:val="%1.%2.%3.%4.%5.%6.%7.%8.%9"/>
      <w:lvlJc w:val="left"/>
      <w:pPr>
        <w:pStyle w:val="998"/>
        <w:ind w:left="900" w:hanging="900"/>
        <w:tabs>
          <w:tab w:val="num" w:pos="900" w:leader="none"/>
        </w:tabs>
      </w:pPr>
      <w:rPr>
        <w:rFonts w:hint="eastAsia"/>
      </w:rPr>
    </w:lvl>
  </w:abstractNum>
  <w:abstractNum w:abstractNumId="9">
    <w:multiLevelType w:val="hybridMultilevel"/>
    <w:lvl w:ilvl="0">
      <w:start w:val="1"/>
      <w:numFmt w:val="decimal"/>
      <w:pStyle w:val="1106"/>
      <w:isLgl w:val="false"/>
      <w:suff w:val="tab"/>
      <w:lvlText w:val="%1)"/>
      <w:lvlJc w:val="left"/>
      <w:pPr>
        <w:pStyle w:val="998"/>
        <w:ind w:left="420" w:hanging="420"/>
      </w:pPr>
    </w:lvl>
    <w:lvl w:ilvl="1">
      <w:start w:val="1"/>
      <w:numFmt w:val="lowerLetter"/>
      <w:isLgl w:val="false"/>
      <w:suff w:val="tab"/>
      <w:lvlText w:val="%2)"/>
      <w:lvlJc w:val="left"/>
      <w:pPr>
        <w:pStyle w:val="998"/>
        <w:ind w:left="840" w:hanging="420"/>
      </w:pPr>
    </w:lvl>
    <w:lvl w:ilvl="2">
      <w:start w:val="1"/>
      <w:numFmt w:val="lowerRoman"/>
      <w:isLgl w:val="false"/>
      <w:suff w:val="tab"/>
      <w:lvlText w:val="%3."/>
      <w:lvlJc w:val="right"/>
      <w:pPr>
        <w:pStyle w:val="998"/>
        <w:ind w:left="1260" w:hanging="420"/>
      </w:pPr>
    </w:lvl>
    <w:lvl w:ilvl="3">
      <w:start w:val="1"/>
      <w:numFmt w:val="decimal"/>
      <w:isLgl w:val="false"/>
      <w:suff w:val="tab"/>
      <w:lvlText w:val="%4."/>
      <w:lvlJc w:val="left"/>
      <w:pPr>
        <w:pStyle w:val="998"/>
        <w:ind w:left="1680" w:hanging="420"/>
      </w:pPr>
    </w:lvl>
    <w:lvl w:ilvl="4">
      <w:start w:val="1"/>
      <w:numFmt w:val="lowerLetter"/>
      <w:isLgl w:val="false"/>
      <w:suff w:val="tab"/>
      <w:lvlText w:val="%5)"/>
      <w:lvlJc w:val="left"/>
      <w:pPr>
        <w:pStyle w:val="998"/>
        <w:ind w:left="2100" w:hanging="420"/>
      </w:pPr>
    </w:lvl>
    <w:lvl w:ilvl="5">
      <w:start w:val="1"/>
      <w:numFmt w:val="lowerRoman"/>
      <w:isLgl w:val="false"/>
      <w:suff w:val="tab"/>
      <w:lvlText w:val="%6."/>
      <w:lvlJc w:val="right"/>
      <w:pPr>
        <w:pStyle w:val="998"/>
        <w:ind w:left="2520" w:hanging="420"/>
      </w:pPr>
    </w:lvl>
    <w:lvl w:ilvl="6">
      <w:start w:val="1"/>
      <w:numFmt w:val="decimal"/>
      <w:isLgl w:val="false"/>
      <w:suff w:val="tab"/>
      <w:lvlText w:val="%7."/>
      <w:lvlJc w:val="left"/>
      <w:pPr>
        <w:pStyle w:val="998"/>
        <w:ind w:left="2940" w:hanging="420"/>
      </w:pPr>
    </w:lvl>
    <w:lvl w:ilvl="7">
      <w:start w:val="1"/>
      <w:numFmt w:val="lowerLetter"/>
      <w:isLgl w:val="false"/>
      <w:suff w:val="tab"/>
      <w:lvlText w:val="%8)"/>
      <w:lvlJc w:val="left"/>
      <w:pPr>
        <w:pStyle w:val="998"/>
        <w:ind w:left="3360" w:hanging="420"/>
      </w:pPr>
    </w:lvl>
    <w:lvl w:ilvl="8">
      <w:start w:val="1"/>
      <w:numFmt w:val="lowerRoman"/>
      <w:isLgl w:val="false"/>
      <w:suff w:val="tab"/>
      <w:lvlText w:val="%9."/>
      <w:lvlJc w:val="right"/>
      <w:pPr>
        <w:pStyle w:val="998"/>
        <w:ind w:left="3780" w:hanging="420"/>
      </w:pPr>
    </w:lvl>
  </w:abstractNum>
  <w:abstractNum w:abstractNumId="10">
    <w:multiLevelType w:val="hybridMultilevel"/>
    <w:lvl w:ilvl="0">
      <w:start w:val="1"/>
      <w:numFmt w:val="bullet"/>
      <w:isLgl w:val="false"/>
      <w:suff w:val="tab"/>
      <w:lvlText w:val=""/>
      <w:lvlJc w:val="left"/>
      <w:pPr>
        <w:pStyle w:val="998"/>
        <w:ind w:left="420" w:hanging="420"/>
      </w:pPr>
      <w:rPr>
        <w:rFonts w:ascii="Wingdings" w:hAnsi="Wingdings"/>
      </w:rPr>
    </w:lvl>
    <w:lvl w:ilvl="1">
      <w:start w:val="1"/>
      <w:numFmt w:val="bullet"/>
      <w:isLgl w:val="false"/>
      <w:suff w:val="tab"/>
      <w:lvlText w:val=""/>
      <w:lvlJc w:val="left"/>
      <w:pPr>
        <w:pStyle w:val="998"/>
        <w:ind w:left="840" w:hanging="420"/>
      </w:pPr>
      <w:rPr>
        <w:rFonts w:ascii="Wingdings" w:hAnsi="Wingdings"/>
      </w:rPr>
    </w:lvl>
    <w:lvl w:ilvl="2">
      <w:start w:val="1"/>
      <w:numFmt w:val="bullet"/>
      <w:isLgl w:val="false"/>
      <w:suff w:val="tab"/>
      <w:lvlText w:val=""/>
      <w:lvlJc w:val="left"/>
      <w:pPr>
        <w:pStyle w:val="998"/>
        <w:ind w:left="1260" w:hanging="420"/>
      </w:pPr>
      <w:rPr>
        <w:rFonts w:ascii="Wingdings" w:hAnsi="Wingdings"/>
      </w:rPr>
    </w:lvl>
    <w:lvl w:ilvl="3">
      <w:start w:val="1"/>
      <w:numFmt w:val="bullet"/>
      <w:isLgl w:val="false"/>
      <w:suff w:val="tab"/>
      <w:lvlText w:val=""/>
      <w:lvlJc w:val="left"/>
      <w:pPr>
        <w:pStyle w:val="998"/>
        <w:ind w:left="1680" w:hanging="420"/>
      </w:pPr>
      <w:rPr>
        <w:rFonts w:ascii="Wingdings" w:hAnsi="Wingdings"/>
      </w:rPr>
    </w:lvl>
    <w:lvl w:ilvl="4">
      <w:start w:val="1"/>
      <w:numFmt w:val="bullet"/>
      <w:isLgl w:val="false"/>
      <w:suff w:val="tab"/>
      <w:lvlText w:val=""/>
      <w:lvlJc w:val="left"/>
      <w:pPr>
        <w:pStyle w:val="998"/>
        <w:ind w:left="2100" w:hanging="420"/>
      </w:pPr>
      <w:rPr>
        <w:rFonts w:ascii="Wingdings" w:hAnsi="Wingdings"/>
      </w:rPr>
    </w:lvl>
    <w:lvl w:ilvl="5">
      <w:start w:val="1"/>
      <w:numFmt w:val="bullet"/>
      <w:isLgl w:val="false"/>
      <w:suff w:val="tab"/>
      <w:lvlText w:val=""/>
      <w:lvlJc w:val="left"/>
      <w:pPr>
        <w:pStyle w:val="998"/>
        <w:ind w:left="2520" w:hanging="420"/>
      </w:pPr>
      <w:rPr>
        <w:rFonts w:ascii="Wingdings" w:hAnsi="Wingdings"/>
      </w:rPr>
    </w:lvl>
    <w:lvl w:ilvl="6">
      <w:start w:val="1"/>
      <w:numFmt w:val="bullet"/>
      <w:isLgl w:val="false"/>
      <w:suff w:val="tab"/>
      <w:lvlText w:val=""/>
      <w:lvlJc w:val="left"/>
      <w:pPr>
        <w:pStyle w:val="998"/>
        <w:ind w:left="2940" w:hanging="420"/>
      </w:pPr>
      <w:rPr>
        <w:rFonts w:ascii="Wingdings" w:hAnsi="Wingdings"/>
      </w:rPr>
    </w:lvl>
    <w:lvl w:ilvl="7">
      <w:start w:val="1"/>
      <w:numFmt w:val="bullet"/>
      <w:isLgl w:val="false"/>
      <w:suff w:val="tab"/>
      <w:lvlText w:val=""/>
      <w:lvlJc w:val="left"/>
      <w:pPr>
        <w:pStyle w:val="998"/>
        <w:ind w:left="3360" w:hanging="420"/>
      </w:pPr>
      <w:rPr>
        <w:rFonts w:ascii="Wingdings" w:hAnsi="Wingdings"/>
      </w:rPr>
    </w:lvl>
    <w:lvl w:ilvl="8">
      <w:start w:val="1"/>
      <w:numFmt w:val="bullet"/>
      <w:isLgl w:val="false"/>
      <w:suff w:val="tab"/>
      <w:lvlText w:val=""/>
      <w:lvlJc w:val="left"/>
      <w:pPr>
        <w:pStyle w:val="998"/>
        <w:ind w:left="3780" w:hanging="420"/>
      </w:pPr>
      <w:rPr>
        <w:rFonts w:ascii="Wingdings" w:hAnsi="Wingdings"/>
      </w:rPr>
    </w:lvl>
  </w:abstractNum>
  <w:abstractNum w:abstractNumId="11">
    <w:multiLevelType w:val="hybridMultilevel"/>
    <w:lvl w:ilvl="0">
      <w:start w:val="1"/>
      <w:numFmt w:val="decimal"/>
      <w:pStyle w:val="1206"/>
      <w:isLgl w:val="false"/>
      <w:suff w:val="tab"/>
      <w:lvlText w:val="%1"/>
      <w:lvlJc w:val="left"/>
      <w:pPr>
        <w:pStyle w:val="998"/>
        <w:ind w:left="680" w:hanging="680"/>
      </w:pPr>
      <w:rPr>
        <w:rFonts w:hint="eastAsia" w:ascii="宋体" w:hAnsi="宋体" w:eastAsia="宋体"/>
      </w:rPr>
    </w:lvl>
    <w:lvl w:ilvl="1">
      <w:start w:val="1"/>
      <w:numFmt w:val="decimal"/>
      <w:pStyle w:val="1207"/>
      <w:isLgl w:val="false"/>
      <w:suff w:val="tab"/>
      <w:lvlText w:val="%1.%2"/>
      <w:lvlJc w:val="left"/>
      <w:pPr>
        <w:pStyle w:val="998"/>
        <w:ind w:left="851" w:hanging="851"/>
      </w:pPr>
      <w:rPr>
        <w:rFonts w:hint="eastAsia" w:ascii="宋体" w:hAnsi="宋体" w:eastAsia="宋体"/>
        <w:color w:val="000000"/>
      </w:rPr>
    </w:lvl>
    <w:lvl w:ilvl="2">
      <w:start w:val="1"/>
      <w:numFmt w:val="decimal"/>
      <w:pStyle w:val="1208"/>
      <w:isLgl w:val="false"/>
      <w:suff w:val="tab"/>
      <w:lvlText w:val="%1.%2.%3"/>
      <w:lvlJc w:val="left"/>
      <w:pPr>
        <w:pStyle w:val="998"/>
        <w:ind w:left="851" w:hanging="851"/>
      </w:pPr>
      <w:rPr>
        <w:rFonts w:hint="eastAsia"/>
      </w:rPr>
    </w:lvl>
    <w:lvl w:ilvl="3">
      <w:start w:val="1"/>
      <w:numFmt w:val="decimal"/>
      <w:isLgl w:val="false"/>
      <w:suff w:val="tab"/>
      <w:lvlText w:val="%1.%2.%3.%4"/>
      <w:lvlJc w:val="left"/>
      <w:pPr>
        <w:pStyle w:val="998"/>
        <w:ind w:left="680" w:hanging="680"/>
      </w:pPr>
      <w:rPr>
        <w:rFonts w:hint="eastAsia"/>
      </w:rPr>
    </w:lvl>
    <w:lvl w:ilvl="4">
      <w:start w:val="1"/>
      <w:numFmt w:val="decimal"/>
      <w:isLgl w:val="false"/>
      <w:suff w:val="tab"/>
      <w:lvlText w:val="%1.%2.%3.%4.%5"/>
      <w:lvlJc w:val="left"/>
      <w:pPr>
        <w:pStyle w:val="998"/>
        <w:ind w:left="680" w:hanging="680"/>
      </w:pPr>
      <w:rPr>
        <w:rFonts w:hint="eastAsia"/>
      </w:rPr>
    </w:lvl>
    <w:lvl w:ilvl="5">
      <w:start w:val="1"/>
      <w:numFmt w:val="decimal"/>
      <w:isLgl w:val="false"/>
      <w:suff w:val="tab"/>
      <w:lvlText w:val="%1.%2.%3.%4.%5.%6"/>
      <w:lvlJc w:val="left"/>
      <w:pPr>
        <w:pStyle w:val="998"/>
        <w:ind w:left="680" w:hanging="680"/>
      </w:pPr>
      <w:rPr>
        <w:rFonts w:hint="eastAsia"/>
      </w:rPr>
    </w:lvl>
    <w:lvl w:ilvl="6">
      <w:start w:val="1"/>
      <w:numFmt w:val="decimal"/>
      <w:isLgl w:val="false"/>
      <w:suff w:val="tab"/>
      <w:lvlText w:val="%1.%2.%3.%4.%5.%6.%7"/>
      <w:lvlJc w:val="left"/>
      <w:pPr>
        <w:pStyle w:val="998"/>
        <w:ind w:left="680" w:hanging="680"/>
      </w:pPr>
      <w:rPr>
        <w:rFonts w:hint="eastAsia"/>
      </w:rPr>
    </w:lvl>
    <w:lvl w:ilvl="7">
      <w:start w:val="1"/>
      <w:numFmt w:val="decimal"/>
      <w:isLgl w:val="false"/>
      <w:suff w:val="tab"/>
      <w:lvlText w:val="%1.%2.%3.%4.%5.%6.%7.%8"/>
      <w:lvlJc w:val="left"/>
      <w:pPr>
        <w:pStyle w:val="998"/>
        <w:ind w:left="680" w:hanging="680"/>
      </w:pPr>
      <w:rPr>
        <w:rFonts w:hint="eastAsia"/>
      </w:rPr>
    </w:lvl>
    <w:lvl w:ilvl="8">
      <w:start w:val="1"/>
      <w:numFmt w:val="decimal"/>
      <w:isLgl w:val="false"/>
      <w:suff w:val="tab"/>
      <w:lvlText w:val="%1.%2.%3.%4.%5.%6.%7.%8.%9"/>
      <w:lvlJc w:val="left"/>
      <w:pPr>
        <w:pStyle w:val="998"/>
        <w:ind w:left="680" w:hanging="680"/>
      </w:pPr>
      <w:rPr>
        <w:rFonts w:hint="eastAsia"/>
      </w:rPr>
    </w:lvl>
  </w:abstractNum>
  <w:abstractNum w:abstractNumId="12">
    <w:multiLevelType w:val="hybridMultilevel"/>
    <w:lvl w:ilvl="0">
      <w:start w:val="1"/>
      <w:numFmt w:val="bullet"/>
      <w:isLgl w:val="false"/>
      <w:suff w:val="tab"/>
      <w:lvlText w:val=""/>
      <w:lvlJc w:val="left"/>
      <w:pPr>
        <w:pStyle w:val="998"/>
        <w:ind w:left="420" w:hanging="420"/>
      </w:pPr>
      <w:rPr>
        <w:rFonts w:ascii="Wingdings" w:hAnsi="Wingdings"/>
      </w:rPr>
    </w:lvl>
    <w:lvl w:ilvl="1">
      <w:start w:val="1"/>
      <w:numFmt w:val="bullet"/>
      <w:isLgl w:val="false"/>
      <w:suff w:val="tab"/>
      <w:lvlText w:val=""/>
      <w:lvlJc w:val="left"/>
      <w:pPr>
        <w:pStyle w:val="998"/>
        <w:ind w:left="840" w:hanging="420"/>
      </w:pPr>
      <w:rPr>
        <w:rFonts w:ascii="Wingdings" w:hAnsi="Wingdings"/>
      </w:rPr>
    </w:lvl>
    <w:lvl w:ilvl="2">
      <w:start w:val="1"/>
      <w:numFmt w:val="bullet"/>
      <w:isLgl w:val="false"/>
      <w:suff w:val="tab"/>
      <w:lvlText w:val=""/>
      <w:lvlJc w:val="left"/>
      <w:pPr>
        <w:pStyle w:val="998"/>
        <w:ind w:left="1260" w:hanging="420"/>
      </w:pPr>
      <w:rPr>
        <w:rFonts w:ascii="Wingdings" w:hAnsi="Wingdings"/>
      </w:rPr>
    </w:lvl>
    <w:lvl w:ilvl="3">
      <w:start w:val="1"/>
      <w:numFmt w:val="bullet"/>
      <w:isLgl w:val="false"/>
      <w:suff w:val="tab"/>
      <w:lvlText w:val=""/>
      <w:lvlJc w:val="left"/>
      <w:pPr>
        <w:pStyle w:val="998"/>
        <w:ind w:left="1680" w:hanging="420"/>
      </w:pPr>
      <w:rPr>
        <w:rFonts w:ascii="Wingdings" w:hAnsi="Wingdings"/>
      </w:rPr>
    </w:lvl>
    <w:lvl w:ilvl="4">
      <w:start w:val="1"/>
      <w:numFmt w:val="bullet"/>
      <w:isLgl w:val="false"/>
      <w:suff w:val="tab"/>
      <w:lvlText w:val=""/>
      <w:lvlJc w:val="left"/>
      <w:pPr>
        <w:pStyle w:val="998"/>
        <w:ind w:left="2100" w:hanging="420"/>
      </w:pPr>
      <w:rPr>
        <w:rFonts w:ascii="Wingdings" w:hAnsi="Wingdings"/>
      </w:rPr>
    </w:lvl>
    <w:lvl w:ilvl="5">
      <w:start w:val="1"/>
      <w:numFmt w:val="bullet"/>
      <w:isLgl w:val="false"/>
      <w:suff w:val="tab"/>
      <w:lvlText w:val=""/>
      <w:lvlJc w:val="left"/>
      <w:pPr>
        <w:pStyle w:val="998"/>
        <w:ind w:left="2520" w:hanging="420"/>
      </w:pPr>
      <w:rPr>
        <w:rFonts w:ascii="Wingdings" w:hAnsi="Wingdings"/>
      </w:rPr>
    </w:lvl>
    <w:lvl w:ilvl="6">
      <w:start w:val="1"/>
      <w:numFmt w:val="bullet"/>
      <w:isLgl w:val="false"/>
      <w:suff w:val="tab"/>
      <w:lvlText w:val=""/>
      <w:lvlJc w:val="left"/>
      <w:pPr>
        <w:pStyle w:val="998"/>
        <w:ind w:left="2940" w:hanging="420"/>
      </w:pPr>
      <w:rPr>
        <w:rFonts w:ascii="Wingdings" w:hAnsi="Wingdings"/>
      </w:rPr>
    </w:lvl>
    <w:lvl w:ilvl="7">
      <w:start w:val="1"/>
      <w:numFmt w:val="bullet"/>
      <w:isLgl w:val="false"/>
      <w:suff w:val="tab"/>
      <w:lvlText w:val=""/>
      <w:lvlJc w:val="left"/>
      <w:pPr>
        <w:pStyle w:val="998"/>
        <w:ind w:left="3360" w:hanging="420"/>
      </w:pPr>
      <w:rPr>
        <w:rFonts w:ascii="Wingdings" w:hAnsi="Wingdings"/>
      </w:rPr>
    </w:lvl>
    <w:lvl w:ilvl="8">
      <w:start w:val="1"/>
      <w:numFmt w:val="bullet"/>
      <w:isLgl w:val="false"/>
      <w:suff w:val="tab"/>
      <w:lvlText w:val=""/>
      <w:lvlJc w:val="left"/>
      <w:pPr>
        <w:pStyle w:val="998"/>
        <w:ind w:left="3780" w:hanging="420"/>
      </w:pPr>
      <w:rPr>
        <w:rFonts w:ascii="Wingdings" w:hAnsi="Wingdings"/>
      </w:rPr>
    </w:lvl>
  </w:abstractNum>
  <w:abstractNum w:abstractNumId="13">
    <w:multiLevelType w:val="hybridMultilevel"/>
    <w:lvl w:ilvl="0">
      <w:start w:val="1"/>
      <w:numFmt w:val="bullet"/>
      <w:isLgl w:val="false"/>
      <w:suff w:val="tab"/>
      <w:lvlText w:val=""/>
      <w:lvlJc w:val="left"/>
      <w:pPr>
        <w:pStyle w:val="998"/>
        <w:ind w:left="420" w:hanging="420"/>
      </w:pPr>
      <w:rPr>
        <w:rFonts w:ascii="Wingdings" w:hAnsi="Wingdings"/>
      </w:rPr>
    </w:lvl>
    <w:lvl w:ilvl="1">
      <w:start w:val="1"/>
      <w:numFmt w:val="bullet"/>
      <w:isLgl w:val="false"/>
      <w:suff w:val="tab"/>
      <w:lvlText w:val=""/>
      <w:lvlJc w:val="left"/>
      <w:pPr>
        <w:pStyle w:val="998"/>
        <w:ind w:left="840" w:hanging="420"/>
      </w:pPr>
      <w:rPr>
        <w:rFonts w:ascii="Wingdings" w:hAnsi="Wingdings"/>
      </w:rPr>
    </w:lvl>
    <w:lvl w:ilvl="2">
      <w:start w:val="1"/>
      <w:numFmt w:val="bullet"/>
      <w:isLgl w:val="false"/>
      <w:suff w:val="tab"/>
      <w:lvlText w:val=""/>
      <w:lvlJc w:val="left"/>
      <w:pPr>
        <w:pStyle w:val="998"/>
        <w:ind w:left="1260" w:hanging="420"/>
      </w:pPr>
      <w:rPr>
        <w:rFonts w:ascii="Wingdings" w:hAnsi="Wingdings"/>
      </w:rPr>
    </w:lvl>
    <w:lvl w:ilvl="3">
      <w:start w:val="1"/>
      <w:numFmt w:val="bullet"/>
      <w:isLgl w:val="false"/>
      <w:suff w:val="tab"/>
      <w:lvlText w:val=""/>
      <w:lvlJc w:val="left"/>
      <w:pPr>
        <w:pStyle w:val="998"/>
        <w:ind w:left="1680" w:hanging="420"/>
      </w:pPr>
      <w:rPr>
        <w:rFonts w:ascii="Wingdings" w:hAnsi="Wingdings"/>
      </w:rPr>
    </w:lvl>
    <w:lvl w:ilvl="4">
      <w:start w:val="1"/>
      <w:numFmt w:val="bullet"/>
      <w:isLgl w:val="false"/>
      <w:suff w:val="tab"/>
      <w:lvlText w:val=""/>
      <w:lvlJc w:val="left"/>
      <w:pPr>
        <w:pStyle w:val="998"/>
        <w:ind w:left="2100" w:hanging="420"/>
      </w:pPr>
      <w:rPr>
        <w:rFonts w:ascii="Wingdings" w:hAnsi="Wingdings"/>
      </w:rPr>
    </w:lvl>
    <w:lvl w:ilvl="5">
      <w:start w:val="1"/>
      <w:numFmt w:val="bullet"/>
      <w:isLgl w:val="false"/>
      <w:suff w:val="tab"/>
      <w:lvlText w:val=""/>
      <w:lvlJc w:val="left"/>
      <w:pPr>
        <w:pStyle w:val="998"/>
        <w:ind w:left="2520" w:hanging="420"/>
      </w:pPr>
      <w:rPr>
        <w:rFonts w:ascii="Wingdings" w:hAnsi="Wingdings"/>
      </w:rPr>
    </w:lvl>
    <w:lvl w:ilvl="6">
      <w:start w:val="1"/>
      <w:numFmt w:val="bullet"/>
      <w:isLgl w:val="false"/>
      <w:suff w:val="tab"/>
      <w:lvlText w:val=""/>
      <w:lvlJc w:val="left"/>
      <w:pPr>
        <w:pStyle w:val="998"/>
        <w:ind w:left="2940" w:hanging="420"/>
      </w:pPr>
      <w:rPr>
        <w:rFonts w:ascii="Wingdings" w:hAnsi="Wingdings"/>
      </w:rPr>
    </w:lvl>
    <w:lvl w:ilvl="7">
      <w:start w:val="1"/>
      <w:numFmt w:val="bullet"/>
      <w:isLgl w:val="false"/>
      <w:suff w:val="tab"/>
      <w:lvlText w:val=""/>
      <w:lvlJc w:val="left"/>
      <w:pPr>
        <w:pStyle w:val="998"/>
        <w:ind w:left="3360" w:hanging="420"/>
      </w:pPr>
      <w:rPr>
        <w:rFonts w:ascii="Wingdings" w:hAnsi="Wingdings"/>
      </w:rPr>
    </w:lvl>
    <w:lvl w:ilvl="8">
      <w:start w:val="1"/>
      <w:numFmt w:val="bullet"/>
      <w:isLgl w:val="false"/>
      <w:suff w:val="tab"/>
      <w:lvlText w:val=""/>
      <w:lvlJc w:val="left"/>
      <w:pPr>
        <w:pStyle w:val="998"/>
        <w:ind w:left="3780" w:hanging="420"/>
      </w:pPr>
      <w:rPr>
        <w:rFonts w:ascii="Wingdings" w:hAnsi="Wingdings"/>
      </w:rPr>
    </w:lvl>
  </w:abstractNum>
  <w:abstractNum w:abstractNumId="14">
    <w:multiLevelType w:val="hybridMultilevel"/>
    <w:lvl w:ilvl="0">
      <w:start w:val="1"/>
      <w:numFmt w:val="decimal"/>
      <w:isLgl w:val="false"/>
      <w:suff w:val="tab"/>
      <w:lvlText w:val="%1"/>
      <w:lvlJc w:val="left"/>
      <w:pPr>
        <w:pStyle w:val="998"/>
        <w:ind w:left="900" w:hanging="900"/>
        <w:tabs>
          <w:tab w:val="num" w:pos="900" w:leader="none"/>
        </w:tabs>
      </w:pPr>
      <w:rPr>
        <w:rFonts w:hint="eastAsia"/>
      </w:rPr>
    </w:lvl>
    <w:lvl w:ilvl="1">
      <w:start w:val="1"/>
      <w:numFmt w:val="decimal"/>
      <w:isLgl w:val="false"/>
      <w:suff w:val="tab"/>
      <w:lvlText w:val="1.%2"/>
      <w:lvlJc w:val="left"/>
      <w:pPr>
        <w:pStyle w:val="998"/>
        <w:ind w:left="1326" w:hanging="900"/>
        <w:tabs>
          <w:tab w:val="num" w:pos="1447" w:leader="none"/>
        </w:tabs>
      </w:pPr>
      <w:rPr>
        <w:rFonts w:hint="eastAsia"/>
        <w:sz w:val="24"/>
        <w:szCs w:val="24"/>
      </w:rPr>
    </w:lvl>
    <w:lvl w:ilvl="2">
      <w:start w:val="1"/>
      <w:numFmt w:val="decimal"/>
      <w:isLgl w:val="false"/>
      <w:suff w:val="tab"/>
      <w:lvlText w:val="1.2.%3."/>
      <w:lvlJc w:val="left"/>
      <w:pPr>
        <w:pStyle w:val="998"/>
        <w:ind w:left="1980" w:hanging="900"/>
        <w:tabs>
          <w:tab w:val="num" w:pos="1980" w:leader="none"/>
        </w:tabs>
      </w:pPr>
      <w:rPr>
        <w:rFonts w:hint="eastAsia"/>
      </w:rPr>
    </w:lvl>
    <w:lvl w:ilvl="3">
      <w:start w:val="1"/>
      <w:numFmt w:val="decimal"/>
      <w:isLgl w:val="false"/>
      <w:suff w:val="tab"/>
      <w:lvlText w:val="%1.%2.%3.%4"/>
      <w:lvlJc w:val="left"/>
      <w:pPr>
        <w:pStyle w:val="998"/>
        <w:ind w:left="900" w:hanging="900"/>
        <w:tabs>
          <w:tab w:val="num" w:pos="900" w:leader="none"/>
        </w:tabs>
      </w:pPr>
      <w:rPr>
        <w:rFonts w:hint="eastAsia"/>
      </w:rPr>
    </w:lvl>
    <w:lvl w:ilvl="4">
      <w:start w:val="1"/>
      <w:numFmt w:val="decimal"/>
      <w:isLgl w:val="false"/>
      <w:suff w:val="tab"/>
      <w:lvlText w:val="%1.%2.%3.%4.%5"/>
      <w:lvlJc w:val="left"/>
      <w:pPr>
        <w:pStyle w:val="998"/>
        <w:ind w:left="900" w:hanging="900"/>
        <w:tabs>
          <w:tab w:val="num" w:pos="900" w:leader="none"/>
        </w:tabs>
      </w:pPr>
      <w:rPr>
        <w:rFonts w:hint="eastAsia"/>
      </w:rPr>
    </w:lvl>
    <w:lvl w:ilvl="5">
      <w:start w:val="1"/>
      <w:numFmt w:val="decimal"/>
      <w:isLgl w:val="false"/>
      <w:suff w:val="tab"/>
      <w:lvlText w:val="%1.%2.%3.%4.%5.%6"/>
      <w:lvlJc w:val="left"/>
      <w:pPr>
        <w:pStyle w:val="998"/>
        <w:ind w:left="900" w:hanging="900"/>
        <w:tabs>
          <w:tab w:val="num" w:pos="900" w:leader="none"/>
        </w:tabs>
      </w:pPr>
      <w:rPr>
        <w:rFonts w:hint="eastAsia"/>
      </w:rPr>
    </w:lvl>
    <w:lvl w:ilvl="6">
      <w:start w:val="1"/>
      <w:numFmt w:val="decimal"/>
      <w:isLgl w:val="false"/>
      <w:suff w:val="tab"/>
      <w:lvlText w:val="%1.%2.%3.%4.%5.%6.%7"/>
      <w:lvlJc w:val="left"/>
      <w:pPr>
        <w:pStyle w:val="998"/>
        <w:ind w:left="900" w:hanging="900"/>
        <w:tabs>
          <w:tab w:val="num" w:pos="900" w:leader="none"/>
        </w:tabs>
      </w:pPr>
      <w:rPr>
        <w:rFonts w:hint="eastAsia"/>
      </w:rPr>
    </w:lvl>
    <w:lvl w:ilvl="7">
      <w:start w:val="1"/>
      <w:numFmt w:val="decimal"/>
      <w:isLgl w:val="false"/>
      <w:suff w:val="tab"/>
      <w:lvlText w:val="%1.%2.%3.%4.%5.%6.%7.%8"/>
      <w:lvlJc w:val="left"/>
      <w:pPr>
        <w:pStyle w:val="998"/>
        <w:ind w:left="900" w:hanging="900"/>
        <w:tabs>
          <w:tab w:val="num" w:pos="900" w:leader="none"/>
        </w:tabs>
      </w:pPr>
      <w:rPr>
        <w:rFonts w:hint="eastAsia"/>
      </w:rPr>
    </w:lvl>
    <w:lvl w:ilvl="8">
      <w:start w:val="1"/>
      <w:numFmt w:val="decimal"/>
      <w:isLgl w:val="false"/>
      <w:suff w:val="tab"/>
      <w:lvlText w:val="%1.%2.%3.%4.%5.%6.%7.%8.%9"/>
      <w:lvlJc w:val="left"/>
      <w:pPr>
        <w:pStyle w:val="998"/>
        <w:ind w:left="900" w:hanging="900"/>
        <w:tabs>
          <w:tab w:val="num" w:pos="900" w:leader="none"/>
        </w:tabs>
      </w:pPr>
      <w:rPr>
        <w:rFonts w:hint="eastAsia"/>
      </w:rPr>
    </w:lvl>
  </w:abstractNum>
  <w:abstractNum w:abstractNumId="15">
    <w:multiLevelType w:val="hybridMultilevel"/>
    <w:lvl w:ilvl="0">
      <w:start w:val="1"/>
      <w:numFmt w:val="bullet"/>
      <w:isLgl w:val="false"/>
      <w:suff w:val="tab"/>
      <w:lvlText w:val=""/>
      <w:lvlJc w:val="left"/>
      <w:pPr>
        <w:pStyle w:val="998"/>
        <w:ind w:left="420" w:hanging="420"/>
      </w:pPr>
      <w:rPr>
        <w:rFonts w:ascii="Wingdings" w:hAnsi="Wingdings"/>
      </w:rPr>
    </w:lvl>
    <w:lvl w:ilvl="1">
      <w:start w:val="1"/>
      <w:numFmt w:val="bullet"/>
      <w:isLgl w:val="false"/>
      <w:suff w:val="tab"/>
      <w:lvlText w:val=""/>
      <w:lvlJc w:val="left"/>
      <w:pPr>
        <w:pStyle w:val="998"/>
        <w:ind w:left="840" w:hanging="420"/>
      </w:pPr>
      <w:rPr>
        <w:rFonts w:ascii="Wingdings" w:hAnsi="Wingdings"/>
      </w:rPr>
    </w:lvl>
    <w:lvl w:ilvl="2">
      <w:start w:val="1"/>
      <w:numFmt w:val="bullet"/>
      <w:isLgl w:val="false"/>
      <w:suff w:val="tab"/>
      <w:lvlText w:val=""/>
      <w:lvlJc w:val="left"/>
      <w:pPr>
        <w:pStyle w:val="998"/>
        <w:ind w:left="1260" w:hanging="420"/>
      </w:pPr>
      <w:rPr>
        <w:rFonts w:ascii="Wingdings" w:hAnsi="Wingdings"/>
      </w:rPr>
    </w:lvl>
    <w:lvl w:ilvl="3">
      <w:start w:val="1"/>
      <w:numFmt w:val="bullet"/>
      <w:isLgl w:val="false"/>
      <w:suff w:val="tab"/>
      <w:lvlText w:val=""/>
      <w:lvlJc w:val="left"/>
      <w:pPr>
        <w:pStyle w:val="998"/>
        <w:ind w:left="1680" w:hanging="420"/>
      </w:pPr>
      <w:rPr>
        <w:rFonts w:ascii="Wingdings" w:hAnsi="Wingdings"/>
      </w:rPr>
    </w:lvl>
    <w:lvl w:ilvl="4">
      <w:start w:val="1"/>
      <w:numFmt w:val="bullet"/>
      <w:isLgl w:val="false"/>
      <w:suff w:val="tab"/>
      <w:lvlText w:val=""/>
      <w:lvlJc w:val="left"/>
      <w:pPr>
        <w:pStyle w:val="998"/>
        <w:ind w:left="2100" w:hanging="420"/>
      </w:pPr>
      <w:rPr>
        <w:rFonts w:ascii="Wingdings" w:hAnsi="Wingdings"/>
      </w:rPr>
    </w:lvl>
    <w:lvl w:ilvl="5">
      <w:start w:val="1"/>
      <w:numFmt w:val="bullet"/>
      <w:isLgl w:val="false"/>
      <w:suff w:val="tab"/>
      <w:lvlText w:val=""/>
      <w:lvlJc w:val="left"/>
      <w:pPr>
        <w:pStyle w:val="998"/>
        <w:ind w:left="2520" w:hanging="420"/>
      </w:pPr>
      <w:rPr>
        <w:rFonts w:ascii="Wingdings" w:hAnsi="Wingdings"/>
      </w:rPr>
    </w:lvl>
    <w:lvl w:ilvl="6">
      <w:start w:val="1"/>
      <w:numFmt w:val="bullet"/>
      <w:isLgl w:val="false"/>
      <w:suff w:val="tab"/>
      <w:lvlText w:val=""/>
      <w:lvlJc w:val="left"/>
      <w:pPr>
        <w:pStyle w:val="998"/>
        <w:ind w:left="2940" w:hanging="420"/>
      </w:pPr>
      <w:rPr>
        <w:rFonts w:ascii="Wingdings" w:hAnsi="Wingdings"/>
      </w:rPr>
    </w:lvl>
    <w:lvl w:ilvl="7">
      <w:start w:val="1"/>
      <w:numFmt w:val="bullet"/>
      <w:isLgl w:val="false"/>
      <w:suff w:val="tab"/>
      <w:lvlText w:val=""/>
      <w:lvlJc w:val="left"/>
      <w:pPr>
        <w:pStyle w:val="998"/>
        <w:ind w:left="3360" w:hanging="420"/>
      </w:pPr>
      <w:rPr>
        <w:rFonts w:ascii="Wingdings" w:hAnsi="Wingdings"/>
      </w:rPr>
    </w:lvl>
    <w:lvl w:ilvl="8">
      <w:start w:val="1"/>
      <w:numFmt w:val="bullet"/>
      <w:isLgl w:val="false"/>
      <w:suff w:val="tab"/>
      <w:lvlText w:val=""/>
      <w:lvlJc w:val="left"/>
      <w:pPr>
        <w:pStyle w:val="998"/>
        <w:ind w:left="3780" w:hanging="420"/>
      </w:pPr>
      <w:rPr>
        <w:rFonts w:ascii="Wingdings" w:hAnsi="Wingdings"/>
      </w:rPr>
    </w:lvl>
  </w:abstractNum>
  <w:abstractNum w:abstractNumId="16">
    <w:multiLevelType w:val="hybridMultilevel"/>
    <w:lvl w:ilvl="0">
      <w:start w:val="1"/>
      <w:numFmt w:val="decimal"/>
      <w:isLgl w:val="false"/>
      <w:suff w:val="tab"/>
      <w:lvlText w:val="%1"/>
      <w:lvlJc w:val="left"/>
      <w:pPr>
        <w:pStyle w:val="998"/>
        <w:ind w:left="900" w:hanging="900"/>
        <w:tabs>
          <w:tab w:val="num" w:pos="900" w:leader="none"/>
        </w:tabs>
      </w:pPr>
      <w:rPr>
        <w:rFonts w:hint="eastAsia"/>
      </w:rPr>
    </w:lvl>
    <w:lvl w:ilvl="1">
      <w:start w:val="1"/>
      <w:numFmt w:val="decimal"/>
      <w:isLgl w:val="false"/>
      <w:suff w:val="tab"/>
      <w:lvlText w:val="%1.%2"/>
      <w:lvlJc w:val="left"/>
      <w:pPr>
        <w:pStyle w:val="99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98"/>
        <w:ind w:left="1980" w:hanging="900"/>
        <w:tabs>
          <w:tab w:val="num" w:pos="1980" w:leader="none"/>
        </w:tabs>
      </w:pPr>
      <w:rPr>
        <w:rFonts w:hint="eastAsia"/>
      </w:rPr>
    </w:lvl>
    <w:lvl w:ilvl="3">
      <w:start w:val="1"/>
      <w:numFmt w:val="decimal"/>
      <w:isLgl w:val="false"/>
      <w:suff w:val="tab"/>
      <w:lvlText w:val="3.2.1.%4."/>
      <w:lvlJc w:val="left"/>
      <w:pPr>
        <w:pStyle w:val="998"/>
        <w:ind w:left="900" w:hanging="900"/>
        <w:tabs>
          <w:tab w:val="num" w:pos="900" w:leader="none"/>
        </w:tabs>
      </w:pPr>
      <w:rPr>
        <w:rFonts w:hint="eastAsia"/>
      </w:rPr>
    </w:lvl>
    <w:lvl w:ilvl="4">
      <w:start w:val="1"/>
      <w:numFmt w:val="decimal"/>
      <w:isLgl w:val="false"/>
      <w:suff w:val="tab"/>
      <w:lvlText w:val="%1.%2.%3.%4.%5"/>
      <w:lvlJc w:val="left"/>
      <w:pPr>
        <w:pStyle w:val="998"/>
        <w:ind w:left="900" w:hanging="900"/>
        <w:tabs>
          <w:tab w:val="num" w:pos="900" w:leader="none"/>
        </w:tabs>
      </w:pPr>
      <w:rPr>
        <w:rFonts w:hint="eastAsia"/>
      </w:rPr>
    </w:lvl>
    <w:lvl w:ilvl="5">
      <w:start w:val="1"/>
      <w:numFmt w:val="decimal"/>
      <w:isLgl w:val="false"/>
      <w:suff w:val="tab"/>
      <w:lvlText w:val="%1.%2.%3.%4.%5.%6"/>
      <w:lvlJc w:val="left"/>
      <w:pPr>
        <w:pStyle w:val="998"/>
        <w:ind w:left="900" w:hanging="900"/>
        <w:tabs>
          <w:tab w:val="num" w:pos="900" w:leader="none"/>
        </w:tabs>
      </w:pPr>
      <w:rPr>
        <w:rFonts w:hint="eastAsia"/>
      </w:rPr>
    </w:lvl>
    <w:lvl w:ilvl="6">
      <w:start w:val="1"/>
      <w:numFmt w:val="decimal"/>
      <w:isLgl w:val="false"/>
      <w:suff w:val="tab"/>
      <w:lvlText w:val="%1.%2.%3.%4.%5.%6.%7"/>
      <w:lvlJc w:val="left"/>
      <w:pPr>
        <w:pStyle w:val="998"/>
        <w:ind w:left="900" w:hanging="900"/>
        <w:tabs>
          <w:tab w:val="num" w:pos="900" w:leader="none"/>
        </w:tabs>
      </w:pPr>
      <w:rPr>
        <w:rFonts w:hint="eastAsia"/>
      </w:rPr>
    </w:lvl>
    <w:lvl w:ilvl="7">
      <w:start w:val="1"/>
      <w:numFmt w:val="decimal"/>
      <w:isLgl w:val="false"/>
      <w:suff w:val="tab"/>
      <w:lvlText w:val="%1.%2.%3.%4.%5.%6.%7.%8"/>
      <w:lvlJc w:val="left"/>
      <w:pPr>
        <w:pStyle w:val="998"/>
        <w:ind w:left="900" w:hanging="900"/>
        <w:tabs>
          <w:tab w:val="num" w:pos="900" w:leader="none"/>
        </w:tabs>
      </w:pPr>
      <w:rPr>
        <w:rFonts w:hint="eastAsia"/>
      </w:rPr>
    </w:lvl>
    <w:lvl w:ilvl="8">
      <w:start w:val="1"/>
      <w:numFmt w:val="decimal"/>
      <w:isLgl w:val="false"/>
      <w:suff w:val="tab"/>
      <w:lvlText w:val="%1.%2.%3.%4.%5.%6.%7.%8.%9"/>
      <w:lvlJc w:val="left"/>
      <w:pPr>
        <w:pStyle w:val="998"/>
        <w:ind w:left="900" w:hanging="900"/>
        <w:tabs>
          <w:tab w:val="num" w:pos="900" w:leader="none"/>
        </w:tabs>
      </w:pPr>
      <w:rPr>
        <w:rFonts w:hint="eastAsia"/>
      </w:rPr>
    </w:lvl>
  </w:abstractNum>
  <w:abstractNum w:abstractNumId="17">
    <w:multiLevelType w:val="hybridMultilevel"/>
    <w:lvl w:ilvl="0">
      <w:start w:val="2"/>
      <w:numFmt w:val="decimal"/>
      <w:isLgl w:val="false"/>
      <w:suff w:val="tab"/>
      <w:lvlText w:val="%1"/>
      <w:lvlJc w:val="left"/>
      <w:pPr>
        <w:pStyle w:val="998"/>
        <w:ind w:left="900" w:hanging="900"/>
        <w:tabs>
          <w:tab w:val="num" w:pos="900" w:leader="none"/>
        </w:tabs>
      </w:pPr>
      <w:rPr>
        <w:rFonts w:hint="eastAsia"/>
      </w:rPr>
    </w:lvl>
    <w:lvl w:ilvl="1">
      <w:start w:val="1"/>
      <w:numFmt w:val="decimal"/>
      <w:isLgl w:val="false"/>
      <w:suff w:val="tab"/>
      <w:lvlText w:val="%1.%2"/>
      <w:lvlJc w:val="left"/>
      <w:pPr>
        <w:pStyle w:val="998"/>
        <w:ind w:left="5012" w:hanging="900"/>
        <w:tabs>
          <w:tab w:val="num" w:pos="5133" w:leader="none"/>
        </w:tabs>
      </w:pPr>
      <w:rPr>
        <w:rFonts w:ascii="Times New Roman" w:hAnsi="Times New Roman" w:cs="Times New Roman"/>
        <w:b w:val="0"/>
        <w:bCs/>
        <w:sz w:val="24"/>
        <w:szCs w:val="24"/>
      </w:rPr>
    </w:lvl>
    <w:lvl w:ilvl="2">
      <w:start w:val="1"/>
      <w:numFmt w:val="decimal"/>
      <w:isLgl w:val="false"/>
      <w:suff w:val="tab"/>
      <w:lvlText w:val="%1.%2.%3"/>
      <w:lvlJc w:val="left"/>
      <w:pPr>
        <w:pStyle w:val="998"/>
        <w:ind w:left="1980" w:hanging="900"/>
        <w:tabs>
          <w:tab w:val="num" w:pos="1980" w:leader="none"/>
        </w:tabs>
      </w:pPr>
      <w:rPr>
        <w:rFonts w:hint="eastAsia"/>
      </w:rPr>
    </w:lvl>
    <w:lvl w:ilvl="3">
      <w:start w:val="1"/>
      <w:numFmt w:val="decimal"/>
      <w:isLgl w:val="false"/>
      <w:suff w:val="tab"/>
      <w:lvlText w:val="%1.2.3.%4"/>
      <w:lvlJc w:val="left"/>
      <w:pPr>
        <w:pStyle w:val="998"/>
        <w:ind w:left="900" w:hanging="900"/>
        <w:tabs>
          <w:tab w:val="num" w:pos="900" w:leader="none"/>
        </w:tabs>
      </w:pPr>
      <w:rPr>
        <w:rFonts w:hint="eastAsia"/>
      </w:rPr>
    </w:lvl>
    <w:lvl w:ilvl="4">
      <w:start w:val="1"/>
      <w:numFmt w:val="decimal"/>
      <w:isLgl w:val="false"/>
      <w:suff w:val="tab"/>
      <w:lvlText w:val="%1.%2.%3.%4.%5"/>
      <w:lvlJc w:val="left"/>
      <w:pPr>
        <w:pStyle w:val="998"/>
        <w:ind w:left="900" w:hanging="900"/>
        <w:tabs>
          <w:tab w:val="num" w:pos="900" w:leader="none"/>
        </w:tabs>
      </w:pPr>
      <w:rPr>
        <w:rFonts w:hint="eastAsia"/>
      </w:rPr>
    </w:lvl>
    <w:lvl w:ilvl="5">
      <w:start w:val="1"/>
      <w:numFmt w:val="decimal"/>
      <w:isLgl w:val="false"/>
      <w:suff w:val="tab"/>
      <w:lvlText w:val="%1.%2.%3.%4.%5.%6"/>
      <w:lvlJc w:val="left"/>
      <w:pPr>
        <w:pStyle w:val="998"/>
        <w:ind w:left="900" w:hanging="900"/>
        <w:tabs>
          <w:tab w:val="num" w:pos="900" w:leader="none"/>
        </w:tabs>
      </w:pPr>
      <w:rPr>
        <w:rFonts w:hint="eastAsia"/>
      </w:rPr>
    </w:lvl>
    <w:lvl w:ilvl="6">
      <w:start w:val="1"/>
      <w:numFmt w:val="decimal"/>
      <w:isLgl w:val="false"/>
      <w:suff w:val="tab"/>
      <w:lvlText w:val="%1.%2.%3.%4.%5.%6.%7"/>
      <w:lvlJc w:val="left"/>
      <w:pPr>
        <w:pStyle w:val="998"/>
        <w:ind w:left="900" w:hanging="900"/>
        <w:tabs>
          <w:tab w:val="num" w:pos="900" w:leader="none"/>
        </w:tabs>
      </w:pPr>
      <w:rPr>
        <w:rFonts w:hint="eastAsia"/>
      </w:rPr>
    </w:lvl>
    <w:lvl w:ilvl="7">
      <w:start w:val="1"/>
      <w:numFmt w:val="decimal"/>
      <w:isLgl w:val="false"/>
      <w:suff w:val="tab"/>
      <w:lvlText w:val="%1.%2.%3.%4.%5.%6.%7.%8"/>
      <w:lvlJc w:val="left"/>
      <w:pPr>
        <w:pStyle w:val="998"/>
        <w:ind w:left="900" w:hanging="900"/>
        <w:tabs>
          <w:tab w:val="num" w:pos="900" w:leader="none"/>
        </w:tabs>
      </w:pPr>
      <w:rPr>
        <w:rFonts w:hint="eastAsia"/>
      </w:rPr>
    </w:lvl>
    <w:lvl w:ilvl="8">
      <w:start w:val="1"/>
      <w:numFmt w:val="decimal"/>
      <w:isLgl w:val="false"/>
      <w:suff w:val="tab"/>
      <w:lvlText w:val="%1.%2.%3.%4.%5.%6.%7.%8.%9"/>
      <w:lvlJc w:val="left"/>
      <w:pPr>
        <w:pStyle w:val="998"/>
        <w:ind w:left="900" w:hanging="900"/>
        <w:tabs>
          <w:tab w:val="num" w:pos="900" w:leader="none"/>
        </w:tabs>
      </w:pPr>
      <w:rPr>
        <w:rFonts w:hint="eastAsia"/>
      </w:rPr>
    </w:lvl>
  </w:abstractNum>
  <w:abstractNum w:abstractNumId="18">
    <w:multiLevelType w:val="hybridMultilevel"/>
    <w:lvl w:ilvl="0">
      <w:start w:val="1"/>
      <w:numFmt w:val="chineseCounting"/>
      <w:isLgl w:val="false"/>
      <w:suff w:val="nothing"/>
      <w:lvlText w:val="%1、"/>
      <w:lvlJc w:val="left"/>
      <w:pPr>
        <w:pStyle w:val="99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isLgl w:val="false"/>
      <w:suff w:val="tab"/>
      <w:lvlText w:val=""/>
      <w:lvlJc w:val="left"/>
      <w:pPr>
        <w:pStyle w:val="998"/>
        <w:ind w:left="420" w:hanging="420"/>
      </w:pPr>
      <w:rPr>
        <w:rFonts w:ascii="Wingdings" w:hAnsi="Wingdings"/>
      </w:rPr>
    </w:lvl>
    <w:lvl w:ilvl="1">
      <w:start w:val="1"/>
      <w:numFmt w:val="bullet"/>
      <w:isLgl w:val="false"/>
      <w:suff w:val="tab"/>
      <w:lvlText w:val=""/>
      <w:lvlJc w:val="left"/>
      <w:pPr>
        <w:pStyle w:val="998"/>
        <w:ind w:left="840" w:hanging="420"/>
      </w:pPr>
      <w:rPr>
        <w:rFonts w:ascii="Wingdings" w:hAnsi="Wingdings"/>
      </w:rPr>
    </w:lvl>
    <w:lvl w:ilvl="2">
      <w:start w:val="1"/>
      <w:numFmt w:val="bullet"/>
      <w:isLgl w:val="false"/>
      <w:suff w:val="tab"/>
      <w:lvlText w:val=""/>
      <w:lvlJc w:val="left"/>
      <w:pPr>
        <w:pStyle w:val="998"/>
        <w:ind w:left="1260" w:hanging="420"/>
      </w:pPr>
      <w:rPr>
        <w:rFonts w:ascii="Wingdings" w:hAnsi="Wingdings"/>
      </w:rPr>
    </w:lvl>
    <w:lvl w:ilvl="3">
      <w:start w:val="1"/>
      <w:numFmt w:val="bullet"/>
      <w:isLgl w:val="false"/>
      <w:suff w:val="tab"/>
      <w:lvlText w:val=""/>
      <w:lvlJc w:val="left"/>
      <w:pPr>
        <w:pStyle w:val="998"/>
        <w:ind w:left="1680" w:hanging="420"/>
      </w:pPr>
      <w:rPr>
        <w:rFonts w:ascii="Wingdings" w:hAnsi="Wingdings"/>
      </w:rPr>
    </w:lvl>
    <w:lvl w:ilvl="4">
      <w:start w:val="1"/>
      <w:numFmt w:val="bullet"/>
      <w:isLgl w:val="false"/>
      <w:suff w:val="tab"/>
      <w:lvlText w:val=""/>
      <w:lvlJc w:val="left"/>
      <w:pPr>
        <w:pStyle w:val="998"/>
        <w:ind w:left="2100" w:hanging="420"/>
      </w:pPr>
      <w:rPr>
        <w:rFonts w:ascii="Wingdings" w:hAnsi="Wingdings"/>
      </w:rPr>
    </w:lvl>
    <w:lvl w:ilvl="5">
      <w:start w:val="1"/>
      <w:numFmt w:val="bullet"/>
      <w:isLgl w:val="false"/>
      <w:suff w:val="tab"/>
      <w:lvlText w:val=""/>
      <w:lvlJc w:val="left"/>
      <w:pPr>
        <w:pStyle w:val="998"/>
        <w:ind w:left="2520" w:hanging="420"/>
      </w:pPr>
      <w:rPr>
        <w:rFonts w:ascii="Wingdings" w:hAnsi="Wingdings"/>
      </w:rPr>
    </w:lvl>
    <w:lvl w:ilvl="6">
      <w:start w:val="1"/>
      <w:numFmt w:val="bullet"/>
      <w:isLgl w:val="false"/>
      <w:suff w:val="tab"/>
      <w:lvlText w:val=""/>
      <w:lvlJc w:val="left"/>
      <w:pPr>
        <w:pStyle w:val="998"/>
        <w:ind w:left="2940" w:hanging="420"/>
      </w:pPr>
      <w:rPr>
        <w:rFonts w:ascii="Wingdings" w:hAnsi="Wingdings"/>
      </w:rPr>
    </w:lvl>
    <w:lvl w:ilvl="7">
      <w:start w:val="1"/>
      <w:numFmt w:val="bullet"/>
      <w:isLgl w:val="false"/>
      <w:suff w:val="tab"/>
      <w:lvlText w:val=""/>
      <w:lvlJc w:val="left"/>
      <w:pPr>
        <w:pStyle w:val="998"/>
        <w:ind w:left="3360" w:hanging="420"/>
      </w:pPr>
      <w:rPr>
        <w:rFonts w:ascii="Wingdings" w:hAnsi="Wingdings"/>
      </w:rPr>
    </w:lvl>
    <w:lvl w:ilvl="8">
      <w:start w:val="1"/>
      <w:numFmt w:val="bullet"/>
      <w:isLgl w:val="false"/>
      <w:suff w:val="tab"/>
      <w:lvlText w:val=""/>
      <w:lvlJc w:val="left"/>
      <w:pPr>
        <w:pStyle w:val="998"/>
        <w:ind w:left="3780" w:hanging="420"/>
      </w:pPr>
      <w:rPr>
        <w:rFonts w:ascii="Wingdings" w:hAnsi="Wingdings"/>
      </w:rPr>
    </w:lvl>
  </w:abstractNum>
  <w:abstractNum w:abstractNumId="20">
    <w:multiLevelType w:val="hybridMultilevel"/>
    <w:lvl w:ilvl="0">
      <w:start w:val="1"/>
      <w:numFmt w:val="bullet"/>
      <w:isLgl w:val="false"/>
      <w:suff w:val="tab"/>
      <w:lvlText w:val=""/>
      <w:lvlJc w:val="left"/>
      <w:pPr>
        <w:pStyle w:val="998"/>
        <w:ind w:left="420" w:hanging="420"/>
      </w:pPr>
      <w:rPr>
        <w:rFonts w:ascii="Wingdings" w:hAnsi="Wingdings"/>
      </w:rPr>
    </w:lvl>
    <w:lvl w:ilvl="1">
      <w:start w:val="1"/>
      <w:numFmt w:val="bullet"/>
      <w:isLgl w:val="false"/>
      <w:suff w:val="tab"/>
      <w:lvlText w:val=""/>
      <w:lvlJc w:val="left"/>
      <w:pPr>
        <w:pStyle w:val="998"/>
        <w:ind w:left="840" w:hanging="420"/>
      </w:pPr>
      <w:rPr>
        <w:rFonts w:ascii="Wingdings" w:hAnsi="Wingdings"/>
      </w:rPr>
    </w:lvl>
    <w:lvl w:ilvl="2">
      <w:start w:val="1"/>
      <w:numFmt w:val="bullet"/>
      <w:isLgl w:val="false"/>
      <w:suff w:val="tab"/>
      <w:lvlText w:val=""/>
      <w:lvlJc w:val="left"/>
      <w:pPr>
        <w:pStyle w:val="998"/>
        <w:ind w:left="1260" w:hanging="420"/>
      </w:pPr>
      <w:rPr>
        <w:rFonts w:ascii="Wingdings" w:hAnsi="Wingdings"/>
      </w:rPr>
    </w:lvl>
    <w:lvl w:ilvl="3">
      <w:start w:val="1"/>
      <w:numFmt w:val="bullet"/>
      <w:isLgl w:val="false"/>
      <w:suff w:val="tab"/>
      <w:lvlText w:val=""/>
      <w:lvlJc w:val="left"/>
      <w:pPr>
        <w:pStyle w:val="998"/>
        <w:ind w:left="1680" w:hanging="420"/>
      </w:pPr>
      <w:rPr>
        <w:rFonts w:ascii="Wingdings" w:hAnsi="Wingdings"/>
      </w:rPr>
    </w:lvl>
    <w:lvl w:ilvl="4">
      <w:start w:val="1"/>
      <w:numFmt w:val="bullet"/>
      <w:isLgl w:val="false"/>
      <w:suff w:val="tab"/>
      <w:lvlText w:val=""/>
      <w:lvlJc w:val="left"/>
      <w:pPr>
        <w:pStyle w:val="998"/>
        <w:ind w:left="2100" w:hanging="420"/>
      </w:pPr>
      <w:rPr>
        <w:rFonts w:ascii="Wingdings" w:hAnsi="Wingdings"/>
      </w:rPr>
    </w:lvl>
    <w:lvl w:ilvl="5">
      <w:start w:val="1"/>
      <w:numFmt w:val="bullet"/>
      <w:isLgl w:val="false"/>
      <w:suff w:val="tab"/>
      <w:lvlText w:val=""/>
      <w:lvlJc w:val="left"/>
      <w:pPr>
        <w:pStyle w:val="998"/>
        <w:ind w:left="2520" w:hanging="420"/>
      </w:pPr>
      <w:rPr>
        <w:rFonts w:ascii="Wingdings" w:hAnsi="Wingdings"/>
      </w:rPr>
    </w:lvl>
    <w:lvl w:ilvl="6">
      <w:start w:val="1"/>
      <w:numFmt w:val="bullet"/>
      <w:isLgl w:val="false"/>
      <w:suff w:val="tab"/>
      <w:lvlText w:val=""/>
      <w:lvlJc w:val="left"/>
      <w:pPr>
        <w:pStyle w:val="998"/>
        <w:ind w:left="2940" w:hanging="420"/>
      </w:pPr>
      <w:rPr>
        <w:rFonts w:ascii="Wingdings" w:hAnsi="Wingdings"/>
      </w:rPr>
    </w:lvl>
    <w:lvl w:ilvl="7">
      <w:start w:val="1"/>
      <w:numFmt w:val="bullet"/>
      <w:isLgl w:val="false"/>
      <w:suff w:val="tab"/>
      <w:lvlText w:val=""/>
      <w:lvlJc w:val="left"/>
      <w:pPr>
        <w:pStyle w:val="998"/>
        <w:ind w:left="3360" w:hanging="420"/>
      </w:pPr>
      <w:rPr>
        <w:rFonts w:ascii="Wingdings" w:hAnsi="Wingdings"/>
      </w:rPr>
    </w:lvl>
    <w:lvl w:ilvl="8">
      <w:start w:val="1"/>
      <w:numFmt w:val="bullet"/>
      <w:isLgl w:val="false"/>
      <w:suff w:val="tab"/>
      <w:lvlText w:val=""/>
      <w:lvlJc w:val="left"/>
      <w:pPr>
        <w:pStyle w:val="998"/>
        <w:ind w:left="3780" w:hanging="420"/>
      </w:pPr>
      <w:rPr>
        <w:rFonts w:ascii="Wingdings" w:hAnsi="Wingdings"/>
      </w:rPr>
    </w:lvl>
  </w:abstractNum>
  <w:abstractNum w:abstractNumId="21">
    <w:multiLevelType w:val="hybridMultilevel"/>
    <w:lvl w:ilvl="0">
      <w:start w:val="1"/>
      <w:numFmt w:val="bullet"/>
      <w:isLgl w:val="false"/>
      <w:suff w:val="tab"/>
      <w:lvlText w:val=""/>
      <w:lvlJc w:val="left"/>
      <w:pPr>
        <w:pStyle w:val="998"/>
        <w:ind w:left="420" w:hanging="420"/>
      </w:pPr>
      <w:rPr>
        <w:rFonts w:ascii="Wingdings" w:hAnsi="Wingdings"/>
      </w:rPr>
    </w:lvl>
    <w:lvl w:ilvl="1">
      <w:start w:val="1"/>
      <w:numFmt w:val="bullet"/>
      <w:isLgl w:val="false"/>
      <w:suff w:val="tab"/>
      <w:lvlText w:val=""/>
      <w:lvlJc w:val="left"/>
      <w:pPr>
        <w:pStyle w:val="998"/>
        <w:ind w:left="840" w:hanging="420"/>
      </w:pPr>
      <w:rPr>
        <w:rFonts w:ascii="Wingdings" w:hAnsi="Wingdings"/>
      </w:rPr>
    </w:lvl>
    <w:lvl w:ilvl="2">
      <w:start w:val="1"/>
      <w:numFmt w:val="bullet"/>
      <w:isLgl w:val="false"/>
      <w:suff w:val="tab"/>
      <w:lvlText w:val=""/>
      <w:lvlJc w:val="left"/>
      <w:pPr>
        <w:pStyle w:val="998"/>
        <w:ind w:left="1260" w:hanging="420"/>
      </w:pPr>
      <w:rPr>
        <w:rFonts w:ascii="Wingdings" w:hAnsi="Wingdings"/>
      </w:rPr>
    </w:lvl>
    <w:lvl w:ilvl="3">
      <w:start w:val="1"/>
      <w:numFmt w:val="bullet"/>
      <w:isLgl w:val="false"/>
      <w:suff w:val="tab"/>
      <w:lvlText w:val=""/>
      <w:lvlJc w:val="left"/>
      <w:pPr>
        <w:pStyle w:val="998"/>
        <w:ind w:left="1680" w:hanging="420"/>
      </w:pPr>
      <w:rPr>
        <w:rFonts w:ascii="Wingdings" w:hAnsi="Wingdings"/>
      </w:rPr>
    </w:lvl>
    <w:lvl w:ilvl="4">
      <w:start w:val="1"/>
      <w:numFmt w:val="bullet"/>
      <w:isLgl w:val="false"/>
      <w:suff w:val="tab"/>
      <w:lvlText w:val=""/>
      <w:lvlJc w:val="left"/>
      <w:pPr>
        <w:pStyle w:val="998"/>
        <w:ind w:left="2100" w:hanging="420"/>
      </w:pPr>
      <w:rPr>
        <w:rFonts w:ascii="Wingdings" w:hAnsi="Wingdings"/>
      </w:rPr>
    </w:lvl>
    <w:lvl w:ilvl="5">
      <w:start w:val="1"/>
      <w:numFmt w:val="bullet"/>
      <w:isLgl w:val="false"/>
      <w:suff w:val="tab"/>
      <w:lvlText w:val=""/>
      <w:lvlJc w:val="left"/>
      <w:pPr>
        <w:pStyle w:val="998"/>
        <w:ind w:left="2520" w:hanging="420"/>
      </w:pPr>
      <w:rPr>
        <w:rFonts w:ascii="Wingdings" w:hAnsi="Wingdings"/>
      </w:rPr>
    </w:lvl>
    <w:lvl w:ilvl="6">
      <w:start w:val="1"/>
      <w:numFmt w:val="bullet"/>
      <w:isLgl w:val="false"/>
      <w:suff w:val="tab"/>
      <w:lvlText w:val=""/>
      <w:lvlJc w:val="left"/>
      <w:pPr>
        <w:pStyle w:val="998"/>
        <w:ind w:left="2940" w:hanging="420"/>
      </w:pPr>
      <w:rPr>
        <w:rFonts w:ascii="Wingdings" w:hAnsi="Wingdings"/>
      </w:rPr>
    </w:lvl>
    <w:lvl w:ilvl="7">
      <w:start w:val="1"/>
      <w:numFmt w:val="bullet"/>
      <w:isLgl w:val="false"/>
      <w:suff w:val="tab"/>
      <w:lvlText w:val=""/>
      <w:lvlJc w:val="left"/>
      <w:pPr>
        <w:pStyle w:val="998"/>
        <w:ind w:left="3360" w:hanging="420"/>
      </w:pPr>
      <w:rPr>
        <w:rFonts w:ascii="Wingdings" w:hAnsi="Wingdings"/>
      </w:rPr>
    </w:lvl>
    <w:lvl w:ilvl="8">
      <w:start w:val="1"/>
      <w:numFmt w:val="bullet"/>
      <w:isLgl w:val="false"/>
      <w:suff w:val="tab"/>
      <w:lvlText w:val=""/>
      <w:lvlJc w:val="left"/>
      <w:pPr>
        <w:pStyle w:val="998"/>
        <w:ind w:left="3780" w:hanging="420"/>
      </w:pPr>
      <w:rPr>
        <w:rFonts w:ascii="Wingdings" w:hAnsi="Wingdings"/>
      </w:rPr>
    </w:lvl>
  </w:abstractNum>
  <w:abstractNum w:abstractNumId="22">
    <w:multiLevelType w:val="hybridMultilevel"/>
    <w:lvl w:ilvl="0">
      <w:start w:val="1"/>
      <w:numFmt w:val="bullet"/>
      <w:isLgl w:val="false"/>
      <w:suff w:val="tab"/>
      <w:lvlText w:val=""/>
      <w:lvlJc w:val="left"/>
      <w:pPr>
        <w:pStyle w:val="998"/>
        <w:ind w:left="420" w:hanging="420"/>
      </w:pPr>
      <w:rPr>
        <w:rFonts w:ascii="Wingdings" w:hAnsi="Wingdings"/>
      </w:rPr>
    </w:lvl>
    <w:lvl w:ilvl="1">
      <w:start w:val="1"/>
      <w:numFmt w:val="bullet"/>
      <w:isLgl w:val="false"/>
      <w:suff w:val="tab"/>
      <w:lvlText w:val=""/>
      <w:lvlJc w:val="left"/>
      <w:pPr>
        <w:pStyle w:val="998"/>
        <w:ind w:left="840" w:hanging="420"/>
      </w:pPr>
      <w:rPr>
        <w:rFonts w:ascii="Wingdings" w:hAnsi="Wingdings"/>
      </w:rPr>
    </w:lvl>
    <w:lvl w:ilvl="2">
      <w:start w:val="1"/>
      <w:numFmt w:val="bullet"/>
      <w:isLgl w:val="false"/>
      <w:suff w:val="tab"/>
      <w:lvlText w:val=""/>
      <w:lvlJc w:val="left"/>
      <w:pPr>
        <w:pStyle w:val="998"/>
        <w:ind w:left="1260" w:hanging="420"/>
      </w:pPr>
      <w:rPr>
        <w:rFonts w:ascii="Wingdings" w:hAnsi="Wingdings"/>
      </w:rPr>
    </w:lvl>
    <w:lvl w:ilvl="3">
      <w:start w:val="1"/>
      <w:numFmt w:val="bullet"/>
      <w:isLgl w:val="false"/>
      <w:suff w:val="tab"/>
      <w:lvlText w:val=""/>
      <w:lvlJc w:val="left"/>
      <w:pPr>
        <w:pStyle w:val="998"/>
        <w:ind w:left="1680" w:hanging="420"/>
      </w:pPr>
      <w:rPr>
        <w:rFonts w:ascii="Wingdings" w:hAnsi="Wingdings"/>
      </w:rPr>
    </w:lvl>
    <w:lvl w:ilvl="4">
      <w:start w:val="1"/>
      <w:numFmt w:val="bullet"/>
      <w:isLgl w:val="false"/>
      <w:suff w:val="tab"/>
      <w:lvlText w:val=""/>
      <w:lvlJc w:val="left"/>
      <w:pPr>
        <w:pStyle w:val="998"/>
        <w:ind w:left="2100" w:hanging="420"/>
      </w:pPr>
      <w:rPr>
        <w:rFonts w:ascii="Wingdings" w:hAnsi="Wingdings"/>
      </w:rPr>
    </w:lvl>
    <w:lvl w:ilvl="5">
      <w:start w:val="1"/>
      <w:numFmt w:val="bullet"/>
      <w:isLgl w:val="false"/>
      <w:suff w:val="tab"/>
      <w:lvlText w:val=""/>
      <w:lvlJc w:val="left"/>
      <w:pPr>
        <w:pStyle w:val="998"/>
        <w:ind w:left="2520" w:hanging="420"/>
      </w:pPr>
      <w:rPr>
        <w:rFonts w:ascii="Wingdings" w:hAnsi="Wingdings"/>
      </w:rPr>
    </w:lvl>
    <w:lvl w:ilvl="6">
      <w:start w:val="1"/>
      <w:numFmt w:val="bullet"/>
      <w:isLgl w:val="false"/>
      <w:suff w:val="tab"/>
      <w:lvlText w:val=""/>
      <w:lvlJc w:val="left"/>
      <w:pPr>
        <w:pStyle w:val="998"/>
        <w:ind w:left="2940" w:hanging="420"/>
      </w:pPr>
      <w:rPr>
        <w:rFonts w:ascii="Wingdings" w:hAnsi="Wingdings"/>
      </w:rPr>
    </w:lvl>
    <w:lvl w:ilvl="7">
      <w:start w:val="1"/>
      <w:numFmt w:val="bullet"/>
      <w:isLgl w:val="false"/>
      <w:suff w:val="tab"/>
      <w:lvlText w:val=""/>
      <w:lvlJc w:val="left"/>
      <w:pPr>
        <w:pStyle w:val="998"/>
        <w:ind w:left="3360" w:hanging="420"/>
      </w:pPr>
      <w:rPr>
        <w:rFonts w:ascii="Wingdings" w:hAnsi="Wingdings"/>
      </w:rPr>
    </w:lvl>
    <w:lvl w:ilvl="8">
      <w:start w:val="1"/>
      <w:numFmt w:val="bullet"/>
      <w:isLgl w:val="false"/>
      <w:suff w:val="tab"/>
      <w:lvlText w:val=""/>
      <w:lvlJc w:val="left"/>
      <w:pPr>
        <w:pStyle w:val="998"/>
        <w:ind w:left="3780" w:hanging="420"/>
      </w:pPr>
      <w:rPr>
        <w:rFonts w:ascii="Wingdings" w:hAnsi="Wingdings"/>
      </w:rPr>
    </w:lvl>
  </w:abstractNum>
  <w:abstractNum w:abstractNumId="23">
    <w:multiLevelType w:val="hybridMultilevel"/>
    <w:lvl w:ilvl="0">
      <w:start w:val="1"/>
      <w:numFmt w:val="bullet"/>
      <w:isLgl w:val="false"/>
      <w:suff w:val="tab"/>
      <w:lvlText w:val=""/>
      <w:lvlJc w:val="left"/>
      <w:pPr>
        <w:pStyle w:val="998"/>
        <w:ind w:left="420" w:hanging="420"/>
      </w:pPr>
      <w:rPr>
        <w:rFonts w:ascii="Wingdings" w:hAnsi="Wingdings"/>
      </w:rPr>
    </w:lvl>
    <w:lvl w:ilvl="1">
      <w:start w:val="1"/>
      <w:numFmt w:val="bullet"/>
      <w:isLgl w:val="false"/>
      <w:suff w:val="tab"/>
      <w:lvlText w:val=""/>
      <w:lvlJc w:val="left"/>
      <w:pPr>
        <w:pStyle w:val="998"/>
        <w:ind w:left="840" w:hanging="420"/>
      </w:pPr>
      <w:rPr>
        <w:rFonts w:ascii="Wingdings" w:hAnsi="Wingdings"/>
      </w:rPr>
    </w:lvl>
    <w:lvl w:ilvl="2">
      <w:start w:val="1"/>
      <w:numFmt w:val="bullet"/>
      <w:isLgl w:val="false"/>
      <w:suff w:val="tab"/>
      <w:lvlText w:val=""/>
      <w:lvlJc w:val="left"/>
      <w:pPr>
        <w:pStyle w:val="998"/>
        <w:ind w:left="1260" w:hanging="420"/>
      </w:pPr>
      <w:rPr>
        <w:rFonts w:ascii="Wingdings" w:hAnsi="Wingdings"/>
      </w:rPr>
    </w:lvl>
    <w:lvl w:ilvl="3">
      <w:start w:val="1"/>
      <w:numFmt w:val="bullet"/>
      <w:isLgl w:val="false"/>
      <w:suff w:val="tab"/>
      <w:lvlText w:val=""/>
      <w:lvlJc w:val="left"/>
      <w:pPr>
        <w:pStyle w:val="998"/>
        <w:ind w:left="1680" w:hanging="420"/>
      </w:pPr>
      <w:rPr>
        <w:rFonts w:ascii="Wingdings" w:hAnsi="Wingdings"/>
      </w:rPr>
    </w:lvl>
    <w:lvl w:ilvl="4">
      <w:start w:val="1"/>
      <w:numFmt w:val="bullet"/>
      <w:isLgl w:val="false"/>
      <w:suff w:val="tab"/>
      <w:lvlText w:val=""/>
      <w:lvlJc w:val="left"/>
      <w:pPr>
        <w:pStyle w:val="998"/>
        <w:ind w:left="2100" w:hanging="420"/>
      </w:pPr>
      <w:rPr>
        <w:rFonts w:ascii="Wingdings" w:hAnsi="Wingdings"/>
      </w:rPr>
    </w:lvl>
    <w:lvl w:ilvl="5">
      <w:start w:val="1"/>
      <w:numFmt w:val="bullet"/>
      <w:isLgl w:val="false"/>
      <w:suff w:val="tab"/>
      <w:lvlText w:val=""/>
      <w:lvlJc w:val="left"/>
      <w:pPr>
        <w:pStyle w:val="998"/>
        <w:ind w:left="2520" w:hanging="420"/>
      </w:pPr>
      <w:rPr>
        <w:rFonts w:ascii="Wingdings" w:hAnsi="Wingdings"/>
      </w:rPr>
    </w:lvl>
    <w:lvl w:ilvl="6">
      <w:start w:val="1"/>
      <w:numFmt w:val="bullet"/>
      <w:isLgl w:val="false"/>
      <w:suff w:val="tab"/>
      <w:lvlText w:val=""/>
      <w:lvlJc w:val="left"/>
      <w:pPr>
        <w:pStyle w:val="998"/>
        <w:ind w:left="2940" w:hanging="420"/>
      </w:pPr>
      <w:rPr>
        <w:rFonts w:ascii="Wingdings" w:hAnsi="Wingdings"/>
      </w:rPr>
    </w:lvl>
    <w:lvl w:ilvl="7">
      <w:start w:val="1"/>
      <w:numFmt w:val="bullet"/>
      <w:isLgl w:val="false"/>
      <w:suff w:val="tab"/>
      <w:lvlText w:val=""/>
      <w:lvlJc w:val="left"/>
      <w:pPr>
        <w:pStyle w:val="998"/>
        <w:ind w:left="3360" w:hanging="420"/>
      </w:pPr>
      <w:rPr>
        <w:rFonts w:ascii="Wingdings" w:hAnsi="Wingdings"/>
      </w:rPr>
    </w:lvl>
    <w:lvl w:ilvl="8">
      <w:start w:val="1"/>
      <w:numFmt w:val="bullet"/>
      <w:isLgl w:val="false"/>
      <w:suff w:val="tab"/>
      <w:lvlText w:val=""/>
      <w:lvlJc w:val="left"/>
      <w:pPr>
        <w:pStyle w:val="998"/>
        <w:ind w:left="3780" w:hanging="420"/>
      </w:pPr>
      <w:rPr>
        <w:rFonts w:ascii="Wingdings" w:hAnsi="Wingdings"/>
      </w:rPr>
    </w:lvl>
  </w:abstractNum>
  <w:abstractNum w:abstractNumId="24">
    <w:multiLevelType w:val="hybridMultilevel"/>
    <w:lvl w:ilvl="0">
      <w:start w:val="1"/>
      <w:numFmt w:val="bullet"/>
      <w:isLgl w:val="false"/>
      <w:suff w:val="tab"/>
      <w:lvlText w:val=""/>
      <w:lvlJc w:val="left"/>
      <w:pPr>
        <w:pStyle w:val="998"/>
        <w:ind w:left="420" w:hanging="420"/>
      </w:pPr>
      <w:rPr>
        <w:rFonts w:ascii="Wingdings" w:hAnsi="Wingdings"/>
      </w:rPr>
    </w:lvl>
    <w:lvl w:ilvl="1">
      <w:start w:val="1"/>
      <w:numFmt w:val="bullet"/>
      <w:isLgl w:val="false"/>
      <w:suff w:val="tab"/>
      <w:lvlText w:val=""/>
      <w:lvlJc w:val="left"/>
      <w:pPr>
        <w:pStyle w:val="998"/>
        <w:ind w:left="840" w:hanging="420"/>
      </w:pPr>
      <w:rPr>
        <w:rFonts w:ascii="Wingdings" w:hAnsi="Wingdings"/>
      </w:rPr>
    </w:lvl>
    <w:lvl w:ilvl="2">
      <w:start w:val="1"/>
      <w:numFmt w:val="bullet"/>
      <w:isLgl w:val="false"/>
      <w:suff w:val="tab"/>
      <w:lvlText w:val=""/>
      <w:lvlJc w:val="left"/>
      <w:pPr>
        <w:pStyle w:val="998"/>
        <w:ind w:left="1260" w:hanging="420"/>
      </w:pPr>
      <w:rPr>
        <w:rFonts w:ascii="Wingdings" w:hAnsi="Wingdings"/>
      </w:rPr>
    </w:lvl>
    <w:lvl w:ilvl="3">
      <w:start w:val="1"/>
      <w:numFmt w:val="bullet"/>
      <w:isLgl w:val="false"/>
      <w:suff w:val="tab"/>
      <w:lvlText w:val=""/>
      <w:lvlJc w:val="left"/>
      <w:pPr>
        <w:pStyle w:val="998"/>
        <w:ind w:left="1680" w:hanging="420"/>
      </w:pPr>
      <w:rPr>
        <w:rFonts w:ascii="Wingdings" w:hAnsi="Wingdings"/>
      </w:rPr>
    </w:lvl>
    <w:lvl w:ilvl="4">
      <w:start w:val="1"/>
      <w:numFmt w:val="bullet"/>
      <w:isLgl w:val="false"/>
      <w:suff w:val="tab"/>
      <w:lvlText w:val=""/>
      <w:lvlJc w:val="left"/>
      <w:pPr>
        <w:pStyle w:val="998"/>
        <w:ind w:left="2100" w:hanging="420"/>
      </w:pPr>
      <w:rPr>
        <w:rFonts w:ascii="Wingdings" w:hAnsi="Wingdings"/>
      </w:rPr>
    </w:lvl>
    <w:lvl w:ilvl="5">
      <w:start w:val="1"/>
      <w:numFmt w:val="bullet"/>
      <w:isLgl w:val="false"/>
      <w:suff w:val="tab"/>
      <w:lvlText w:val=""/>
      <w:lvlJc w:val="left"/>
      <w:pPr>
        <w:pStyle w:val="998"/>
        <w:ind w:left="2520" w:hanging="420"/>
      </w:pPr>
      <w:rPr>
        <w:rFonts w:ascii="Wingdings" w:hAnsi="Wingdings"/>
      </w:rPr>
    </w:lvl>
    <w:lvl w:ilvl="6">
      <w:start w:val="1"/>
      <w:numFmt w:val="bullet"/>
      <w:isLgl w:val="false"/>
      <w:suff w:val="tab"/>
      <w:lvlText w:val=""/>
      <w:lvlJc w:val="left"/>
      <w:pPr>
        <w:pStyle w:val="998"/>
        <w:ind w:left="2940" w:hanging="420"/>
      </w:pPr>
      <w:rPr>
        <w:rFonts w:ascii="Wingdings" w:hAnsi="Wingdings"/>
      </w:rPr>
    </w:lvl>
    <w:lvl w:ilvl="7">
      <w:start w:val="1"/>
      <w:numFmt w:val="bullet"/>
      <w:isLgl w:val="false"/>
      <w:suff w:val="tab"/>
      <w:lvlText w:val=""/>
      <w:lvlJc w:val="left"/>
      <w:pPr>
        <w:pStyle w:val="998"/>
        <w:ind w:left="3360" w:hanging="420"/>
      </w:pPr>
      <w:rPr>
        <w:rFonts w:ascii="Wingdings" w:hAnsi="Wingdings"/>
      </w:rPr>
    </w:lvl>
    <w:lvl w:ilvl="8">
      <w:start w:val="1"/>
      <w:numFmt w:val="bullet"/>
      <w:isLgl w:val="false"/>
      <w:suff w:val="tab"/>
      <w:lvlText w:val=""/>
      <w:lvlJc w:val="left"/>
      <w:pPr>
        <w:pStyle w:val="998"/>
        <w:ind w:left="3780" w:hanging="420"/>
      </w:pPr>
      <w:rPr>
        <w:rFonts w:ascii="Wingdings" w:hAnsi="Wingdings"/>
      </w:rPr>
    </w:lvl>
  </w:abstractNum>
  <w:abstractNum w:abstractNumId="25">
    <w:multiLevelType w:val="hybridMultilevel"/>
    <w:lvl w:ilvl="0">
      <w:start w:val="1"/>
      <w:numFmt w:val="bullet"/>
      <w:isLgl w:val="false"/>
      <w:suff w:val="tab"/>
      <w:lvlText w:val=""/>
      <w:lvlJc w:val="left"/>
      <w:pPr>
        <w:pStyle w:val="998"/>
        <w:ind w:left="420" w:hanging="420"/>
      </w:pPr>
      <w:rPr>
        <w:rFonts w:ascii="Wingdings" w:hAnsi="Wingdings"/>
      </w:rPr>
    </w:lvl>
    <w:lvl w:ilvl="1">
      <w:start w:val="1"/>
      <w:numFmt w:val="bullet"/>
      <w:isLgl w:val="false"/>
      <w:suff w:val="tab"/>
      <w:lvlText w:val=""/>
      <w:lvlJc w:val="left"/>
      <w:pPr>
        <w:pStyle w:val="998"/>
        <w:ind w:left="840" w:hanging="420"/>
      </w:pPr>
      <w:rPr>
        <w:rFonts w:ascii="Wingdings" w:hAnsi="Wingdings"/>
      </w:rPr>
    </w:lvl>
    <w:lvl w:ilvl="2">
      <w:start w:val="1"/>
      <w:numFmt w:val="bullet"/>
      <w:isLgl w:val="false"/>
      <w:suff w:val="tab"/>
      <w:lvlText w:val=""/>
      <w:lvlJc w:val="left"/>
      <w:pPr>
        <w:pStyle w:val="998"/>
        <w:ind w:left="1260" w:hanging="420"/>
      </w:pPr>
      <w:rPr>
        <w:rFonts w:ascii="Wingdings" w:hAnsi="Wingdings"/>
      </w:rPr>
    </w:lvl>
    <w:lvl w:ilvl="3">
      <w:start w:val="1"/>
      <w:numFmt w:val="bullet"/>
      <w:isLgl w:val="false"/>
      <w:suff w:val="tab"/>
      <w:lvlText w:val=""/>
      <w:lvlJc w:val="left"/>
      <w:pPr>
        <w:pStyle w:val="998"/>
        <w:ind w:left="1680" w:hanging="420"/>
      </w:pPr>
      <w:rPr>
        <w:rFonts w:ascii="Wingdings" w:hAnsi="Wingdings"/>
      </w:rPr>
    </w:lvl>
    <w:lvl w:ilvl="4">
      <w:start w:val="1"/>
      <w:numFmt w:val="bullet"/>
      <w:isLgl w:val="false"/>
      <w:suff w:val="tab"/>
      <w:lvlText w:val=""/>
      <w:lvlJc w:val="left"/>
      <w:pPr>
        <w:pStyle w:val="998"/>
        <w:ind w:left="2100" w:hanging="420"/>
      </w:pPr>
      <w:rPr>
        <w:rFonts w:ascii="Wingdings" w:hAnsi="Wingdings"/>
      </w:rPr>
    </w:lvl>
    <w:lvl w:ilvl="5">
      <w:start w:val="1"/>
      <w:numFmt w:val="bullet"/>
      <w:isLgl w:val="false"/>
      <w:suff w:val="tab"/>
      <w:lvlText w:val=""/>
      <w:lvlJc w:val="left"/>
      <w:pPr>
        <w:pStyle w:val="998"/>
        <w:ind w:left="2520" w:hanging="420"/>
      </w:pPr>
      <w:rPr>
        <w:rFonts w:ascii="Wingdings" w:hAnsi="Wingdings"/>
      </w:rPr>
    </w:lvl>
    <w:lvl w:ilvl="6">
      <w:start w:val="1"/>
      <w:numFmt w:val="bullet"/>
      <w:isLgl w:val="false"/>
      <w:suff w:val="tab"/>
      <w:lvlText w:val=""/>
      <w:lvlJc w:val="left"/>
      <w:pPr>
        <w:pStyle w:val="998"/>
        <w:ind w:left="2940" w:hanging="420"/>
      </w:pPr>
      <w:rPr>
        <w:rFonts w:ascii="Wingdings" w:hAnsi="Wingdings"/>
      </w:rPr>
    </w:lvl>
    <w:lvl w:ilvl="7">
      <w:start w:val="1"/>
      <w:numFmt w:val="bullet"/>
      <w:isLgl w:val="false"/>
      <w:suff w:val="tab"/>
      <w:lvlText w:val=""/>
      <w:lvlJc w:val="left"/>
      <w:pPr>
        <w:pStyle w:val="998"/>
        <w:ind w:left="3360" w:hanging="420"/>
      </w:pPr>
      <w:rPr>
        <w:rFonts w:ascii="Wingdings" w:hAnsi="Wingdings"/>
      </w:rPr>
    </w:lvl>
    <w:lvl w:ilvl="8">
      <w:start w:val="1"/>
      <w:numFmt w:val="bullet"/>
      <w:isLgl w:val="false"/>
      <w:suff w:val="tab"/>
      <w:lvlText w:val=""/>
      <w:lvlJc w:val="left"/>
      <w:pPr>
        <w:pStyle w:val="998"/>
        <w:ind w:left="3780" w:hanging="420"/>
      </w:pPr>
      <w:rPr>
        <w:rFonts w:ascii="Wingdings" w:hAnsi="Wingdings"/>
      </w:rPr>
    </w:lvl>
  </w:abstractNum>
  <w:abstractNum w:abstractNumId="26">
    <w:multiLevelType w:val="hybridMultilevel"/>
    <w:lvl w:ilvl="0">
      <w:start w:val="1"/>
      <w:numFmt w:val="decimal"/>
      <w:isLgl w:val="false"/>
      <w:suff w:val="tab"/>
      <w:lvlText w:val="%1"/>
      <w:lvlJc w:val="left"/>
      <w:pPr>
        <w:pStyle w:val="998"/>
        <w:ind w:left="900" w:hanging="900"/>
        <w:tabs>
          <w:tab w:val="num" w:pos="900" w:leader="none"/>
        </w:tabs>
      </w:pPr>
      <w:rPr>
        <w:rFonts w:hint="eastAsia"/>
      </w:rPr>
    </w:lvl>
    <w:lvl w:ilvl="1">
      <w:start w:val="1"/>
      <w:numFmt w:val="decimal"/>
      <w:isLgl w:val="false"/>
      <w:suff w:val="tab"/>
      <w:lvlText w:val="%1.%2"/>
      <w:lvlJc w:val="left"/>
      <w:pPr>
        <w:pStyle w:val="99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98"/>
        <w:ind w:left="1980" w:hanging="900"/>
        <w:tabs>
          <w:tab w:val="num" w:pos="1980" w:leader="none"/>
        </w:tabs>
      </w:pPr>
      <w:rPr>
        <w:rFonts w:hint="eastAsia"/>
      </w:rPr>
    </w:lvl>
    <w:lvl w:ilvl="3">
      <w:start w:val="1"/>
      <w:numFmt w:val="decimal"/>
      <w:isLgl w:val="false"/>
      <w:suff w:val="tab"/>
      <w:lvlText w:val="3.2.3.%4."/>
      <w:lvlJc w:val="left"/>
      <w:pPr>
        <w:pStyle w:val="998"/>
        <w:ind w:left="900" w:hanging="900"/>
        <w:tabs>
          <w:tab w:val="num" w:pos="900" w:leader="none"/>
        </w:tabs>
      </w:pPr>
      <w:rPr>
        <w:rFonts w:hint="eastAsia"/>
      </w:rPr>
    </w:lvl>
    <w:lvl w:ilvl="4">
      <w:start w:val="1"/>
      <w:numFmt w:val="decimal"/>
      <w:isLgl w:val="false"/>
      <w:suff w:val="tab"/>
      <w:lvlText w:val="%1.%2.%3.%4.%5"/>
      <w:lvlJc w:val="left"/>
      <w:pPr>
        <w:pStyle w:val="998"/>
        <w:ind w:left="900" w:hanging="900"/>
        <w:tabs>
          <w:tab w:val="num" w:pos="900" w:leader="none"/>
        </w:tabs>
      </w:pPr>
      <w:rPr>
        <w:rFonts w:hint="eastAsia"/>
      </w:rPr>
    </w:lvl>
    <w:lvl w:ilvl="5">
      <w:start w:val="1"/>
      <w:numFmt w:val="decimal"/>
      <w:isLgl w:val="false"/>
      <w:suff w:val="tab"/>
      <w:lvlText w:val="%1.%2.%3.%4.%5.%6"/>
      <w:lvlJc w:val="left"/>
      <w:pPr>
        <w:pStyle w:val="998"/>
        <w:ind w:left="900" w:hanging="900"/>
        <w:tabs>
          <w:tab w:val="num" w:pos="900" w:leader="none"/>
        </w:tabs>
      </w:pPr>
      <w:rPr>
        <w:rFonts w:hint="eastAsia"/>
      </w:rPr>
    </w:lvl>
    <w:lvl w:ilvl="6">
      <w:start w:val="1"/>
      <w:numFmt w:val="decimal"/>
      <w:isLgl w:val="false"/>
      <w:suff w:val="tab"/>
      <w:lvlText w:val="%1.%2.%3.%4.%5.%6.%7"/>
      <w:lvlJc w:val="left"/>
      <w:pPr>
        <w:pStyle w:val="998"/>
        <w:ind w:left="900" w:hanging="900"/>
        <w:tabs>
          <w:tab w:val="num" w:pos="900" w:leader="none"/>
        </w:tabs>
      </w:pPr>
      <w:rPr>
        <w:rFonts w:hint="eastAsia"/>
      </w:rPr>
    </w:lvl>
    <w:lvl w:ilvl="7">
      <w:start w:val="1"/>
      <w:numFmt w:val="decimal"/>
      <w:isLgl w:val="false"/>
      <w:suff w:val="tab"/>
      <w:lvlText w:val="%1.%2.%3.%4.%5.%6.%7.%8"/>
      <w:lvlJc w:val="left"/>
      <w:pPr>
        <w:pStyle w:val="998"/>
        <w:ind w:left="900" w:hanging="900"/>
        <w:tabs>
          <w:tab w:val="num" w:pos="900" w:leader="none"/>
        </w:tabs>
      </w:pPr>
      <w:rPr>
        <w:rFonts w:hint="eastAsia"/>
      </w:rPr>
    </w:lvl>
    <w:lvl w:ilvl="8">
      <w:start w:val="1"/>
      <w:numFmt w:val="decimal"/>
      <w:isLgl w:val="false"/>
      <w:suff w:val="tab"/>
      <w:lvlText w:val="%1.%2.%3.%4.%5.%6.%7.%8.%9"/>
      <w:lvlJc w:val="left"/>
      <w:pPr>
        <w:pStyle w:val="998"/>
        <w:ind w:left="900" w:hanging="900"/>
        <w:tabs>
          <w:tab w:val="num" w:pos="900" w:leader="none"/>
        </w:tabs>
      </w:pPr>
      <w:rPr>
        <w:rFonts w:hint="eastAsia"/>
      </w:rPr>
    </w:lvl>
  </w:abstractNum>
  <w:abstractNum w:abstractNumId="27">
    <w:multiLevelType w:val="hybridMultilevel"/>
    <w:lvl w:ilvl="0">
      <w:start w:val="1"/>
      <w:numFmt w:val="bullet"/>
      <w:isLgl w:val="false"/>
      <w:suff w:val="tab"/>
      <w:lvlText w:val=""/>
      <w:lvlJc w:val="left"/>
      <w:pPr>
        <w:pStyle w:val="998"/>
        <w:ind w:left="420" w:hanging="420"/>
      </w:pPr>
      <w:rPr>
        <w:rFonts w:ascii="Wingdings" w:hAnsi="Wingdings"/>
      </w:rPr>
    </w:lvl>
    <w:lvl w:ilvl="1">
      <w:start w:val="1"/>
      <w:numFmt w:val="bullet"/>
      <w:isLgl w:val="false"/>
      <w:suff w:val="tab"/>
      <w:lvlText w:val=""/>
      <w:lvlJc w:val="left"/>
      <w:pPr>
        <w:pStyle w:val="998"/>
        <w:ind w:left="840" w:hanging="420"/>
      </w:pPr>
      <w:rPr>
        <w:rFonts w:ascii="Wingdings" w:hAnsi="Wingdings"/>
      </w:rPr>
    </w:lvl>
    <w:lvl w:ilvl="2">
      <w:start w:val="1"/>
      <w:numFmt w:val="bullet"/>
      <w:isLgl w:val="false"/>
      <w:suff w:val="tab"/>
      <w:lvlText w:val=""/>
      <w:lvlJc w:val="left"/>
      <w:pPr>
        <w:pStyle w:val="998"/>
        <w:ind w:left="1260" w:hanging="420"/>
      </w:pPr>
      <w:rPr>
        <w:rFonts w:ascii="Wingdings" w:hAnsi="Wingdings"/>
      </w:rPr>
    </w:lvl>
    <w:lvl w:ilvl="3">
      <w:start w:val="1"/>
      <w:numFmt w:val="bullet"/>
      <w:isLgl w:val="false"/>
      <w:suff w:val="tab"/>
      <w:lvlText w:val=""/>
      <w:lvlJc w:val="left"/>
      <w:pPr>
        <w:pStyle w:val="998"/>
        <w:ind w:left="1680" w:hanging="420"/>
      </w:pPr>
      <w:rPr>
        <w:rFonts w:ascii="Wingdings" w:hAnsi="Wingdings"/>
      </w:rPr>
    </w:lvl>
    <w:lvl w:ilvl="4">
      <w:start w:val="1"/>
      <w:numFmt w:val="bullet"/>
      <w:isLgl w:val="false"/>
      <w:suff w:val="tab"/>
      <w:lvlText w:val=""/>
      <w:lvlJc w:val="left"/>
      <w:pPr>
        <w:pStyle w:val="998"/>
        <w:ind w:left="2100" w:hanging="420"/>
      </w:pPr>
      <w:rPr>
        <w:rFonts w:ascii="Wingdings" w:hAnsi="Wingdings"/>
      </w:rPr>
    </w:lvl>
    <w:lvl w:ilvl="5">
      <w:start w:val="1"/>
      <w:numFmt w:val="bullet"/>
      <w:isLgl w:val="false"/>
      <w:suff w:val="tab"/>
      <w:lvlText w:val=""/>
      <w:lvlJc w:val="left"/>
      <w:pPr>
        <w:pStyle w:val="998"/>
        <w:ind w:left="2520" w:hanging="420"/>
      </w:pPr>
      <w:rPr>
        <w:rFonts w:ascii="Wingdings" w:hAnsi="Wingdings"/>
      </w:rPr>
    </w:lvl>
    <w:lvl w:ilvl="6">
      <w:start w:val="1"/>
      <w:numFmt w:val="bullet"/>
      <w:isLgl w:val="false"/>
      <w:suff w:val="tab"/>
      <w:lvlText w:val=""/>
      <w:lvlJc w:val="left"/>
      <w:pPr>
        <w:pStyle w:val="998"/>
        <w:ind w:left="2940" w:hanging="420"/>
      </w:pPr>
      <w:rPr>
        <w:rFonts w:ascii="Wingdings" w:hAnsi="Wingdings"/>
      </w:rPr>
    </w:lvl>
    <w:lvl w:ilvl="7">
      <w:start w:val="1"/>
      <w:numFmt w:val="bullet"/>
      <w:isLgl w:val="false"/>
      <w:suff w:val="tab"/>
      <w:lvlText w:val=""/>
      <w:lvlJc w:val="left"/>
      <w:pPr>
        <w:pStyle w:val="998"/>
        <w:ind w:left="3360" w:hanging="420"/>
      </w:pPr>
      <w:rPr>
        <w:rFonts w:ascii="Wingdings" w:hAnsi="Wingdings"/>
      </w:rPr>
    </w:lvl>
    <w:lvl w:ilvl="8">
      <w:start w:val="1"/>
      <w:numFmt w:val="bullet"/>
      <w:isLgl w:val="false"/>
      <w:suff w:val="tab"/>
      <w:lvlText w:val=""/>
      <w:lvlJc w:val="left"/>
      <w:pPr>
        <w:pStyle w:val="998"/>
        <w:ind w:left="3780" w:hanging="420"/>
      </w:pPr>
      <w:rPr>
        <w:rFonts w:ascii="Wingdings" w:hAnsi="Wingdings"/>
      </w:rPr>
    </w:lvl>
  </w:abstractNum>
  <w:abstractNum w:abstractNumId="28">
    <w:multiLevelType w:val="hybridMultilevel"/>
    <w:lvl w:ilvl="0">
      <w:start w:val="1"/>
      <w:numFmt w:val="bullet"/>
      <w:isLgl w:val="false"/>
      <w:suff w:val="tab"/>
      <w:lvlText w:val=""/>
      <w:lvlJc w:val="left"/>
      <w:pPr>
        <w:pStyle w:val="998"/>
        <w:ind w:left="420" w:hanging="420"/>
      </w:pPr>
      <w:rPr>
        <w:rFonts w:ascii="Wingdings" w:hAnsi="Wingdings"/>
      </w:rPr>
    </w:lvl>
    <w:lvl w:ilvl="1">
      <w:start w:val="1"/>
      <w:numFmt w:val="bullet"/>
      <w:isLgl w:val="false"/>
      <w:suff w:val="tab"/>
      <w:lvlText w:val=""/>
      <w:lvlJc w:val="left"/>
      <w:pPr>
        <w:pStyle w:val="998"/>
        <w:ind w:left="840" w:hanging="420"/>
      </w:pPr>
      <w:rPr>
        <w:rFonts w:ascii="Wingdings" w:hAnsi="Wingdings"/>
      </w:rPr>
    </w:lvl>
    <w:lvl w:ilvl="2">
      <w:start w:val="1"/>
      <w:numFmt w:val="bullet"/>
      <w:isLgl w:val="false"/>
      <w:suff w:val="tab"/>
      <w:lvlText w:val=""/>
      <w:lvlJc w:val="left"/>
      <w:pPr>
        <w:pStyle w:val="998"/>
        <w:ind w:left="1260" w:hanging="420"/>
      </w:pPr>
      <w:rPr>
        <w:rFonts w:ascii="Wingdings" w:hAnsi="Wingdings"/>
      </w:rPr>
    </w:lvl>
    <w:lvl w:ilvl="3">
      <w:start w:val="1"/>
      <w:numFmt w:val="bullet"/>
      <w:isLgl w:val="false"/>
      <w:suff w:val="tab"/>
      <w:lvlText w:val=""/>
      <w:lvlJc w:val="left"/>
      <w:pPr>
        <w:pStyle w:val="998"/>
        <w:ind w:left="1680" w:hanging="420"/>
      </w:pPr>
      <w:rPr>
        <w:rFonts w:ascii="Wingdings" w:hAnsi="Wingdings"/>
      </w:rPr>
    </w:lvl>
    <w:lvl w:ilvl="4">
      <w:start w:val="1"/>
      <w:numFmt w:val="bullet"/>
      <w:isLgl w:val="false"/>
      <w:suff w:val="tab"/>
      <w:lvlText w:val=""/>
      <w:lvlJc w:val="left"/>
      <w:pPr>
        <w:pStyle w:val="998"/>
        <w:ind w:left="2100" w:hanging="420"/>
      </w:pPr>
      <w:rPr>
        <w:rFonts w:ascii="Wingdings" w:hAnsi="Wingdings"/>
      </w:rPr>
    </w:lvl>
    <w:lvl w:ilvl="5">
      <w:start w:val="1"/>
      <w:numFmt w:val="bullet"/>
      <w:isLgl w:val="false"/>
      <w:suff w:val="tab"/>
      <w:lvlText w:val=""/>
      <w:lvlJc w:val="left"/>
      <w:pPr>
        <w:pStyle w:val="998"/>
        <w:ind w:left="2520" w:hanging="420"/>
      </w:pPr>
      <w:rPr>
        <w:rFonts w:ascii="Wingdings" w:hAnsi="Wingdings"/>
      </w:rPr>
    </w:lvl>
    <w:lvl w:ilvl="6">
      <w:start w:val="1"/>
      <w:numFmt w:val="bullet"/>
      <w:isLgl w:val="false"/>
      <w:suff w:val="tab"/>
      <w:lvlText w:val=""/>
      <w:lvlJc w:val="left"/>
      <w:pPr>
        <w:pStyle w:val="998"/>
        <w:ind w:left="2940" w:hanging="420"/>
      </w:pPr>
      <w:rPr>
        <w:rFonts w:ascii="Wingdings" w:hAnsi="Wingdings"/>
      </w:rPr>
    </w:lvl>
    <w:lvl w:ilvl="7">
      <w:start w:val="1"/>
      <w:numFmt w:val="bullet"/>
      <w:isLgl w:val="false"/>
      <w:suff w:val="tab"/>
      <w:lvlText w:val=""/>
      <w:lvlJc w:val="left"/>
      <w:pPr>
        <w:pStyle w:val="998"/>
        <w:ind w:left="3360" w:hanging="420"/>
      </w:pPr>
      <w:rPr>
        <w:rFonts w:ascii="Wingdings" w:hAnsi="Wingdings"/>
      </w:rPr>
    </w:lvl>
    <w:lvl w:ilvl="8">
      <w:start w:val="1"/>
      <w:numFmt w:val="bullet"/>
      <w:isLgl w:val="false"/>
      <w:suff w:val="tab"/>
      <w:lvlText w:val=""/>
      <w:lvlJc w:val="left"/>
      <w:pPr>
        <w:pStyle w:val="998"/>
        <w:ind w:left="3780" w:hanging="420"/>
      </w:pPr>
      <w:rPr>
        <w:rFonts w:ascii="Wingdings" w:hAnsi="Wingdings"/>
      </w:rPr>
    </w:lvl>
  </w:abstractNum>
  <w:abstractNum w:abstractNumId="29">
    <w:multiLevelType w:val="hybridMultilevel"/>
    <w:lvl w:ilvl="0">
      <w:start w:val="1"/>
      <w:numFmt w:val="bullet"/>
      <w:isLgl w:val="false"/>
      <w:suff w:val="tab"/>
      <w:lvlText w:val=""/>
      <w:lvlJc w:val="left"/>
      <w:pPr>
        <w:pStyle w:val="998"/>
        <w:ind w:left="420" w:hanging="420"/>
      </w:pPr>
      <w:rPr>
        <w:rFonts w:ascii="Wingdings" w:hAnsi="Wingdings"/>
      </w:rPr>
    </w:lvl>
    <w:lvl w:ilvl="1">
      <w:start w:val="1"/>
      <w:numFmt w:val="bullet"/>
      <w:isLgl w:val="false"/>
      <w:suff w:val="tab"/>
      <w:lvlText w:val=""/>
      <w:lvlJc w:val="left"/>
      <w:pPr>
        <w:pStyle w:val="998"/>
        <w:ind w:left="840" w:hanging="420"/>
      </w:pPr>
      <w:rPr>
        <w:rFonts w:ascii="Wingdings" w:hAnsi="Wingdings"/>
      </w:rPr>
    </w:lvl>
    <w:lvl w:ilvl="2">
      <w:start w:val="1"/>
      <w:numFmt w:val="bullet"/>
      <w:isLgl w:val="false"/>
      <w:suff w:val="tab"/>
      <w:lvlText w:val=""/>
      <w:lvlJc w:val="left"/>
      <w:pPr>
        <w:pStyle w:val="998"/>
        <w:ind w:left="1260" w:hanging="420"/>
      </w:pPr>
      <w:rPr>
        <w:rFonts w:ascii="Wingdings" w:hAnsi="Wingdings"/>
      </w:rPr>
    </w:lvl>
    <w:lvl w:ilvl="3">
      <w:start w:val="1"/>
      <w:numFmt w:val="bullet"/>
      <w:isLgl w:val="false"/>
      <w:suff w:val="tab"/>
      <w:lvlText w:val=""/>
      <w:lvlJc w:val="left"/>
      <w:pPr>
        <w:pStyle w:val="998"/>
        <w:ind w:left="1680" w:hanging="420"/>
      </w:pPr>
      <w:rPr>
        <w:rFonts w:ascii="Wingdings" w:hAnsi="Wingdings"/>
      </w:rPr>
    </w:lvl>
    <w:lvl w:ilvl="4">
      <w:start w:val="1"/>
      <w:numFmt w:val="bullet"/>
      <w:isLgl w:val="false"/>
      <w:suff w:val="tab"/>
      <w:lvlText w:val=""/>
      <w:lvlJc w:val="left"/>
      <w:pPr>
        <w:pStyle w:val="998"/>
        <w:ind w:left="2100" w:hanging="420"/>
      </w:pPr>
      <w:rPr>
        <w:rFonts w:ascii="Wingdings" w:hAnsi="Wingdings"/>
      </w:rPr>
    </w:lvl>
    <w:lvl w:ilvl="5">
      <w:start w:val="1"/>
      <w:numFmt w:val="bullet"/>
      <w:isLgl w:val="false"/>
      <w:suff w:val="tab"/>
      <w:lvlText w:val=""/>
      <w:lvlJc w:val="left"/>
      <w:pPr>
        <w:pStyle w:val="998"/>
        <w:ind w:left="2520" w:hanging="420"/>
      </w:pPr>
      <w:rPr>
        <w:rFonts w:ascii="Wingdings" w:hAnsi="Wingdings"/>
      </w:rPr>
    </w:lvl>
    <w:lvl w:ilvl="6">
      <w:start w:val="1"/>
      <w:numFmt w:val="bullet"/>
      <w:isLgl w:val="false"/>
      <w:suff w:val="tab"/>
      <w:lvlText w:val=""/>
      <w:lvlJc w:val="left"/>
      <w:pPr>
        <w:pStyle w:val="998"/>
        <w:ind w:left="2940" w:hanging="420"/>
      </w:pPr>
      <w:rPr>
        <w:rFonts w:ascii="Wingdings" w:hAnsi="Wingdings"/>
      </w:rPr>
    </w:lvl>
    <w:lvl w:ilvl="7">
      <w:start w:val="1"/>
      <w:numFmt w:val="bullet"/>
      <w:isLgl w:val="false"/>
      <w:suff w:val="tab"/>
      <w:lvlText w:val=""/>
      <w:lvlJc w:val="left"/>
      <w:pPr>
        <w:pStyle w:val="998"/>
        <w:ind w:left="3360" w:hanging="420"/>
      </w:pPr>
      <w:rPr>
        <w:rFonts w:ascii="Wingdings" w:hAnsi="Wingdings"/>
      </w:rPr>
    </w:lvl>
    <w:lvl w:ilvl="8">
      <w:start w:val="1"/>
      <w:numFmt w:val="bullet"/>
      <w:isLgl w:val="false"/>
      <w:suff w:val="tab"/>
      <w:lvlText w:val=""/>
      <w:lvlJc w:val="left"/>
      <w:pPr>
        <w:pStyle w:val="998"/>
        <w:ind w:left="3780" w:hanging="420"/>
      </w:pPr>
      <w:rPr>
        <w:rFonts w:ascii="Wingdings" w:hAnsi="Wingdings"/>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1"/>
  </w:num>
  <w:num w:numId="8">
    <w:abstractNumId w:val="1"/>
  </w:num>
  <w:num w:numId="9">
    <w:abstractNumId w:val="8"/>
  </w:num>
  <w:num w:numId="10">
    <w:abstractNumId w:val="16"/>
  </w:num>
  <w:num w:numId="11">
    <w:abstractNumId w:val="26"/>
  </w:num>
  <w:num w:numId="12">
    <w:abstractNumId w:val="2"/>
  </w:num>
  <w:num w:numId="13">
    <w:abstractNumId w:val="14"/>
  </w:num>
  <w:num w:numId="14">
    <w:abstractNumId w:val="17"/>
  </w:num>
  <w:num w:numId="15">
    <w:abstractNumId w:val="18"/>
  </w:num>
  <w:num w:numId="16">
    <w:abstractNumId w:val="0"/>
  </w:num>
  <w:num w:numId="17">
    <w:abstractNumId w:val="22"/>
  </w:num>
  <w:num w:numId="18">
    <w:abstractNumId w:val="13"/>
  </w:num>
  <w:num w:numId="19">
    <w:abstractNumId w:val="19"/>
  </w:num>
  <w:num w:numId="20">
    <w:abstractNumId w:val="25"/>
  </w:num>
  <w:num w:numId="21">
    <w:abstractNumId w:val="20"/>
  </w:num>
  <w:num w:numId="22">
    <w:abstractNumId w:val="29"/>
  </w:num>
  <w:num w:numId="23">
    <w:abstractNumId w:val="27"/>
  </w:num>
  <w:num w:numId="24">
    <w:abstractNumId w:val="15"/>
  </w:num>
  <w:num w:numId="25">
    <w:abstractNumId w:val="28"/>
  </w:num>
  <w:num w:numId="26">
    <w:abstractNumId w:val="24"/>
  </w:num>
  <w:num w:numId="27">
    <w:abstractNumId w:val="21"/>
  </w:num>
  <w:num w:numId="28">
    <w:abstractNumId w:val="12"/>
  </w:num>
  <w:num w:numId="29">
    <w:abstractNumId w:val="10"/>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98"/>
    <w:next w:val="99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98"/>
    <w:next w:val="99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98"/>
    <w:next w:val="99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98"/>
    <w:next w:val="99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98"/>
    <w:next w:val="99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98"/>
    <w:next w:val="99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98"/>
    <w:next w:val="99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98"/>
    <w:next w:val="99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98"/>
    <w:next w:val="99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9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98"/>
    <w:next w:val="99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98"/>
    <w:next w:val="99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98"/>
    <w:next w:val="998"/>
    <w:link w:val="38"/>
    <w:uiPriority w:val="29"/>
    <w:qFormat/>
    <w:pPr>
      <w:ind w:left="720" w:right="720"/>
    </w:pPr>
    <w:rPr>
      <w:i/>
    </w:rPr>
  </w:style>
  <w:style w:type="character" w:styleId="38">
    <w:name w:val="Quote Char"/>
    <w:link w:val="37"/>
    <w:uiPriority w:val="29"/>
    <w:rPr>
      <w:i/>
    </w:rPr>
  </w:style>
  <w:style w:type="paragraph" w:styleId="39">
    <w:name w:val="Intense Quote"/>
    <w:basedOn w:val="998"/>
    <w:next w:val="99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9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9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98"/>
    <w:next w:val="99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9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9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98"/>
    <w:next w:val="998"/>
    <w:uiPriority w:val="39"/>
    <w:unhideWhenUsed/>
    <w:pPr>
      <w:ind w:left="0" w:right="0" w:firstLine="0"/>
      <w:spacing w:after="57"/>
    </w:pPr>
  </w:style>
  <w:style w:type="paragraph" w:styleId="181">
    <w:name w:val="toc 2"/>
    <w:basedOn w:val="998"/>
    <w:next w:val="998"/>
    <w:uiPriority w:val="39"/>
    <w:unhideWhenUsed/>
    <w:pPr>
      <w:ind w:left="283" w:right="0" w:firstLine="0"/>
      <w:spacing w:after="57"/>
    </w:pPr>
  </w:style>
  <w:style w:type="paragraph" w:styleId="182">
    <w:name w:val="toc 3"/>
    <w:basedOn w:val="998"/>
    <w:next w:val="998"/>
    <w:uiPriority w:val="39"/>
    <w:unhideWhenUsed/>
    <w:pPr>
      <w:ind w:left="567" w:right="0" w:firstLine="0"/>
      <w:spacing w:after="57"/>
    </w:pPr>
  </w:style>
  <w:style w:type="paragraph" w:styleId="183">
    <w:name w:val="toc 4"/>
    <w:basedOn w:val="998"/>
    <w:next w:val="998"/>
    <w:uiPriority w:val="39"/>
    <w:unhideWhenUsed/>
    <w:pPr>
      <w:ind w:left="850" w:right="0" w:firstLine="0"/>
      <w:spacing w:after="57"/>
    </w:pPr>
  </w:style>
  <w:style w:type="paragraph" w:styleId="184">
    <w:name w:val="toc 5"/>
    <w:basedOn w:val="998"/>
    <w:next w:val="998"/>
    <w:uiPriority w:val="39"/>
    <w:unhideWhenUsed/>
    <w:pPr>
      <w:ind w:left="1134" w:right="0" w:firstLine="0"/>
      <w:spacing w:after="57"/>
    </w:pPr>
  </w:style>
  <w:style w:type="paragraph" w:styleId="185">
    <w:name w:val="toc 6"/>
    <w:basedOn w:val="998"/>
    <w:next w:val="998"/>
    <w:uiPriority w:val="39"/>
    <w:unhideWhenUsed/>
    <w:pPr>
      <w:ind w:left="1417" w:right="0" w:firstLine="0"/>
      <w:spacing w:after="57"/>
    </w:pPr>
  </w:style>
  <w:style w:type="paragraph" w:styleId="186">
    <w:name w:val="toc 7"/>
    <w:basedOn w:val="998"/>
    <w:next w:val="998"/>
    <w:uiPriority w:val="39"/>
    <w:unhideWhenUsed/>
    <w:pPr>
      <w:ind w:left="1701" w:right="0" w:firstLine="0"/>
      <w:spacing w:after="57"/>
    </w:pPr>
  </w:style>
  <w:style w:type="paragraph" w:styleId="187">
    <w:name w:val="toc 8"/>
    <w:basedOn w:val="998"/>
    <w:next w:val="998"/>
    <w:uiPriority w:val="39"/>
    <w:unhideWhenUsed/>
    <w:pPr>
      <w:ind w:left="1984" w:right="0" w:firstLine="0"/>
      <w:spacing w:after="57"/>
    </w:pPr>
  </w:style>
  <w:style w:type="paragraph" w:styleId="188">
    <w:name w:val="toc 9"/>
    <w:basedOn w:val="998"/>
    <w:next w:val="998"/>
    <w:uiPriority w:val="39"/>
    <w:unhideWhenUsed/>
    <w:pPr>
      <w:ind w:left="2268" w:right="0" w:firstLine="0"/>
      <w:spacing w:after="57"/>
    </w:pPr>
  </w:style>
  <w:style w:type="paragraph" w:styleId="189">
    <w:name w:val="TOC Heading"/>
    <w:uiPriority w:val="39"/>
    <w:unhideWhenUsed/>
  </w:style>
  <w:style w:type="paragraph" w:styleId="190">
    <w:name w:val="table of figures"/>
    <w:basedOn w:val="998"/>
    <w:next w:val="998"/>
    <w:uiPriority w:val="99"/>
    <w:unhideWhenUsed/>
    <w:pPr>
      <w:spacing w:after="0" w:afterAutospacing="0"/>
    </w:pPr>
  </w:style>
  <w:style w:type="paragraph" w:styleId="998" w:default="1">
    <w:name w:val="Normal"/>
    <w:next w:val="1010"/>
    <w:link w:val="998"/>
    <w:qFormat/>
    <w:pPr>
      <w:jc w:val="both"/>
      <w:widowControl w:val="off"/>
    </w:pPr>
    <w:rPr>
      <w:sz w:val="21"/>
      <w:szCs w:val="24"/>
      <w:lang w:val="en-US" w:eastAsia="zh-CN" w:bidi="ar-SA"/>
    </w:rPr>
  </w:style>
  <w:style w:type="paragraph" w:styleId="999">
    <w:name w:val="标题 1"/>
    <w:basedOn w:val="998"/>
    <w:next w:val="998"/>
    <w:link w:val="1012"/>
    <w:qFormat/>
    <w:pPr>
      <w:jc w:val="center"/>
      <w:keepLines/>
      <w:keepNext/>
      <w:spacing w:before="240" w:after="120" w:line="300" w:lineRule="auto"/>
      <w:outlineLvl w:val="0"/>
    </w:pPr>
    <w:rPr>
      <w:rFonts w:ascii="宋体"/>
      <w:b/>
      <w:sz w:val="32"/>
      <w:szCs w:val="20"/>
    </w:rPr>
  </w:style>
  <w:style w:type="paragraph" w:styleId="1000">
    <w:name w:val="标题 2"/>
    <w:basedOn w:val="998"/>
    <w:next w:val="1014"/>
    <w:link w:val="1013"/>
    <w:qFormat/>
    <w:pPr>
      <w:jc w:val="center"/>
      <w:keepLines/>
      <w:keepNext/>
      <w:spacing w:before="120" w:line="300" w:lineRule="auto"/>
      <w:outlineLvl w:val="1"/>
    </w:pPr>
    <w:rPr>
      <w:rFonts w:ascii="Arial" w:hAnsi="Arial" w:eastAsia="黑体"/>
      <w:b/>
      <w:sz w:val="30"/>
      <w:szCs w:val="20"/>
    </w:rPr>
  </w:style>
  <w:style w:type="paragraph" w:styleId="1001">
    <w:name w:val="标题 3"/>
    <w:basedOn w:val="998"/>
    <w:next w:val="1014"/>
    <w:link w:val="1016"/>
    <w:qFormat/>
    <w:pPr>
      <w:jc w:val="left"/>
      <w:keepLines/>
      <w:keepNext/>
      <w:spacing w:before="360" w:after="120"/>
      <w:outlineLvl w:val="2"/>
    </w:pPr>
    <w:rPr>
      <w:rFonts w:ascii="宋体"/>
      <w:b/>
      <w:sz w:val="24"/>
      <w:szCs w:val="20"/>
      <w:u w:val="single"/>
    </w:rPr>
  </w:style>
  <w:style w:type="paragraph" w:styleId="1002">
    <w:name w:val="标题 4"/>
    <w:basedOn w:val="998"/>
    <w:next w:val="998"/>
    <w:link w:val="1017"/>
    <w:qFormat/>
    <w:pPr>
      <w:keepLines/>
      <w:keepNext/>
      <w:spacing w:before="280" w:after="290" w:line="376" w:lineRule="atLeast"/>
      <w:outlineLvl w:val="3"/>
    </w:pPr>
    <w:rPr>
      <w:rFonts w:ascii="Arial" w:hAnsi="Arial" w:eastAsia="黑体"/>
      <w:b/>
      <w:sz w:val="28"/>
      <w:szCs w:val="20"/>
    </w:rPr>
  </w:style>
  <w:style w:type="paragraph" w:styleId="1003">
    <w:name w:val="标题 5"/>
    <w:basedOn w:val="998"/>
    <w:next w:val="998"/>
    <w:link w:val="1018"/>
    <w:qFormat/>
    <w:pPr>
      <w:keepLines/>
      <w:keepNext/>
      <w:spacing w:before="280" w:after="290" w:line="376" w:lineRule="atLeast"/>
      <w:outlineLvl w:val="4"/>
    </w:pPr>
    <w:rPr>
      <w:b/>
      <w:sz w:val="28"/>
      <w:szCs w:val="20"/>
    </w:rPr>
  </w:style>
  <w:style w:type="paragraph" w:styleId="1004">
    <w:name w:val="标题 6"/>
    <w:basedOn w:val="998"/>
    <w:next w:val="998"/>
    <w:link w:val="1019"/>
    <w:qFormat/>
    <w:pPr>
      <w:keepLines/>
      <w:keepNext/>
      <w:spacing w:before="240" w:after="64" w:line="320" w:lineRule="atLeast"/>
      <w:outlineLvl w:val="5"/>
    </w:pPr>
    <w:rPr>
      <w:rFonts w:ascii="Arial" w:hAnsi="Arial" w:eastAsia="黑体"/>
      <w:b/>
      <w:sz w:val="24"/>
      <w:szCs w:val="20"/>
    </w:rPr>
  </w:style>
  <w:style w:type="paragraph" w:styleId="1005">
    <w:name w:val="标题 7"/>
    <w:basedOn w:val="998"/>
    <w:next w:val="998"/>
    <w:link w:val="1020"/>
    <w:qFormat/>
    <w:pPr>
      <w:keepLines/>
      <w:keepNext/>
      <w:spacing w:before="240" w:after="64" w:line="320" w:lineRule="atLeast"/>
      <w:outlineLvl w:val="6"/>
    </w:pPr>
    <w:rPr>
      <w:b/>
      <w:sz w:val="24"/>
      <w:szCs w:val="20"/>
    </w:rPr>
  </w:style>
  <w:style w:type="paragraph" w:styleId="1006">
    <w:name w:val="标题 8"/>
    <w:basedOn w:val="998"/>
    <w:next w:val="998"/>
    <w:link w:val="1021"/>
    <w:qFormat/>
    <w:pPr>
      <w:keepLines/>
      <w:keepNext/>
      <w:spacing w:before="240" w:after="64" w:line="320" w:lineRule="atLeast"/>
      <w:outlineLvl w:val="7"/>
    </w:pPr>
    <w:rPr>
      <w:rFonts w:ascii="Arial" w:hAnsi="Arial" w:eastAsia="黑体"/>
      <w:sz w:val="24"/>
      <w:szCs w:val="20"/>
    </w:rPr>
  </w:style>
  <w:style w:type="paragraph" w:styleId="1007">
    <w:name w:val="标题 9"/>
    <w:basedOn w:val="998"/>
    <w:next w:val="998"/>
    <w:link w:val="1022"/>
    <w:qFormat/>
    <w:pPr>
      <w:keepLines/>
      <w:keepNext/>
      <w:spacing w:before="240" w:after="64" w:line="320" w:lineRule="atLeast"/>
      <w:outlineLvl w:val="8"/>
    </w:pPr>
    <w:rPr>
      <w:rFonts w:ascii="Arial" w:hAnsi="Arial" w:eastAsia="黑体"/>
      <w:szCs w:val="20"/>
    </w:rPr>
  </w:style>
  <w:style w:type="character" w:styleId="1008">
    <w:name w:val="默认段落字体"/>
    <w:next w:val="1008"/>
    <w:link w:val="998"/>
    <w:uiPriority w:val="1"/>
    <w:unhideWhenUsed/>
    <w:qFormat/>
  </w:style>
  <w:style w:type="table" w:styleId="1009">
    <w:name w:val="普通表格"/>
    <w:next w:val="1009"/>
    <w:link w:val="998"/>
    <w:uiPriority w:val="99"/>
    <w:unhideWhenUsed/>
    <w:qFormat/>
    <w:tblPr/>
  </w:style>
  <w:style w:type="paragraph" w:styleId="1010">
    <w:name w:val="正文文本"/>
    <w:basedOn w:val="998"/>
    <w:next w:val="998"/>
    <w:link w:val="1011"/>
    <w:qFormat/>
    <w:pPr>
      <w:spacing w:before="120" w:line="22" w:lineRule="atLeast"/>
      <w:tabs>
        <w:tab w:val="left" w:pos="567" w:leader="none"/>
      </w:tabs>
    </w:pPr>
    <w:rPr>
      <w:rFonts w:ascii="宋体" w:hAnsi="宋体"/>
      <w:sz w:val="24"/>
    </w:rPr>
  </w:style>
  <w:style w:type="character" w:styleId="1011">
    <w:name w:val="正文文本 字符"/>
    <w:next w:val="1011"/>
    <w:link w:val="1010"/>
    <w:qFormat/>
    <w:rPr>
      <w:rFonts w:ascii="宋体" w:hAnsi="宋体"/>
      <w:sz w:val="24"/>
      <w:szCs w:val="24"/>
    </w:rPr>
  </w:style>
  <w:style w:type="character" w:styleId="1012">
    <w:name w:val="标题 1 字符"/>
    <w:next w:val="1012"/>
    <w:link w:val="999"/>
    <w:qFormat/>
    <w:rPr>
      <w:rFonts w:ascii="宋体"/>
      <w:b/>
      <w:sz w:val="32"/>
    </w:rPr>
  </w:style>
  <w:style w:type="character" w:styleId="1013">
    <w:name w:val="标题 2 字符"/>
    <w:next w:val="1013"/>
    <w:link w:val="1000"/>
    <w:qFormat/>
    <w:rPr>
      <w:rFonts w:ascii="Arial" w:hAnsi="Arial" w:eastAsia="黑体"/>
      <w:b/>
      <w:sz w:val="30"/>
      <w:lang w:val="en-US" w:eastAsia="zh-CN" w:bidi="ar-SA"/>
    </w:rPr>
  </w:style>
  <w:style w:type="paragraph" w:styleId="1014">
    <w:name w:val="正文缩进"/>
    <w:basedOn w:val="998"/>
    <w:next w:val="1014"/>
    <w:link w:val="1015"/>
    <w:qFormat/>
    <w:pPr>
      <w:ind w:firstLine="420"/>
      <w:jc w:val="left"/>
    </w:pPr>
    <w:rPr>
      <w:rFonts w:ascii="宋体"/>
      <w:sz w:val="24"/>
    </w:rPr>
  </w:style>
  <w:style w:type="character" w:styleId="1015">
    <w:name w:val="正文缩进 字符"/>
    <w:next w:val="1015"/>
    <w:link w:val="1014"/>
    <w:qFormat/>
    <w:rPr>
      <w:rFonts w:ascii="宋体" w:eastAsia="宋体"/>
      <w:sz w:val="24"/>
      <w:szCs w:val="24"/>
      <w:lang w:val="en-US" w:eastAsia="zh-CN" w:bidi="ar-SA"/>
    </w:rPr>
  </w:style>
  <w:style w:type="character" w:styleId="1016">
    <w:name w:val="标题 3 字符"/>
    <w:next w:val="1016"/>
    <w:link w:val="1001"/>
    <w:qFormat/>
    <w:rPr>
      <w:rFonts w:ascii="宋体" w:eastAsia="宋体"/>
      <w:b/>
      <w:sz w:val="24"/>
      <w:u w:val="single"/>
      <w:lang w:val="en-US" w:eastAsia="zh-CN" w:bidi="ar-SA"/>
    </w:rPr>
  </w:style>
  <w:style w:type="character" w:styleId="1017">
    <w:name w:val="标题 4 字符"/>
    <w:next w:val="1017"/>
    <w:link w:val="1002"/>
    <w:qFormat/>
    <w:rPr>
      <w:rFonts w:ascii="Arial" w:hAnsi="Arial" w:eastAsia="黑体"/>
      <w:b/>
      <w:sz w:val="28"/>
    </w:rPr>
  </w:style>
  <w:style w:type="character" w:styleId="1018">
    <w:name w:val="标题 5 字符"/>
    <w:next w:val="1018"/>
    <w:link w:val="1003"/>
    <w:qFormat/>
    <w:rPr>
      <w:b/>
      <w:sz w:val="28"/>
    </w:rPr>
  </w:style>
  <w:style w:type="character" w:styleId="1019">
    <w:name w:val="标题 6 字符"/>
    <w:next w:val="1019"/>
    <w:link w:val="1004"/>
    <w:qFormat/>
    <w:rPr>
      <w:rFonts w:ascii="Arial" w:hAnsi="Arial" w:eastAsia="黑体"/>
      <w:b/>
      <w:sz w:val="24"/>
    </w:rPr>
  </w:style>
  <w:style w:type="character" w:styleId="1020">
    <w:name w:val="标题 7 字符"/>
    <w:next w:val="1020"/>
    <w:link w:val="1005"/>
    <w:qFormat/>
    <w:rPr>
      <w:b/>
      <w:sz w:val="24"/>
    </w:rPr>
  </w:style>
  <w:style w:type="character" w:styleId="1021">
    <w:name w:val="标题 8 字符"/>
    <w:next w:val="1021"/>
    <w:link w:val="1006"/>
    <w:qFormat/>
    <w:rPr>
      <w:rFonts w:ascii="Arial" w:hAnsi="Arial" w:eastAsia="黑体"/>
      <w:sz w:val="24"/>
    </w:rPr>
  </w:style>
  <w:style w:type="character" w:styleId="1022">
    <w:name w:val="标题 9 字符"/>
    <w:next w:val="1022"/>
    <w:link w:val="1007"/>
    <w:qFormat/>
    <w:rPr>
      <w:rFonts w:ascii="Arial" w:hAnsi="Arial" w:eastAsia="黑体"/>
      <w:sz w:val="21"/>
    </w:rPr>
  </w:style>
  <w:style w:type="paragraph" w:styleId="1023">
    <w:name w:val="目录 7"/>
    <w:basedOn w:val="998"/>
    <w:next w:val="998"/>
    <w:link w:val="998"/>
    <w:qFormat/>
    <w:pPr>
      <w:ind w:left="2520"/>
    </w:pPr>
  </w:style>
  <w:style w:type="paragraph" w:styleId="1024">
    <w:name w:val="题注"/>
    <w:basedOn w:val="998"/>
    <w:next w:val="998"/>
    <w:link w:val="998"/>
    <w:qFormat/>
    <w:pPr>
      <w:spacing w:line="480" w:lineRule="auto"/>
    </w:pPr>
    <w:rPr>
      <w:rFonts w:ascii="华文中宋" w:hAnsi="华文中宋" w:eastAsia="华文中宋"/>
      <w:sz w:val="36"/>
      <w:szCs w:val="20"/>
    </w:rPr>
  </w:style>
  <w:style w:type="paragraph" w:styleId="1025">
    <w:name w:val="文档结构图"/>
    <w:basedOn w:val="998"/>
    <w:next w:val="1025"/>
    <w:link w:val="1026"/>
    <w:qFormat/>
    <w:pPr>
      <w:shd w:val="clear" w:color="auto" w:fill="000080"/>
    </w:pPr>
  </w:style>
  <w:style w:type="character" w:styleId="1026">
    <w:name w:val="文档结构图 字符"/>
    <w:next w:val="1026"/>
    <w:link w:val="1025"/>
    <w:qFormat/>
    <w:rPr>
      <w:sz w:val="21"/>
      <w:szCs w:val="24"/>
      <w:shd w:val="clear" w:color="auto" w:fill="000080"/>
    </w:rPr>
  </w:style>
  <w:style w:type="paragraph" w:styleId="1027">
    <w:name w:val="批注文字"/>
    <w:basedOn w:val="998"/>
    <w:next w:val="1027"/>
    <w:link w:val="1028"/>
    <w:uiPriority w:val="99"/>
    <w:qFormat/>
    <w:pPr>
      <w:jc w:val="left"/>
    </w:pPr>
  </w:style>
  <w:style w:type="character" w:styleId="1028">
    <w:name w:val="批注文字 字符1"/>
    <w:next w:val="1028"/>
    <w:link w:val="1027"/>
    <w:uiPriority w:val="99"/>
    <w:qFormat/>
    <w:rPr>
      <w:sz w:val="21"/>
      <w:szCs w:val="24"/>
    </w:rPr>
  </w:style>
  <w:style w:type="paragraph" w:styleId="1029">
    <w:name w:val="正文文本 3"/>
    <w:basedOn w:val="998"/>
    <w:next w:val="1029"/>
    <w:link w:val="1030"/>
    <w:qFormat/>
    <w:pPr>
      <w:spacing w:after="120"/>
    </w:pPr>
    <w:rPr>
      <w:sz w:val="16"/>
      <w:szCs w:val="16"/>
    </w:rPr>
  </w:style>
  <w:style w:type="character" w:styleId="1030">
    <w:name w:val="正文文本 3 字符"/>
    <w:next w:val="1030"/>
    <w:link w:val="1029"/>
    <w:qFormat/>
    <w:rPr>
      <w:sz w:val="16"/>
      <w:szCs w:val="16"/>
    </w:rPr>
  </w:style>
  <w:style w:type="paragraph" w:styleId="1031">
    <w:name w:val="正文文本缩进"/>
    <w:basedOn w:val="998"/>
    <w:next w:val="1031"/>
    <w:link w:val="1032"/>
    <w:qFormat/>
    <w:pPr>
      <w:ind w:firstLine="570"/>
      <w:spacing w:line="360" w:lineRule="auto"/>
    </w:pPr>
    <w:rPr>
      <w:sz w:val="24"/>
    </w:rPr>
  </w:style>
  <w:style w:type="character" w:styleId="1032">
    <w:name w:val="正文文本缩进 字符"/>
    <w:next w:val="1032"/>
    <w:link w:val="1031"/>
    <w:qFormat/>
    <w:rPr>
      <w:rFonts w:eastAsia="宋体"/>
      <w:sz w:val="24"/>
      <w:szCs w:val="24"/>
      <w:lang w:val="en-US" w:eastAsia="zh-CN" w:bidi="ar-SA"/>
    </w:rPr>
  </w:style>
  <w:style w:type="paragraph" w:styleId="1033">
    <w:name w:val="列表 2"/>
    <w:basedOn w:val="998"/>
    <w:next w:val="1033"/>
    <w:link w:val="998"/>
    <w:qFormat/>
    <w:pPr>
      <w:ind w:left="100" w:hanging="200"/>
    </w:pPr>
  </w:style>
  <w:style w:type="paragraph" w:styleId="1034">
    <w:name w:val="文本块"/>
    <w:basedOn w:val="998"/>
    <w:next w:val="1034"/>
    <w:link w:val="998"/>
    <w:qFormat/>
    <w:pPr>
      <w:ind w:left="480" w:right="-341" w:firstLine="513"/>
      <w:widowControl/>
    </w:pPr>
    <w:rPr>
      <w:sz w:val="24"/>
      <w:szCs w:val="20"/>
    </w:rPr>
  </w:style>
  <w:style w:type="paragraph" w:styleId="1035">
    <w:name w:val="目录 5"/>
    <w:basedOn w:val="998"/>
    <w:next w:val="998"/>
    <w:link w:val="998"/>
    <w:qFormat/>
    <w:pPr>
      <w:ind w:left="1680"/>
    </w:pPr>
  </w:style>
  <w:style w:type="paragraph" w:styleId="1036">
    <w:name w:val="目录 3"/>
    <w:basedOn w:val="998"/>
    <w:next w:val="998"/>
    <w:link w:val="998"/>
    <w:uiPriority w:val="39"/>
    <w:qFormat/>
    <w:pPr>
      <w:ind w:left="840"/>
    </w:pPr>
  </w:style>
  <w:style w:type="paragraph" w:styleId="1037">
    <w:name w:val="纯文本"/>
    <w:basedOn w:val="998"/>
    <w:next w:val="1014"/>
    <w:link w:val="1038"/>
    <w:qFormat/>
    <w:rPr>
      <w:rFonts w:hint="eastAsia" w:ascii="宋体" w:hAnsi="Courier New"/>
      <w:szCs w:val="20"/>
    </w:rPr>
  </w:style>
  <w:style w:type="character" w:styleId="1038">
    <w:name w:val="纯文本 字符2"/>
    <w:next w:val="1038"/>
    <w:link w:val="1037"/>
    <w:qFormat/>
    <w:rPr>
      <w:rFonts w:hint="eastAsia" w:ascii="宋体" w:hAnsi="Courier New" w:eastAsia="宋体" w:cs="宋体"/>
      <w:sz w:val="21"/>
    </w:rPr>
  </w:style>
  <w:style w:type="paragraph" w:styleId="1039">
    <w:name w:val="目录 8"/>
    <w:basedOn w:val="998"/>
    <w:next w:val="998"/>
    <w:link w:val="998"/>
    <w:qFormat/>
    <w:pPr>
      <w:ind w:left="2940"/>
    </w:pPr>
  </w:style>
  <w:style w:type="paragraph" w:styleId="1040">
    <w:name w:val="日期"/>
    <w:basedOn w:val="998"/>
    <w:next w:val="998"/>
    <w:link w:val="1041"/>
    <w:qFormat/>
    <w:pPr>
      <w:ind w:left="100"/>
    </w:pPr>
    <w:rPr>
      <w:rFonts w:ascii="仿宋_GB2312" w:hAnsi="宋体" w:eastAsia="仿宋_GB2312"/>
      <w:color w:val="000000"/>
      <w:sz w:val="24"/>
    </w:rPr>
  </w:style>
  <w:style w:type="character" w:styleId="1041">
    <w:name w:val="日期 字符"/>
    <w:next w:val="1041"/>
    <w:link w:val="1040"/>
    <w:qFormat/>
    <w:rPr>
      <w:rFonts w:ascii="仿宋_GB2312" w:hAnsi="宋体" w:eastAsia="仿宋_GB2312"/>
      <w:color w:val="000000"/>
      <w:sz w:val="24"/>
      <w:szCs w:val="24"/>
    </w:rPr>
  </w:style>
  <w:style w:type="paragraph" w:styleId="1042">
    <w:name w:val="正文文本缩进 2"/>
    <w:basedOn w:val="998"/>
    <w:next w:val="1042"/>
    <w:link w:val="1043"/>
    <w:qFormat/>
    <w:pPr>
      <w:ind w:firstLine="480"/>
    </w:pPr>
    <w:rPr>
      <w:rFonts w:ascii="仿宋_GB2312" w:eastAsia="仿宋_GB2312"/>
      <w:sz w:val="24"/>
    </w:rPr>
  </w:style>
  <w:style w:type="character" w:styleId="1043">
    <w:name w:val="正文文本缩进 2 字符"/>
    <w:next w:val="1043"/>
    <w:link w:val="1042"/>
    <w:qFormat/>
    <w:rPr>
      <w:rFonts w:ascii="仿宋_GB2312" w:eastAsia="仿宋_GB2312"/>
      <w:sz w:val="24"/>
      <w:szCs w:val="24"/>
    </w:rPr>
  </w:style>
  <w:style w:type="paragraph" w:styleId="1044">
    <w:name w:val="批注框文本"/>
    <w:basedOn w:val="998"/>
    <w:next w:val="1044"/>
    <w:link w:val="1045"/>
    <w:qFormat/>
    <w:rPr>
      <w:sz w:val="18"/>
      <w:szCs w:val="18"/>
    </w:rPr>
  </w:style>
  <w:style w:type="character" w:styleId="1045">
    <w:name w:val="批注框文本 字符"/>
    <w:next w:val="1045"/>
    <w:link w:val="1044"/>
    <w:qFormat/>
    <w:rPr>
      <w:sz w:val="18"/>
      <w:szCs w:val="18"/>
    </w:rPr>
  </w:style>
  <w:style w:type="paragraph" w:styleId="1046">
    <w:name w:val="页脚"/>
    <w:basedOn w:val="998"/>
    <w:next w:val="1046"/>
    <w:link w:val="1047"/>
    <w:uiPriority w:val="99"/>
    <w:qFormat/>
    <w:pPr>
      <w:jc w:val="left"/>
      <w:tabs>
        <w:tab w:val="center" w:pos="4153" w:leader="none"/>
        <w:tab w:val="right" w:pos="8306" w:leader="none"/>
      </w:tabs>
    </w:pPr>
    <w:rPr>
      <w:rFonts w:ascii="宋体"/>
      <w:sz w:val="18"/>
      <w:szCs w:val="20"/>
    </w:rPr>
  </w:style>
  <w:style w:type="character" w:styleId="1047">
    <w:name w:val="页脚 字符"/>
    <w:next w:val="1047"/>
    <w:link w:val="1046"/>
    <w:uiPriority w:val="99"/>
    <w:qFormat/>
    <w:rPr>
      <w:rFonts w:ascii="宋体" w:eastAsia="宋体"/>
      <w:sz w:val="18"/>
      <w:lang w:val="en-US" w:eastAsia="zh-CN" w:bidi="ar-SA"/>
    </w:rPr>
  </w:style>
  <w:style w:type="paragraph" w:styleId="1048">
    <w:name w:val="页眉"/>
    <w:basedOn w:val="998"/>
    <w:next w:val="1048"/>
    <w:link w:val="1049"/>
    <w:qFormat/>
    <w:pPr>
      <w:jc w:val="center"/>
      <w:tabs>
        <w:tab w:val="center" w:pos="4153" w:leader="none"/>
        <w:tab w:val="right" w:pos="8306" w:leader="none"/>
      </w:tabs>
      <w:pBdr>
        <w:bottom w:val="single" w:color="000000" w:sz="6" w:space="1"/>
      </w:pBdr>
    </w:pPr>
    <w:rPr>
      <w:sz w:val="18"/>
      <w:szCs w:val="18"/>
    </w:rPr>
  </w:style>
  <w:style w:type="character" w:styleId="1049">
    <w:name w:val="页眉 字符"/>
    <w:next w:val="1049"/>
    <w:link w:val="1048"/>
    <w:qFormat/>
    <w:rPr>
      <w:rFonts w:eastAsia="宋体"/>
      <w:sz w:val="18"/>
      <w:szCs w:val="18"/>
      <w:lang w:val="en-US" w:eastAsia="zh-CN" w:bidi="ar-SA"/>
    </w:rPr>
  </w:style>
  <w:style w:type="paragraph" w:styleId="1050">
    <w:name w:val="目录 1"/>
    <w:basedOn w:val="998"/>
    <w:next w:val="998"/>
    <w:link w:val="998"/>
    <w:uiPriority w:val="39"/>
    <w:qFormat/>
    <w:pPr>
      <w:spacing w:line="300" w:lineRule="auto"/>
      <w:tabs>
        <w:tab w:val="left" w:pos="1050" w:leader="none"/>
        <w:tab w:val="right" w:pos="8937" w:leader="dot"/>
      </w:tabs>
    </w:pPr>
    <w:rPr>
      <w:rFonts w:ascii="宋体" w:hAnsi="宋体"/>
      <w:b/>
      <w:sz w:val="24"/>
    </w:rPr>
  </w:style>
  <w:style w:type="paragraph" w:styleId="1051">
    <w:name w:val="目录 4"/>
    <w:basedOn w:val="998"/>
    <w:next w:val="998"/>
    <w:link w:val="998"/>
    <w:qFormat/>
    <w:pPr>
      <w:ind w:left="1260"/>
    </w:pPr>
  </w:style>
  <w:style w:type="paragraph" w:styleId="1052">
    <w:name w:val="目录 6"/>
    <w:basedOn w:val="998"/>
    <w:next w:val="998"/>
    <w:link w:val="998"/>
    <w:qFormat/>
    <w:pPr>
      <w:ind w:left="2100"/>
    </w:pPr>
  </w:style>
  <w:style w:type="paragraph" w:styleId="1053">
    <w:name w:val="正文文本缩进 3"/>
    <w:basedOn w:val="998"/>
    <w:next w:val="1053"/>
    <w:link w:val="1054"/>
    <w:qFormat/>
    <w:pPr>
      <w:ind w:left="720" w:firstLine="480"/>
      <w:jc w:val="left"/>
      <w:spacing w:before="120" w:line="22" w:lineRule="atLeast"/>
    </w:pPr>
    <w:rPr>
      <w:rFonts w:ascii="宋体"/>
      <w:sz w:val="24"/>
      <w:szCs w:val="20"/>
    </w:rPr>
  </w:style>
  <w:style w:type="character" w:styleId="1054">
    <w:name w:val="正文文本缩进 3 字符"/>
    <w:next w:val="1054"/>
    <w:link w:val="1053"/>
    <w:qFormat/>
    <w:rPr>
      <w:rFonts w:ascii="宋体"/>
      <w:sz w:val="24"/>
    </w:rPr>
  </w:style>
  <w:style w:type="paragraph" w:styleId="1055">
    <w:name w:val="目录 2"/>
    <w:basedOn w:val="998"/>
    <w:next w:val="998"/>
    <w:link w:val="998"/>
    <w:uiPriority w:val="39"/>
    <w:qFormat/>
    <w:pPr>
      <w:ind w:left="420"/>
      <w:spacing w:line="312" w:lineRule="auto"/>
      <w:tabs>
        <w:tab w:val="right" w:pos="8937" w:leader="dot"/>
      </w:tabs>
    </w:pPr>
  </w:style>
  <w:style w:type="paragraph" w:styleId="1056">
    <w:name w:val="目录 9"/>
    <w:basedOn w:val="998"/>
    <w:next w:val="998"/>
    <w:link w:val="998"/>
    <w:qFormat/>
    <w:pPr>
      <w:ind w:left="3360"/>
    </w:pPr>
  </w:style>
  <w:style w:type="paragraph" w:styleId="1057">
    <w:name w:val="HTML 预设格式"/>
    <w:basedOn w:val="998"/>
    <w:next w:val="1057"/>
    <w:link w:val="105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58">
    <w:name w:val="HTML 预设格式 字符"/>
    <w:next w:val="1058"/>
    <w:link w:val="1057"/>
    <w:qFormat/>
    <w:rPr>
      <w:rFonts w:ascii="宋体" w:hAnsi="宋体" w:cs="宋体"/>
      <w:sz w:val="24"/>
      <w:szCs w:val="24"/>
    </w:rPr>
  </w:style>
  <w:style w:type="paragraph" w:styleId="1059">
    <w:name w:val="普通(网站)"/>
    <w:basedOn w:val="998"/>
    <w:next w:val="1059"/>
    <w:link w:val="998"/>
    <w:uiPriority w:val="99"/>
    <w:unhideWhenUsed/>
    <w:qFormat/>
    <w:pPr>
      <w:jc w:val="left"/>
      <w:spacing w:before="100" w:beforeAutospacing="1" w:after="100" w:afterAutospacing="1"/>
      <w:widowControl/>
    </w:pPr>
    <w:rPr>
      <w:rFonts w:ascii="宋体" w:hAnsi="宋体" w:cs="宋体"/>
      <w:sz w:val="24"/>
    </w:rPr>
  </w:style>
  <w:style w:type="paragraph" w:styleId="1060">
    <w:name w:val="索引 1"/>
    <w:basedOn w:val="998"/>
    <w:next w:val="998"/>
    <w:link w:val="998"/>
    <w:qFormat/>
    <w:rPr>
      <w:szCs w:val="20"/>
    </w:rPr>
  </w:style>
  <w:style w:type="paragraph" w:styleId="1061">
    <w:name w:val="标题"/>
    <w:basedOn w:val="998"/>
    <w:next w:val="1061"/>
    <w:link w:val="1062"/>
    <w:qFormat/>
    <w:pPr>
      <w:jc w:val="center"/>
      <w:outlineLvl w:val="0"/>
    </w:pPr>
    <w:rPr>
      <w:b/>
      <w:sz w:val="32"/>
      <w:szCs w:val="20"/>
    </w:rPr>
  </w:style>
  <w:style w:type="character" w:styleId="1062">
    <w:name w:val="标题 字符"/>
    <w:next w:val="1062"/>
    <w:link w:val="1061"/>
    <w:qFormat/>
    <w:rPr>
      <w:b/>
      <w:sz w:val="32"/>
    </w:rPr>
  </w:style>
  <w:style w:type="paragraph" w:styleId="1063">
    <w:name w:val="批注主题"/>
    <w:basedOn w:val="1027"/>
    <w:next w:val="1027"/>
    <w:link w:val="1064"/>
    <w:qFormat/>
    <w:rPr>
      <w:b/>
      <w:bCs/>
    </w:rPr>
  </w:style>
  <w:style w:type="character" w:styleId="1064">
    <w:name w:val="批注主题 字符"/>
    <w:next w:val="1064"/>
    <w:link w:val="1063"/>
    <w:qFormat/>
    <w:rPr>
      <w:rFonts w:ascii="Times New Roman" w:hAnsi="Times New Roman" w:eastAsia="宋体" w:cs="Times New Roman"/>
      <w:b/>
      <w:bCs/>
      <w:sz w:val="21"/>
      <w:szCs w:val="24"/>
      <w:lang w:val="en-US" w:eastAsia="zh-CN" w:bidi="ar-SA"/>
    </w:rPr>
  </w:style>
  <w:style w:type="paragraph" w:styleId="1065">
    <w:name w:val="正文首行缩进 2"/>
    <w:basedOn w:val="1031"/>
    <w:next w:val="1065"/>
    <w:link w:val="1066"/>
    <w:qFormat/>
    <w:pPr>
      <w:ind w:left="420" w:firstLine="420"/>
      <w:spacing w:after="120" w:line="480" w:lineRule="exact"/>
    </w:pPr>
    <w:rPr>
      <w:szCs w:val="20"/>
    </w:rPr>
  </w:style>
  <w:style w:type="character" w:styleId="1066">
    <w:name w:val="正文文本首行缩进 2 字符"/>
    <w:next w:val="1066"/>
    <w:link w:val="1065"/>
    <w:qFormat/>
    <w:rPr>
      <w:rFonts w:eastAsia="宋体"/>
      <w:sz w:val="24"/>
      <w:szCs w:val="24"/>
      <w:lang w:val="en-US" w:eastAsia="zh-CN" w:bidi="ar-SA"/>
    </w:rPr>
  </w:style>
  <w:style w:type="table" w:styleId="1067">
    <w:name w:val="网格型"/>
    <w:basedOn w:val="1009"/>
    <w:next w:val="1067"/>
    <w:link w:val="998"/>
    <w:qFormat/>
    <w:tblPr/>
  </w:style>
  <w:style w:type="table" w:styleId="1068">
    <w:name w:val="中等深浅网格 1 - 强调文字颜色 2"/>
    <w:basedOn w:val="1009"/>
    <w:next w:val="1068"/>
    <w:link w:val="998"/>
    <w:qFormat/>
    <w:rPr>
      <w:sz w:val="21"/>
      <w:szCs w:val="24"/>
    </w:rPr>
    <w:tblPr/>
  </w:style>
  <w:style w:type="character" w:styleId="1069">
    <w:name w:val="要点"/>
    <w:next w:val="1069"/>
    <w:link w:val="998"/>
    <w:qFormat/>
    <w:rPr>
      <w:b/>
      <w:bCs/>
    </w:rPr>
  </w:style>
  <w:style w:type="character" w:styleId="1070">
    <w:name w:val="页码"/>
    <w:next w:val="1070"/>
    <w:link w:val="998"/>
    <w:qFormat/>
  </w:style>
  <w:style w:type="character" w:styleId="1071">
    <w:name w:val="已访问的超链接"/>
    <w:next w:val="1071"/>
    <w:link w:val="998"/>
    <w:qFormat/>
    <w:rPr>
      <w:color w:val="800080"/>
      <w:u w:val="single"/>
    </w:rPr>
  </w:style>
  <w:style w:type="character" w:styleId="1072">
    <w:name w:val="强调"/>
    <w:next w:val="1072"/>
    <w:link w:val="998"/>
    <w:qFormat/>
    <w:rPr>
      <w:color w:val="cc0033"/>
    </w:rPr>
  </w:style>
  <w:style w:type="character" w:styleId="1073">
    <w:name w:val="超链接"/>
    <w:next w:val="1073"/>
    <w:link w:val="998"/>
    <w:uiPriority w:val="99"/>
    <w:qFormat/>
    <w:rPr>
      <w:color w:val="0000ff"/>
      <w:u w:val="single"/>
    </w:rPr>
  </w:style>
  <w:style w:type="character" w:styleId="1074">
    <w:name w:val="批注引用"/>
    <w:next w:val="1074"/>
    <w:link w:val="998"/>
    <w:uiPriority w:val="99"/>
    <w:qFormat/>
    <w:rPr>
      <w:sz w:val="21"/>
      <w:szCs w:val="21"/>
    </w:rPr>
  </w:style>
  <w:style w:type="character" w:styleId="1075">
    <w:name w:val="HTML 引文"/>
    <w:next w:val="1075"/>
    <w:link w:val="998"/>
    <w:qFormat/>
    <w:rPr>
      <w:i/>
      <w:iCs/>
    </w:rPr>
  </w:style>
  <w:style w:type="paragraph" w:styleId="1076">
    <w:name w:val="Default"/>
    <w:next w:val="1076"/>
    <w:link w:val="998"/>
    <w:qFormat/>
    <w:pPr>
      <w:widowControl w:val="off"/>
    </w:pPr>
    <w:rPr>
      <w:rFonts w:ascii="Symbol" w:hAnsi="Symbol" w:cs="Symbol"/>
      <w:color w:val="000000"/>
      <w:sz w:val="24"/>
      <w:szCs w:val="24"/>
      <w:lang w:val="en-US" w:eastAsia="zh-CN" w:bidi="ar-SA"/>
    </w:rPr>
  </w:style>
  <w:style w:type="character" w:styleId="1077">
    <w:name w:val="批注文字 字符"/>
    <w:next w:val="1077"/>
    <w:link w:val="998"/>
    <w:uiPriority w:val="99"/>
    <w:qFormat/>
    <w:rPr>
      <w:rFonts w:ascii="Times New Roman" w:hAnsi="Times New Roman" w:eastAsia="宋体" w:cs="Times New Roman"/>
      <w:sz w:val="24"/>
      <w:lang w:val="en-US" w:eastAsia="zh-CN" w:bidi="ar-SA"/>
    </w:rPr>
  </w:style>
  <w:style w:type="character" w:styleId="1078">
    <w:name w:val="c21"/>
    <w:next w:val="1078"/>
    <w:link w:val="998"/>
    <w:qFormat/>
    <w:rPr>
      <w:rFonts w:ascii="ˎ̥" w:hAnsi="ˎ̥"/>
      <w:color w:val="000000"/>
      <w:sz w:val="20"/>
      <w:szCs w:val="20"/>
      <w:u w:val="none"/>
    </w:rPr>
  </w:style>
  <w:style w:type="character" w:styleId="1079">
    <w:name w:val="title4"/>
    <w:next w:val="1079"/>
    <w:link w:val="998"/>
    <w:qFormat/>
    <w:rPr>
      <w:b/>
      <w:bCs/>
      <w:color w:val="1d87b3"/>
      <w:sz w:val="15"/>
      <w:szCs w:val="15"/>
    </w:rPr>
  </w:style>
  <w:style w:type="character" w:styleId="1080">
    <w:name w:val="标题 2 Char Char"/>
    <w:next w:val="1080"/>
    <w:link w:val="998"/>
    <w:qFormat/>
    <w:rPr>
      <w:rFonts w:ascii="Arial" w:hAnsi="Arial" w:eastAsia="黑体"/>
      <w:b/>
      <w:bCs/>
      <w:sz w:val="32"/>
      <w:szCs w:val="32"/>
      <w:lang w:val="en-US" w:eastAsia="zh-CN" w:bidi="ar-SA"/>
    </w:rPr>
  </w:style>
  <w:style w:type="character" w:styleId="1081">
    <w:name w:val="black1"/>
    <w:next w:val="1081"/>
    <w:link w:val="998"/>
    <w:qFormat/>
    <w:rPr>
      <w:color w:val="000000"/>
    </w:rPr>
  </w:style>
  <w:style w:type="character" w:styleId="1082">
    <w:name w:val="street-address"/>
    <w:next w:val="1082"/>
    <w:link w:val="998"/>
    <w:qFormat/>
  </w:style>
  <w:style w:type="character" w:styleId="1083">
    <w:name w:val="locality"/>
    <w:next w:val="1083"/>
    <w:link w:val="998"/>
    <w:qFormat/>
  </w:style>
  <w:style w:type="character" w:styleId="1084">
    <w:name w:val="正文文本缩进 Char1"/>
    <w:next w:val="1084"/>
    <w:link w:val="1085"/>
    <w:qFormat/>
    <w:rPr>
      <w:rFonts w:ascii="宋体" w:hAnsi="宋体" w:eastAsia="宋体"/>
      <w:sz w:val="24"/>
      <w:szCs w:val="24"/>
      <w:lang w:bidi="ar-SA"/>
    </w:rPr>
  </w:style>
  <w:style w:type="paragraph" w:styleId="1085">
    <w:name w:val="正文文本缩进1"/>
    <w:basedOn w:val="998"/>
    <w:next w:val="1085"/>
    <w:link w:val="1084"/>
    <w:qFormat/>
    <w:pPr>
      <w:ind w:firstLine="480"/>
      <w:spacing w:line="480" w:lineRule="exact"/>
    </w:pPr>
    <w:rPr>
      <w:rFonts w:ascii="宋体" w:hAnsi="宋体"/>
      <w:sz w:val="24"/>
    </w:rPr>
  </w:style>
  <w:style w:type="character" w:styleId="1086">
    <w:name w:val="Char Char11"/>
    <w:next w:val="1086"/>
    <w:link w:val="998"/>
    <w:qFormat/>
    <w:rPr>
      <w:rFonts w:ascii="宋体" w:eastAsia="宋体"/>
      <w:b/>
      <w:sz w:val="24"/>
      <w:u w:val="single"/>
      <w:lang w:val="en-US" w:eastAsia="zh-CN" w:bidi="ar-SA"/>
    </w:rPr>
  </w:style>
  <w:style w:type="character" w:styleId="1087">
    <w:name w:val="txt"/>
    <w:next w:val="1087"/>
    <w:link w:val="998"/>
    <w:qFormat/>
  </w:style>
  <w:style w:type="character" w:styleId="1088">
    <w:name w:val="正文缩进 Char Char"/>
    <w:next w:val="1088"/>
    <w:link w:val="1089"/>
    <w:qFormat/>
    <w:rPr>
      <w:rFonts w:ascii="宋体" w:eastAsia="宋体"/>
      <w:color w:val="000000"/>
      <w:sz w:val="28"/>
      <w:lang w:bidi="ar-SA"/>
    </w:rPr>
  </w:style>
  <w:style w:type="paragraph" w:styleId="1089">
    <w:name w:val="正文缩进1"/>
    <w:basedOn w:val="998"/>
    <w:next w:val="1089"/>
    <w:link w:val="1088"/>
    <w:qFormat/>
    <w:pPr>
      <w:ind w:firstLine="567"/>
      <w:spacing w:line="480" w:lineRule="exact"/>
      <w:widowControl/>
    </w:pPr>
    <w:rPr>
      <w:rFonts w:ascii="宋体"/>
      <w:color w:val="000000"/>
      <w:sz w:val="28"/>
      <w:szCs w:val="20"/>
    </w:rPr>
  </w:style>
  <w:style w:type="character" w:styleId="1090">
    <w:name w:val="普通文字1 Char1"/>
    <w:next w:val="1090"/>
    <w:link w:val="998"/>
    <w:qFormat/>
    <w:rPr>
      <w:rFonts w:ascii="宋体" w:hAnsi="Courier New" w:eastAsia="宋体"/>
      <w:sz w:val="21"/>
      <w:lang w:val="en-US" w:eastAsia="zh-CN" w:bidi="ar-SA"/>
    </w:rPr>
  </w:style>
  <w:style w:type="character" w:styleId="1091">
    <w:name w:val="chanpin1"/>
    <w:next w:val="1091"/>
    <w:link w:val="998"/>
    <w:qFormat/>
    <w:rPr>
      <w:rFonts w:ascii="ˎ̥" w:hAnsi="ˎ̥"/>
      <w:color w:val="000000"/>
      <w:sz w:val="20"/>
      <w:szCs w:val="20"/>
      <w:u w:val="none"/>
    </w:rPr>
  </w:style>
  <w:style w:type="character" w:styleId="1092">
    <w:name w:val="列表段落 字符"/>
    <w:next w:val="1092"/>
    <w:link w:val="1093"/>
    <w:uiPriority w:val="34"/>
    <w:qFormat/>
    <w:rPr>
      <w:rFonts w:ascii="Calibri" w:hAnsi="Calibri" w:eastAsia="宋体"/>
      <w:sz w:val="21"/>
      <w:szCs w:val="22"/>
      <w:lang w:val="en-US" w:eastAsia="zh-CN" w:bidi="ar-SA"/>
    </w:rPr>
  </w:style>
  <w:style w:type="paragraph" w:styleId="1093">
    <w:name w:val="列表段落"/>
    <w:basedOn w:val="998"/>
    <w:next w:val="1093"/>
    <w:link w:val="1092"/>
    <w:uiPriority w:val="34"/>
    <w:qFormat/>
    <w:pPr>
      <w:ind w:firstLine="420"/>
    </w:pPr>
    <w:rPr>
      <w:rFonts w:ascii="Calibri" w:hAnsi="Calibri"/>
      <w:szCs w:val="22"/>
    </w:rPr>
  </w:style>
  <w:style w:type="character" w:styleId="1094">
    <w:name w:val="标题 3 Char Char"/>
    <w:next w:val="1094"/>
    <w:link w:val="998"/>
    <w:qFormat/>
    <w:rPr>
      <w:rFonts w:eastAsia="宋体"/>
      <w:b/>
      <w:bCs/>
      <w:sz w:val="32"/>
      <w:szCs w:val="32"/>
      <w:lang w:val="en-US" w:eastAsia="zh-CN" w:bidi="ar-SA"/>
    </w:rPr>
  </w:style>
  <w:style w:type="character" w:styleId="1095">
    <w:name w:val="段1 Char"/>
    <w:next w:val="1095"/>
    <w:link w:val="998"/>
    <w:qFormat/>
    <w:rPr>
      <w:rFonts w:ascii="宋体" w:eastAsia="宋体"/>
      <w:sz w:val="24"/>
      <w:lang w:val="en-US" w:eastAsia="zh-CN" w:bidi="ar-SA"/>
    </w:rPr>
  </w:style>
  <w:style w:type="character" w:styleId="1096">
    <w:name w:val="chanpin拷贝"/>
    <w:next w:val="1096"/>
    <w:link w:val="998"/>
    <w:qFormat/>
  </w:style>
  <w:style w:type="character" w:styleId="1097">
    <w:name w:val="纯文本 Char1"/>
    <w:next w:val="1097"/>
    <w:link w:val="998"/>
    <w:qFormat/>
    <w:rPr>
      <w:rFonts w:ascii="宋体" w:hAnsi="Courier New" w:eastAsia="宋体"/>
      <w:sz w:val="21"/>
      <w:lang w:val="en-US" w:eastAsia="zh-CN" w:bidi="ar-SA"/>
    </w:rPr>
  </w:style>
  <w:style w:type="character" w:styleId="1098">
    <w:name w:val="apple-style-span"/>
    <w:next w:val="1098"/>
    <w:link w:val="998"/>
    <w:qFormat/>
    <w:rPr>
      <w:rFonts w:cs="Times New Roman"/>
    </w:rPr>
  </w:style>
  <w:style w:type="paragraph" w:styleId="1099">
    <w:name w:val="二级条标题"/>
    <w:basedOn w:val="1100"/>
    <w:next w:val="998"/>
    <w:link w:val="998"/>
    <w:qFormat/>
    <w:pPr>
      <w:numPr>
        <w:ilvl w:val="0"/>
        <w:numId w:val="0"/>
      </w:numPr>
      <w:ind w:hanging="840"/>
      <w:tabs>
        <w:tab w:val="left" w:pos="360" w:leader="none"/>
        <w:tab w:val="left" w:pos="840" w:leader="none"/>
      </w:tabs>
      <w:outlineLvl w:val="2"/>
    </w:pPr>
    <w:rPr>
      <w:rFonts w:ascii="宋体" w:eastAsia="宋体"/>
      <w:b w:val="0"/>
    </w:rPr>
  </w:style>
  <w:style w:type="paragraph" w:styleId="1100">
    <w:name w:val="一级条标题"/>
    <w:basedOn w:val="1101"/>
    <w:next w:val="998"/>
    <w:link w:val="998"/>
    <w:qFormat/>
    <w:pPr>
      <w:numPr>
        <w:ilvl w:val="1"/>
      </w:numPr>
      <w:ind w:left="0" w:hanging="840"/>
      <w:tabs>
        <w:tab w:val="left" w:pos="360" w:leader="none"/>
        <w:tab w:val="left" w:pos="840" w:leader="none"/>
      </w:tabs>
      <w:outlineLvl w:val="1"/>
    </w:pPr>
  </w:style>
  <w:style w:type="paragraph" w:styleId="1101">
    <w:name w:val="章标题"/>
    <w:next w:val="998"/>
    <w:link w:val="99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02">
    <w:name w:val="font7"/>
    <w:basedOn w:val="998"/>
    <w:next w:val="1102"/>
    <w:link w:val="998"/>
    <w:qFormat/>
    <w:pPr>
      <w:jc w:val="left"/>
      <w:spacing w:before="100" w:beforeAutospacing="1" w:after="100" w:afterAutospacing="1"/>
      <w:widowControl/>
    </w:pPr>
    <w:rPr>
      <w:rFonts w:eastAsia="Arial Unicode MS"/>
      <w:b/>
      <w:bCs/>
      <w:color w:val="000000"/>
      <w:sz w:val="20"/>
      <w:szCs w:val="20"/>
    </w:rPr>
  </w:style>
  <w:style w:type="paragraph" w:styleId="1103">
    <w:name w:val="字元 字元"/>
    <w:basedOn w:val="998"/>
    <w:next w:val="1103"/>
    <w:link w:val="998"/>
    <w:qFormat/>
    <w:rPr>
      <w:rFonts w:ascii="Tahoma" w:hAnsi="Tahoma"/>
      <w:sz w:val="24"/>
      <w:szCs w:val="20"/>
    </w:rPr>
  </w:style>
  <w:style w:type="paragraph" w:styleId="1104">
    <w:name w:val="Char3 Char Char Char"/>
    <w:basedOn w:val="998"/>
    <w:next w:val="1104"/>
    <w:link w:val="998"/>
    <w:qFormat/>
    <w:rPr>
      <w:rFonts w:ascii="Tahoma" w:hAnsi="Tahoma"/>
      <w:sz w:val="24"/>
      <w:szCs w:val="20"/>
    </w:rPr>
  </w:style>
  <w:style w:type="paragraph" w:styleId="1105">
    <w:name w:val="font6"/>
    <w:basedOn w:val="998"/>
    <w:next w:val="1105"/>
    <w:link w:val="998"/>
    <w:qFormat/>
    <w:pPr>
      <w:jc w:val="left"/>
      <w:spacing w:before="100" w:beforeAutospacing="1" w:after="100" w:afterAutospacing="1"/>
      <w:widowControl/>
    </w:pPr>
    <w:rPr>
      <w:rFonts w:ascii="宋体" w:hAnsi="宋体" w:cs="宋体"/>
      <w:sz w:val="20"/>
      <w:szCs w:val="20"/>
    </w:rPr>
  </w:style>
  <w:style w:type="paragraph" w:styleId="1106">
    <w:name w:val="项目编号2"/>
    <w:basedOn w:val="1107"/>
    <w:next w:val="1106"/>
    <w:link w:val="998"/>
    <w:qFormat/>
    <w:pPr>
      <w:numPr>
        <w:numId w:val="3"/>
      </w:numPr>
    </w:pPr>
  </w:style>
  <w:style w:type="paragraph" w:styleId="1107">
    <w:name w:val="项目编号1"/>
    <w:basedOn w:val="998"/>
    <w:next w:val="1107"/>
    <w:link w:val="998"/>
    <w:qFormat/>
    <w:pPr>
      <w:numPr>
        <w:ilvl w:val="0"/>
        <w:numId w:val="2"/>
      </w:numPr>
      <w:spacing w:before="100" w:beforeAutospacing="1" w:after="100" w:afterAutospacing="1" w:line="360" w:lineRule="auto"/>
    </w:pPr>
    <w:rPr>
      <w:sz w:val="24"/>
    </w:rPr>
  </w:style>
  <w:style w:type="paragraph" w:styleId="1108">
    <w:name w:val="图中文字"/>
    <w:basedOn w:val="998"/>
    <w:next w:val="1108"/>
    <w:link w:val="998"/>
    <w:qFormat/>
    <w:pPr>
      <w:jc w:val="center"/>
      <w:spacing w:line="0" w:lineRule="atLeast"/>
    </w:pPr>
    <w:rPr>
      <w:sz w:val="24"/>
      <w:szCs w:val="20"/>
    </w:rPr>
  </w:style>
  <w:style w:type="paragraph" w:styleId="1109">
    <w:name w:val="xl46"/>
    <w:basedOn w:val="998"/>
    <w:next w:val="1109"/>
    <w:link w:val="99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0">
    <w:name w:val="xl25"/>
    <w:basedOn w:val="998"/>
    <w:next w:val="1110"/>
    <w:link w:val="9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1">
    <w:name w:val="Char2"/>
    <w:basedOn w:val="998"/>
    <w:next w:val="1111"/>
    <w:link w:val="998"/>
    <w:qFormat/>
    <w:rPr>
      <w:rFonts w:ascii="Tahoma" w:hAnsi="Tahoma"/>
      <w:sz w:val="24"/>
      <w:szCs w:val="20"/>
    </w:rPr>
  </w:style>
  <w:style w:type="paragraph" w:styleId="1112">
    <w:name w:val="xl35"/>
    <w:basedOn w:val="998"/>
    <w:next w:val="1112"/>
    <w:link w:val="99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3">
    <w:name w:val="xl40"/>
    <w:basedOn w:val="998"/>
    <w:next w:val="1113"/>
    <w:link w:val="9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4">
    <w:name w:val="xl52"/>
    <w:basedOn w:val="998"/>
    <w:next w:val="1114"/>
    <w:link w:val="99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15">
    <w:name w:val="xl43"/>
    <w:basedOn w:val="998"/>
    <w:next w:val="1115"/>
    <w:link w:val="99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6">
    <w:name w:val="background1"/>
    <w:basedOn w:val="998"/>
    <w:next w:val="1116"/>
    <w:link w:val="998"/>
    <w:qFormat/>
    <w:pPr>
      <w:jc w:val="left"/>
      <w:spacing w:before="100" w:beforeAutospacing="1" w:after="100" w:afterAutospacing="1"/>
      <w:widowControl/>
    </w:pPr>
    <w:rPr>
      <w:rFonts w:ascii="宋体" w:hAnsi="宋体" w:cs="宋体"/>
      <w:sz w:val="24"/>
    </w:rPr>
  </w:style>
  <w:style w:type="paragraph" w:styleId="1117">
    <w:name w:val="Char Char Char Char Char Char Char"/>
    <w:basedOn w:val="998"/>
    <w:next w:val="1117"/>
    <w:link w:val="998"/>
    <w:qFormat/>
    <w:pPr>
      <w:ind w:firstLine="200"/>
      <w:spacing w:line="360" w:lineRule="auto"/>
    </w:pPr>
    <w:rPr>
      <w:rFonts w:eastAsia="仿宋_GB2312"/>
      <w:sz w:val="24"/>
    </w:rPr>
  </w:style>
  <w:style w:type="paragraph" w:styleId="1118">
    <w:name w:val="xl38"/>
    <w:basedOn w:val="998"/>
    <w:next w:val="1118"/>
    <w:link w:val="9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19">
    <w:name w:val="xl36"/>
    <w:basedOn w:val="998"/>
    <w:next w:val="1119"/>
    <w:link w:val="99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0">
    <w:name w:val="正文 + 宋体"/>
    <w:basedOn w:val="998"/>
    <w:next w:val="1120"/>
    <w:link w:val="998"/>
    <w:qFormat/>
    <w:pPr>
      <w:ind w:left="360" w:hanging="360"/>
      <w:jc w:val="left"/>
      <w:widowControl/>
    </w:pPr>
    <w:rPr>
      <w:rFonts w:ascii="宋体" w:hAnsi="宋体" w:cs="宋体"/>
      <w:b/>
      <w:bCs/>
      <w:color w:val="000000"/>
      <w:sz w:val="18"/>
      <w:szCs w:val="18"/>
    </w:rPr>
  </w:style>
  <w:style w:type="paragraph" w:styleId="1121">
    <w:name w:val="正文列项_数字"/>
    <w:basedOn w:val="998"/>
    <w:next w:val="1121"/>
    <w:link w:val="998"/>
    <w:qFormat/>
    <w:pPr>
      <w:numPr>
        <w:ilvl w:val="7"/>
        <w:numId w:val="1"/>
      </w:numPr>
      <w:ind w:left="680" w:hanging="150"/>
      <w:spacing w:line="460" w:lineRule="exact"/>
      <w:tabs>
        <w:tab w:val="clear" w:pos="860" w:leader="none"/>
      </w:tabs>
      <w:outlineLvl w:val="7"/>
    </w:pPr>
    <w:rPr>
      <w:rFonts w:ascii="宋体"/>
      <w:sz w:val="28"/>
      <w:szCs w:val="20"/>
    </w:rPr>
  </w:style>
  <w:style w:type="paragraph" w:styleId="1122">
    <w:name w:val="xl39"/>
    <w:basedOn w:val="998"/>
    <w:next w:val="1122"/>
    <w:link w:val="9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3">
    <w:name w:val="xl37"/>
    <w:basedOn w:val="998"/>
    <w:next w:val="1123"/>
    <w:link w:val="99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4">
    <w:name w:val="xl32"/>
    <w:basedOn w:val="998"/>
    <w:next w:val="1124"/>
    <w:link w:val="99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5">
    <w:name w:val="font8"/>
    <w:basedOn w:val="998"/>
    <w:next w:val="1125"/>
    <w:link w:val="998"/>
    <w:qFormat/>
    <w:pPr>
      <w:jc w:val="left"/>
      <w:spacing w:before="100" w:beforeAutospacing="1" w:after="100" w:afterAutospacing="1"/>
      <w:widowControl/>
    </w:pPr>
    <w:rPr>
      <w:sz w:val="36"/>
      <w:szCs w:val="36"/>
    </w:rPr>
  </w:style>
  <w:style w:type="paragraph" w:styleId="1126">
    <w:name w:val="Char"/>
    <w:basedOn w:val="998"/>
    <w:next w:val="1126"/>
    <w:link w:val="998"/>
    <w:qFormat/>
    <w:pPr>
      <w:tabs>
        <w:tab w:val="left" w:pos="360" w:leader="none"/>
      </w:tabs>
    </w:pPr>
    <w:rPr>
      <w:sz w:val="24"/>
    </w:rPr>
  </w:style>
  <w:style w:type="paragraph" w:styleId="1127">
    <w:name w:val="Char Char Char Char Char Char Char Char Char Char Char Char Char Char Char Char"/>
    <w:basedOn w:val="998"/>
    <w:next w:val="1127"/>
    <w:link w:val="998"/>
    <w:qFormat/>
    <w:pPr>
      <w:jc w:val="center"/>
      <w:spacing w:after="160" w:line="240" w:lineRule="exact"/>
      <w:widowControl/>
    </w:pPr>
    <w:rPr>
      <w:rFonts w:ascii="宋体" w:hAnsi="宋体"/>
      <w:b/>
      <w:sz w:val="30"/>
      <w:szCs w:val="30"/>
      <w:lang w:eastAsia="en-US"/>
    </w:rPr>
  </w:style>
  <w:style w:type="paragraph" w:styleId="1128">
    <w:name w:val="xl45"/>
    <w:basedOn w:val="998"/>
    <w:next w:val="1128"/>
    <w:link w:val="99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9">
    <w:name w:val="Char Char1 Char Char Char Char Char Char"/>
    <w:basedOn w:val="998"/>
    <w:next w:val="1129"/>
    <w:link w:val="998"/>
    <w:qFormat/>
    <w:pPr>
      <w:jc w:val="left"/>
      <w:spacing w:after="160" w:line="240" w:lineRule="exact"/>
      <w:widowControl/>
    </w:pPr>
    <w:rPr>
      <w:rFonts w:ascii="Verdana" w:hAnsi="Verdana" w:eastAsia="仿宋_GB2312"/>
      <w:sz w:val="24"/>
      <w:szCs w:val="20"/>
      <w:lang w:eastAsia="en-US"/>
    </w:rPr>
  </w:style>
  <w:style w:type="paragraph" w:styleId="1130">
    <w:name w:val="Char Char1"/>
    <w:basedOn w:val="1025"/>
    <w:next w:val="1130"/>
    <w:link w:val="998"/>
    <w:qFormat/>
    <w:rPr>
      <w:rFonts w:ascii="Tahoma" w:hAnsi="Tahoma"/>
      <w:sz w:val="24"/>
    </w:rPr>
  </w:style>
  <w:style w:type="paragraph" w:styleId="1131">
    <w:name w:val="xl26"/>
    <w:basedOn w:val="998"/>
    <w:next w:val="1131"/>
    <w:link w:val="9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32">
    <w:name w:val="xl30"/>
    <w:basedOn w:val="998"/>
    <w:next w:val="1132"/>
    <w:link w:val="9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3">
    <w:name w:val="xl41"/>
    <w:basedOn w:val="998"/>
    <w:next w:val="1133"/>
    <w:link w:val="99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4">
    <w:name w:val="样式 宋体 五号 行距: 单倍行距"/>
    <w:basedOn w:val="998"/>
    <w:next w:val="1134"/>
    <w:link w:val="998"/>
    <w:qFormat/>
    <w:pPr>
      <w:jc w:val="left"/>
    </w:pPr>
    <w:rPr>
      <w:rFonts w:ascii="宋体" w:hAnsi="宋体"/>
      <w:szCs w:val="20"/>
    </w:rPr>
  </w:style>
  <w:style w:type="paragraph" w:styleId="1135">
    <w:name w:val="Char1 Char Char Char1"/>
    <w:basedOn w:val="998"/>
    <w:next w:val="1135"/>
    <w:link w:val="998"/>
    <w:qFormat/>
    <w:rPr>
      <w:rFonts w:ascii="Tahoma" w:hAnsi="Tahoma" w:cs="仿宋_GB2312"/>
      <w:sz w:val="24"/>
      <w:szCs w:val="28"/>
    </w:rPr>
  </w:style>
  <w:style w:type="paragraph" w:styleId="1136">
    <w:name w:val="四级条标题"/>
    <w:basedOn w:val="1137"/>
    <w:next w:val="998"/>
    <w:link w:val="998"/>
    <w:qFormat/>
    <w:pPr>
      <w:numPr>
        <w:ilvl w:val="4"/>
      </w:numPr>
      <w:ind w:left="0" w:hanging="840"/>
      <w:tabs>
        <w:tab w:val="left" w:pos="360" w:leader="none"/>
        <w:tab w:val="left" w:pos="840" w:leader="none"/>
      </w:tabs>
      <w:outlineLvl w:val="4"/>
    </w:pPr>
  </w:style>
  <w:style w:type="paragraph" w:styleId="1137">
    <w:name w:val="三级条标题"/>
    <w:basedOn w:val="1099"/>
    <w:next w:val="998"/>
    <w:link w:val="998"/>
    <w:qFormat/>
    <w:pPr>
      <w:numPr>
        <w:ilvl w:val="3"/>
        <w:numId w:val="1"/>
      </w:numPr>
      <w:ind w:left="0" w:hanging="840"/>
      <w:tabs>
        <w:tab w:val="left" w:pos="360" w:leader="none"/>
        <w:tab w:val="left" w:pos="840" w:leader="none"/>
      </w:tabs>
      <w:outlineLvl w:val="3"/>
    </w:pPr>
  </w:style>
  <w:style w:type="paragraph" w:styleId="1138">
    <w:name w:val="??"/>
    <w:next w:val="1138"/>
    <w:link w:val="998"/>
    <w:qFormat/>
    <w:pPr>
      <w:jc w:val="both"/>
      <w:widowControl w:val="off"/>
    </w:pPr>
    <w:rPr>
      <w:sz w:val="21"/>
      <w:lang w:val="en-US" w:eastAsia="en-US" w:bidi="ar-SA"/>
    </w:rPr>
  </w:style>
  <w:style w:type="paragraph" w:styleId="1139">
    <w:name w:val="样式 标题 2 + 宋体 五号 行距: 单倍行距"/>
    <w:basedOn w:val="1000"/>
    <w:next w:val="1139"/>
    <w:link w:val="99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40">
    <w:name w:val="List Paragraph1"/>
    <w:basedOn w:val="998"/>
    <w:next w:val="1140"/>
    <w:link w:val="998"/>
    <w:qFormat/>
    <w:pPr>
      <w:ind w:firstLine="420"/>
    </w:pPr>
    <w:rPr>
      <w:rFonts w:ascii="Calibri" w:hAnsi="Calibri"/>
      <w:szCs w:val="22"/>
    </w:rPr>
  </w:style>
  <w:style w:type="paragraph" w:styleId="1141">
    <w:name w:val="项目符号1"/>
    <w:basedOn w:val="1142"/>
    <w:next w:val="1141"/>
    <w:link w:val="998"/>
    <w:qFormat/>
    <w:pPr>
      <w:ind w:left="-25" w:firstLine="0"/>
    </w:pPr>
  </w:style>
  <w:style w:type="paragraph" w:styleId="1142">
    <w:name w:val="正文文本样式"/>
    <w:basedOn w:val="998"/>
    <w:next w:val="1142"/>
    <w:link w:val="998"/>
    <w:qFormat/>
    <w:pPr>
      <w:ind w:firstLine="482"/>
      <w:spacing w:line="360" w:lineRule="auto"/>
    </w:pPr>
    <w:rPr>
      <w:rFonts w:cs="宋体"/>
      <w:sz w:val="24"/>
      <w:szCs w:val="20"/>
    </w:rPr>
  </w:style>
  <w:style w:type="paragraph" w:styleId="1143">
    <w:name w:val="xl27"/>
    <w:basedOn w:val="998"/>
    <w:next w:val="1143"/>
    <w:link w:val="9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4">
    <w:name w:val="font5"/>
    <w:basedOn w:val="998"/>
    <w:next w:val="1144"/>
    <w:link w:val="998"/>
    <w:qFormat/>
    <w:pPr>
      <w:jc w:val="left"/>
      <w:spacing w:before="100" w:beforeAutospacing="1" w:after="100" w:afterAutospacing="1"/>
      <w:widowControl/>
    </w:pPr>
    <w:rPr>
      <w:rFonts w:ascii="宋体" w:hAnsi="宋体" w:cs="宋体"/>
      <w:sz w:val="18"/>
      <w:szCs w:val="18"/>
    </w:rPr>
  </w:style>
  <w:style w:type="paragraph" w:styleId="1145">
    <w:name w:val="五级条标题"/>
    <w:basedOn w:val="1136"/>
    <w:next w:val="998"/>
    <w:link w:val="998"/>
    <w:qFormat/>
    <w:pPr>
      <w:numPr>
        <w:ilvl w:val="5"/>
      </w:numPr>
      <w:ind w:left="0" w:hanging="840"/>
      <w:tabs>
        <w:tab w:val="left" w:pos="360" w:leader="none"/>
        <w:tab w:val="left" w:pos="840" w:leader="none"/>
      </w:tabs>
      <w:outlineLvl w:val="5"/>
    </w:pPr>
  </w:style>
  <w:style w:type="paragraph" w:styleId="1146">
    <w:name w:val="xl49"/>
    <w:basedOn w:val="998"/>
    <w:next w:val="1146"/>
    <w:link w:val="9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47">
    <w:name w:val="文档正文"/>
    <w:basedOn w:val="998"/>
    <w:next w:val="1147"/>
    <w:link w:val="998"/>
    <w:qFormat/>
    <w:pPr>
      <w:spacing w:before="120" w:after="120" w:line="180" w:lineRule="auto"/>
    </w:pPr>
    <w:rPr>
      <w:rFonts w:ascii="Arial" w:hAnsi="Arial"/>
      <w:szCs w:val="20"/>
    </w:rPr>
  </w:style>
  <w:style w:type="paragraph" w:styleId="1148">
    <w:name w:val="xl33"/>
    <w:basedOn w:val="998"/>
    <w:next w:val="1148"/>
    <w:link w:val="9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9">
    <w:name w:val="xl42"/>
    <w:basedOn w:val="998"/>
    <w:next w:val="1149"/>
    <w:link w:val="9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50">
    <w:name w:val="Char Char Char1 Char"/>
    <w:basedOn w:val="998"/>
    <w:next w:val="1150"/>
    <w:link w:val="998"/>
    <w:qFormat/>
    <w:rPr>
      <w:rFonts w:ascii="Tahoma" w:hAnsi="Tahoma"/>
      <w:sz w:val="24"/>
      <w:szCs w:val="20"/>
    </w:rPr>
  </w:style>
  <w:style w:type="paragraph" w:styleId="1151">
    <w:name w:val="xl44"/>
    <w:basedOn w:val="998"/>
    <w:next w:val="1151"/>
    <w:link w:val="99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52">
    <w:name w:val="1名"/>
    <w:basedOn w:val="998"/>
    <w:next w:val="1152"/>
    <w:link w:val="998"/>
    <w:qFormat/>
    <w:pPr>
      <w:numPr>
        <w:ilvl w:val="0"/>
        <w:numId w:val="5"/>
      </w:numPr>
      <w:spacing w:before="120"/>
      <w:tabs>
        <w:tab w:val="left" w:pos="360" w:leader="none"/>
      </w:tabs>
    </w:pPr>
    <w:rPr>
      <w:rFonts w:ascii="宋体"/>
      <w:sz w:val="28"/>
      <w:szCs w:val="20"/>
    </w:rPr>
  </w:style>
  <w:style w:type="paragraph" w:styleId="1153">
    <w:name w:val="font9"/>
    <w:basedOn w:val="998"/>
    <w:next w:val="1153"/>
    <w:link w:val="998"/>
    <w:qFormat/>
    <w:pPr>
      <w:jc w:val="left"/>
      <w:spacing w:before="100" w:beforeAutospacing="1" w:after="100" w:afterAutospacing="1"/>
      <w:widowControl/>
    </w:pPr>
    <w:rPr>
      <w:rFonts w:hint="eastAsia" w:ascii="宋体" w:hAnsi="宋体" w:cs="Arial Unicode MS"/>
      <w:color w:val="000000"/>
      <w:sz w:val="20"/>
      <w:szCs w:val="20"/>
    </w:rPr>
  </w:style>
  <w:style w:type="paragraph" w:styleId="1154">
    <w:name w:val="Char Char Char1 Char1"/>
    <w:basedOn w:val="998"/>
    <w:next w:val="1154"/>
    <w:link w:val="998"/>
    <w:qFormat/>
    <w:rPr>
      <w:rFonts w:ascii="Tahoma" w:hAnsi="Tahoma"/>
      <w:sz w:val="24"/>
      <w:szCs w:val="20"/>
    </w:rPr>
  </w:style>
  <w:style w:type="paragraph" w:styleId="1155">
    <w:name w:val="Char Char Char Char Char Char Char Char Char Char"/>
    <w:basedOn w:val="998"/>
    <w:next w:val="1155"/>
    <w:link w:val="998"/>
    <w:qFormat/>
  </w:style>
  <w:style w:type="paragraph" w:styleId="1156">
    <w:name w:val="Char Char1 Char Char Char Char Char Char Char Char"/>
    <w:basedOn w:val="998"/>
    <w:next w:val="1156"/>
    <w:link w:val="998"/>
    <w:qFormat/>
    <w:pPr>
      <w:jc w:val="left"/>
      <w:spacing w:after="160" w:line="240" w:lineRule="exact"/>
      <w:widowControl/>
    </w:pPr>
    <w:rPr>
      <w:rFonts w:ascii="Verdana" w:hAnsi="Verdana"/>
      <w:sz w:val="20"/>
      <w:szCs w:val="20"/>
      <w:lang w:eastAsia="en-US"/>
    </w:rPr>
  </w:style>
  <w:style w:type="paragraph" w:styleId="1157">
    <w:name w:val="Char1"/>
    <w:basedOn w:val="998"/>
    <w:next w:val="1157"/>
    <w:link w:val="998"/>
    <w:qFormat/>
    <w:pPr>
      <w:tabs>
        <w:tab w:val="left" w:pos="360" w:leader="none"/>
      </w:tabs>
    </w:pPr>
    <w:rPr>
      <w:sz w:val="24"/>
    </w:rPr>
  </w:style>
  <w:style w:type="paragraph" w:styleId="1158">
    <w:name w:val="正文列项_字母"/>
    <w:basedOn w:val="998"/>
    <w:next w:val="1158"/>
    <w:link w:val="998"/>
    <w:qFormat/>
    <w:pPr>
      <w:numPr>
        <w:ilvl w:val="6"/>
        <w:numId w:val="1"/>
      </w:numPr>
      <w:ind w:left="480" w:hanging="180"/>
      <w:spacing w:line="460" w:lineRule="exact"/>
      <w:tabs>
        <w:tab w:val="clear" w:pos="635" w:leader="none"/>
      </w:tabs>
      <w:outlineLvl w:val="6"/>
    </w:pPr>
    <w:rPr>
      <w:rFonts w:ascii="宋体"/>
      <w:sz w:val="28"/>
      <w:szCs w:val="20"/>
    </w:rPr>
  </w:style>
  <w:style w:type="paragraph" w:styleId="1159">
    <w:name w:val="xl28"/>
    <w:basedOn w:val="998"/>
    <w:next w:val="1159"/>
    <w:link w:val="9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0">
    <w:name w:val="xl47"/>
    <w:basedOn w:val="998"/>
    <w:next w:val="1160"/>
    <w:link w:val="99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1">
    <w:name w:val="默认段落字体 Para Char Char Char Char"/>
    <w:basedOn w:val="998"/>
    <w:next w:val="1161"/>
    <w:link w:val="998"/>
    <w:qFormat/>
    <w:rPr>
      <w:rFonts w:ascii="Arial" w:hAnsi="Arial" w:cs="Arial"/>
      <w:szCs w:val="21"/>
    </w:rPr>
  </w:style>
  <w:style w:type="paragraph" w:styleId="1162">
    <w:name w:val="xl48"/>
    <w:basedOn w:val="998"/>
    <w:next w:val="1162"/>
    <w:link w:val="9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63">
    <w:name w:val="xl31"/>
    <w:basedOn w:val="998"/>
    <w:next w:val="1163"/>
    <w:link w:val="99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4">
    <w:name w:val="xl53"/>
    <w:basedOn w:val="998"/>
    <w:next w:val="1164"/>
    <w:link w:val="9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5">
    <w:name w:val="Char Char Char"/>
    <w:basedOn w:val="998"/>
    <w:next w:val="1165"/>
    <w:link w:val="998"/>
    <w:qFormat/>
    <w:rPr>
      <w:rFonts w:ascii="Tahoma" w:hAnsi="Tahoma"/>
      <w:sz w:val="24"/>
      <w:szCs w:val="20"/>
    </w:rPr>
  </w:style>
  <w:style w:type="paragraph" w:styleId="1166">
    <w:name w:val="xl50"/>
    <w:basedOn w:val="998"/>
    <w:next w:val="1166"/>
    <w:link w:val="9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67">
    <w:name w:val="缺省文本"/>
    <w:basedOn w:val="998"/>
    <w:next w:val="1167"/>
    <w:link w:val="998"/>
    <w:qFormat/>
    <w:pPr>
      <w:jc w:val="left"/>
    </w:pPr>
    <w:rPr>
      <w:sz w:val="24"/>
    </w:rPr>
  </w:style>
  <w:style w:type="paragraph" w:styleId="1168">
    <w:name w:val="Char Char Char1"/>
    <w:basedOn w:val="998"/>
    <w:next w:val="1168"/>
    <w:link w:val="998"/>
    <w:qFormat/>
    <w:rPr>
      <w:rFonts w:ascii="Tahoma" w:hAnsi="Tahoma"/>
      <w:sz w:val="24"/>
      <w:szCs w:val="20"/>
    </w:rPr>
  </w:style>
  <w:style w:type="paragraph" w:styleId="1169">
    <w:name w:val="Char Char Char Char Char Char Char1"/>
    <w:basedOn w:val="998"/>
    <w:next w:val="1169"/>
    <w:link w:val="998"/>
    <w:qFormat/>
    <w:pPr>
      <w:ind w:firstLine="200"/>
      <w:spacing w:line="360" w:lineRule="auto"/>
    </w:pPr>
    <w:rPr>
      <w:rFonts w:eastAsia="仿宋_GB2312"/>
      <w:sz w:val="24"/>
    </w:rPr>
  </w:style>
  <w:style w:type="paragraph" w:styleId="1170">
    <w:name w:val="xl51"/>
    <w:basedOn w:val="998"/>
    <w:next w:val="1170"/>
    <w:link w:val="99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1">
    <w:name w:val="样式2"/>
    <w:basedOn w:val="1060"/>
    <w:next w:val="1171"/>
    <w:link w:val="998"/>
    <w:qFormat/>
    <w:pPr>
      <w:jc w:val="center"/>
      <w:spacing w:line="360" w:lineRule="auto"/>
    </w:pPr>
    <w:rPr>
      <w:sz w:val="24"/>
    </w:rPr>
  </w:style>
  <w:style w:type="paragraph" w:styleId="1172">
    <w:name w:val="xl24"/>
    <w:basedOn w:val="998"/>
    <w:next w:val="1172"/>
    <w:link w:val="9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3">
    <w:name w:val="xl29"/>
    <w:basedOn w:val="998"/>
    <w:next w:val="1173"/>
    <w:link w:val="9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4">
    <w:name w:val="正文 + 楷体_GB2312"/>
    <w:basedOn w:val="998"/>
    <w:next w:val="1174"/>
    <w:link w:val="998"/>
    <w:qFormat/>
    <w:pPr>
      <w:jc w:val="left"/>
      <w:widowControl/>
    </w:pPr>
    <w:rPr>
      <w:rFonts w:ascii="楷体_GB2312" w:eastAsia="楷体_GB2312" w:cs="Arial"/>
      <w:sz w:val="24"/>
    </w:rPr>
  </w:style>
  <w:style w:type="paragraph" w:styleId="1175">
    <w:name w:val="xl34"/>
    <w:basedOn w:val="998"/>
    <w:next w:val="1175"/>
    <w:link w:val="9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76">
    <w:name w:val="1 Char Char Char Char"/>
    <w:basedOn w:val="998"/>
    <w:next w:val="1176"/>
    <w:link w:val="998"/>
    <w:qFormat/>
    <w:rPr>
      <w:rFonts w:ascii="Tahoma" w:hAnsi="Tahoma"/>
      <w:sz w:val="24"/>
      <w:szCs w:val="20"/>
    </w:rPr>
  </w:style>
  <w:style w:type="paragraph" w:styleId="1177">
    <w:name w:val="列出段落1"/>
    <w:basedOn w:val="998"/>
    <w:next w:val="1177"/>
    <w:link w:val="998"/>
    <w:qFormat/>
    <w:pPr>
      <w:ind w:firstLine="420"/>
    </w:pPr>
    <w:rPr>
      <w:rFonts w:ascii="Calibri" w:hAnsi="Calibri"/>
      <w:szCs w:val="22"/>
    </w:rPr>
  </w:style>
  <w:style w:type="paragraph" w:styleId="1178">
    <w:name w:val="default"/>
    <w:basedOn w:val="998"/>
    <w:next w:val="1178"/>
    <w:link w:val="998"/>
    <w:qFormat/>
    <w:pPr>
      <w:jc w:val="left"/>
      <w:spacing w:before="100" w:beforeAutospacing="1" w:after="100" w:afterAutospacing="1"/>
      <w:widowControl/>
    </w:pPr>
    <w:rPr>
      <w:rFonts w:ascii="宋体" w:hAnsi="宋体" w:cs="宋体"/>
      <w:sz w:val="24"/>
    </w:rPr>
  </w:style>
  <w:style w:type="paragraph" w:styleId="1179">
    <w:name w:val="字元 字元1"/>
    <w:basedOn w:val="998"/>
    <w:next w:val="1179"/>
    <w:link w:val="998"/>
    <w:qFormat/>
    <w:rPr>
      <w:rFonts w:ascii="Tahoma" w:hAnsi="Tahoma"/>
      <w:sz w:val="24"/>
      <w:szCs w:val="20"/>
    </w:rPr>
  </w:style>
  <w:style w:type="paragraph" w:styleId="1180">
    <w:name w:val="_Style 160"/>
    <w:next w:val="1180"/>
    <w:link w:val="998"/>
    <w:qFormat/>
    <w:rPr>
      <w:sz w:val="21"/>
      <w:szCs w:val="24"/>
      <w:lang w:val="en-US" w:eastAsia="zh-CN" w:bidi="ar-SA"/>
    </w:rPr>
  </w:style>
  <w:style w:type="paragraph" w:styleId="1181">
    <w:name w:val="项目编号3"/>
    <w:basedOn w:val="1142"/>
    <w:next w:val="1181"/>
    <w:link w:val="998"/>
    <w:qFormat/>
    <w:pPr>
      <w:numPr>
        <w:ilvl w:val="0"/>
        <w:numId w:val="6"/>
      </w:numPr>
    </w:pPr>
  </w:style>
  <w:style w:type="paragraph" w:styleId="1182">
    <w:name w:val="Char21"/>
    <w:basedOn w:val="998"/>
    <w:next w:val="1182"/>
    <w:link w:val="998"/>
    <w:qFormat/>
    <w:rPr>
      <w:rFonts w:ascii="Tahoma" w:hAnsi="Tahoma"/>
      <w:sz w:val="24"/>
      <w:szCs w:val="20"/>
    </w:rPr>
  </w:style>
  <w:style w:type="paragraph" w:styleId="1183">
    <w:name w:val="表格文字"/>
    <w:basedOn w:val="1031"/>
    <w:next w:val="1183"/>
    <w:link w:val="998"/>
    <w:qFormat/>
    <w:pPr>
      <w:ind w:firstLine="0"/>
      <w:spacing w:before="20" w:after="20" w:line="240" w:lineRule="auto"/>
    </w:pPr>
    <w:rPr>
      <w:rFonts w:ascii="Century Gothic" w:hAnsi="Century Gothic"/>
      <w:sz w:val="20"/>
      <w:szCs w:val="20"/>
    </w:rPr>
  </w:style>
  <w:style w:type="paragraph" w:styleId="1184">
    <w:name w:val="Char Char Char Char Char Char Char Char Char Char1"/>
    <w:basedOn w:val="998"/>
    <w:next w:val="1184"/>
    <w:link w:val="998"/>
    <w:qFormat/>
    <w:rPr>
      <w:rFonts w:ascii="宋体" w:hAnsi="宋体" w:cs="Courier New"/>
      <w:sz w:val="32"/>
      <w:szCs w:val="32"/>
    </w:rPr>
  </w:style>
  <w:style w:type="paragraph" w:styleId="1185">
    <w:name w:val="正文文本样式 加粗"/>
    <w:basedOn w:val="1142"/>
    <w:next w:val="1185"/>
    <w:link w:val="998"/>
    <w:qFormat/>
    <w:rPr>
      <w:b/>
    </w:rPr>
  </w:style>
  <w:style w:type="paragraph" w:styleId="1186">
    <w:name w:val="Char2 Char Char Char Char Char Char"/>
    <w:basedOn w:val="998"/>
    <w:next w:val="1186"/>
    <w:link w:val="998"/>
    <w:qFormat/>
    <w:pPr>
      <w:jc w:val="center"/>
      <w:spacing w:line="400" w:lineRule="exact"/>
      <w:widowControl/>
    </w:pPr>
  </w:style>
  <w:style w:type="paragraph" w:styleId="1187">
    <w:name w:val="Char Char4"/>
    <w:basedOn w:val="998"/>
    <w:next w:val="1187"/>
    <w:link w:val="998"/>
    <w:qFormat/>
    <w:pPr>
      <w:jc w:val="center"/>
      <w:spacing w:line="400" w:lineRule="exact"/>
      <w:widowControl/>
    </w:pPr>
  </w:style>
  <w:style w:type="paragraph" w:styleId="1188">
    <w:name w:val="Char3 Char Char Char1"/>
    <w:basedOn w:val="998"/>
    <w:next w:val="1188"/>
    <w:link w:val="998"/>
    <w:qFormat/>
    <w:rPr>
      <w:rFonts w:ascii="Tahoma" w:hAnsi="Tahoma"/>
      <w:sz w:val="24"/>
      <w:szCs w:val="20"/>
    </w:rPr>
  </w:style>
  <w:style w:type="paragraph" w:styleId="1189">
    <w:name w:val="无间隔"/>
    <w:next w:val="1189"/>
    <w:link w:val="998"/>
    <w:qFormat/>
    <w:pPr>
      <w:jc w:val="both"/>
      <w:widowControl w:val="off"/>
    </w:pPr>
    <w:rPr>
      <w:sz w:val="21"/>
      <w:szCs w:val="24"/>
      <w:lang w:val="en-US" w:eastAsia="zh-CN" w:bidi="ar-SA"/>
    </w:rPr>
  </w:style>
  <w:style w:type="paragraph" w:styleId="1190">
    <w:name w:val="22222222222222"/>
    <w:basedOn w:val="998"/>
    <w:next w:val="1190"/>
    <w:link w:val="998"/>
    <w:qFormat/>
    <w:pPr>
      <w:ind w:firstLine="480"/>
      <w:jc w:val="left"/>
      <w:spacing w:line="360" w:lineRule="auto"/>
      <w:widowControl/>
    </w:pPr>
    <w:rPr>
      <w:color w:val="ff0000"/>
      <w:sz w:val="24"/>
      <w:szCs w:val="20"/>
    </w:rPr>
  </w:style>
  <w:style w:type="character" w:styleId="1191">
    <w:name w:val="中等深浅网格 1 - 强调文字颜色 2 Char"/>
    <w:next w:val="1191"/>
    <w:link w:val="1192"/>
    <w:qFormat/>
    <w:rPr>
      <w:sz w:val="21"/>
      <w:szCs w:val="24"/>
      <w:lang w:val="zh-CN" w:eastAsia="zh-CN" w:bidi="ar-SA"/>
    </w:rPr>
  </w:style>
  <w:style w:type="paragraph" w:styleId="1192">
    <w:name w:val="1"/>
    <w:next w:val="1192"/>
    <w:link w:val="1191"/>
    <w:qFormat/>
    <w:rPr>
      <w:sz w:val="21"/>
      <w:szCs w:val="24"/>
      <w:lang w:val="zh-CN" w:eastAsia="zh-CN" w:bidi="ar-SA"/>
    </w:rPr>
  </w:style>
  <w:style w:type="paragraph" w:styleId="1193">
    <w:name w:val="图文"/>
    <w:basedOn w:val="998"/>
    <w:next w:val="1193"/>
    <w:link w:val="998"/>
    <w:qFormat/>
    <w:pPr>
      <w:spacing w:after="50" w:line="360" w:lineRule="auto"/>
    </w:pPr>
    <w:rPr>
      <w:sz w:val="24"/>
    </w:rPr>
  </w:style>
  <w:style w:type="paragraph" w:styleId="1194">
    <w:name w:val="xl23"/>
    <w:basedOn w:val="998"/>
    <w:next w:val="1194"/>
    <w:link w:val="998"/>
    <w:qFormat/>
    <w:pPr>
      <w:spacing w:before="100" w:beforeAutospacing="1" w:after="100" w:afterAutospacing="1" w:line="360" w:lineRule="auto"/>
      <w:widowControl/>
    </w:pPr>
    <w:rPr>
      <w:sz w:val="24"/>
      <w:szCs w:val="20"/>
    </w:rPr>
  </w:style>
  <w:style w:type="paragraph" w:styleId="1195">
    <w:name w:val="正文表格"/>
    <w:basedOn w:val="998"/>
    <w:next w:val="1195"/>
    <w:link w:val="1196"/>
    <w:qFormat/>
    <w:pPr>
      <w:jc w:val="left"/>
    </w:pPr>
    <w:rPr>
      <w:rFonts w:ascii="宋体" w:hAnsi="宋体"/>
      <w:color w:val="000000"/>
      <w:szCs w:val="21"/>
    </w:rPr>
  </w:style>
  <w:style w:type="character" w:styleId="1196">
    <w:name w:val="正文表格 Char"/>
    <w:next w:val="1196"/>
    <w:link w:val="1195"/>
    <w:qFormat/>
    <w:rPr>
      <w:rFonts w:ascii="宋体" w:hAnsi="宋体"/>
      <w:color w:val="000000"/>
      <w:sz w:val="21"/>
      <w:szCs w:val="21"/>
    </w:rPr>
  </w:style>
  <w:style w:type="paragraph" w:styleId="1197">
    <w:name w:val="正文重点"/>
    <w:basedOn w:val="998"/>
    <w:next w:val="1197"/>
    <w:link w:val="1198"/>
    <w:qFormat/>
    <w:pPr>
      <w:ind w:firstLine="482"/>
      <w:jc w:val="left"/>
      <w:spacing w:line="360" w:lineRule="auto"/>
    </w:pPr>
    <w:rPr>
      <w:b/>
      <w:sz w:val="24"/>
      <w:szCs w:val="20"/>
    </w:rPr>
  </w:style>
  <w:style w:type="character" w:styleId="1198">
    <w:name w:val="正文重点 Char"/>
    <w:next w:val="1198"/>
    <w:link w:val="1197"/>
    <w:qFormat/>
    <w:rPr>
      <w:b/>
      <w:sz w:val="24"/>
    </w:rPr>
  </w:style>
  <w:style w:type="paragraph" w:styleId="1199">
    <w:name w:val="标题1-附件"/>
    <w:basedOn w:val="999"/>
    <w:next w:val="1199"/>
    <w:link w:val="998"/>
    <w:qFormat/>
    <w:pPr>
      <w:jc w:val="left"/>
    </w:pPr>
    <w:rPr>
      <w:sz w:val="24"/>
      <w:szCs w:val="24"/>
    </w:rPr>
  </w:style>
  <w:style w:type="paragraph" w:styleId="1200">
    <w:name w:val="正文小标题"/>
    <w:basedOn w:val="998"/>
    <w:next w:val="1014"/>
    <w:link w:val="1201"/>
    <w:qFormat/>
    <w:pPr>
      <w:ind w:firstLine="482"/>
      <w:jc w:val="left"/>
      <w:spacing w:before="312" w:after="312"/>
    </w:pPr>
    <w:rPr>
      <w:rFonts w:ascii="宋体" w:hAnsi="宋体"/>
      <w:b/>
      <w:i/>
      <w:color w:val="ff0000"/>
      <w:sz w:val="24"/>
      <w:szCs w:val="20"/>
    </w:rPr>
  </w:style>
  <w:style w:type="character" w:styleId="1201">
    <w:name w:val="正文小标题 Char"/>
    <w:next w:val="1201"/>
    <w:link w:val="1200"/>
    <w:qFormat/>
    <w:rPr>
      <w:rFonts w:ascii="宋体" w:hAnsi="宋体"/>
      <w:b/>
      <w:i/>
      <w:color w:val="ff0000"/>
      <w:sz w:val="24"/>
    </w:rPr>
  </w:style>
  <w:style w:type="paragraph" w:styleId="1202">
    <w:name w:val="正文大标题"/>
    <w:basedOn w:val="1200"/>
    <w:next w:val="1014"/>
    <w:link w:val="1203"/>
    <w:qFormat/>
    <w:pPr>
      <w:jc w:val="center"/>
    </w:pPr>
    <w:rPr>
      <w:i w:val="0"/>
      <w:color w:val="000000"/>
      <w:sz w:val="28"/>
      <w:szCs w:val="21"/>
    </w:rPr>
  </w:style>
  <w:style w:type="character" w:styleId="1203">
    <w:name w:val="正文大标题 Char"/>
    <w:next w:val="1203"/>
    <w:link w:val="1202"/>
    <w:qFormat/>
    <w:rPr>
      <w:rFonts w:ascii="宋体" w:hAnsi="宋体"/>
      <w:b/>
      <w:color w:val="000000"/>
      <w:sz w:val="28"/>
      <w:szCs w:val="21"/>
    </w:rPr>
  </w:style>
  <w:style w:type="paragraph" w:styleId="1204">
    <w:name w:val="注释"/>
    <w:basedOn w:val="998"/>
    <w:next w:val="1204"/>
    <w:link w:val="1205"/>
    <w:qFormat/>
    <w:pPr>
      <w:ind w:left="420" w:hanging="420"/>
      <w:jc w:val="left"/>
    </w:pPr>
    <w:rPr>
      <w:rFonts w:ascii="宋体" w:hAnsi="宋体"/>
      <w:szCs w:val="21"/>
    </w:rPr>
  </w:style>
  <w:style w:type="character" w:styleId="1205">
    <w:name w:val="注释 Char"/>
    <w:next w:val="1205"/>
    <w:link w:val="1204"/>
    <w:qFormat/>
    <w:rPr>
      <w:rFonts w:ascii="宋体" w:hAnsi="宋体"/>
      <w:sz w:val="21"/>
      <w:szCs w:val="21"/>
    </w:rPr>
  </w:style>
  <w:style w:type="paragraph" w:styleId="1206">
    <w:name w:val="正文须知-1级"/>
    <w:basedOn w:val="998"/>
    <w:next w:val="998"/>
    <w:link w:val="998"/>
    <w:qFormat/>
    <w:pPr>
      <w:numPr>
        <w:ilvl w:val="0"/>
        <w:numId w:val="7"/>
      </w:numPr>
      <w:spacing w:line="300" w:lineRule="auto"/>
    </w:pPr>
    <w:rPr>
      <w:rFonts w:ascii="宋体" w:hAnsi="Calibri"/>
      <w:sz w:val="24"/>
      <w:szCs w:val="21"/>
    </w:rPr>
  </w:style>
  <w:style w:type="paragraph" w:styleId="1207">
    <w:name w:val="正文须知-2级"/>
    <w:basedOn w:val="998"/>
    <w:next w:val="1207"/>
    <w:link w:val="998"/>
    <w:qFormat/>
    <w:pPr>
      <w:numPr>
        <w:ilvl w:val="1"/>
        <w:numId w:val="7"/>
      </w:numPr>
      <w:spacing w:line="300" w:lineRule="auto"/>
    </w:pPr>
    <w:rPr>
      <w:rFonts w:ascii="宋体" w:hAnsi="Calibri"/>
      <w:sz w:val="24"/>
      <w:szCs w:val="21"/>
    </w:rPr>
  </w:style>
  <w:style w:type="paragraph" w:styleId="1208">
    <w:name w:val="正文须知-3级"/>
    <w:basedOn w:val="998"/>
    <w:next w:val="1208"/>
    <w:link w:val="998"/>
    <w:qFormat/>
    <w:pPr>
      <w:numPr>
        <w:ilvl w:val="2"/>
        <w:numId w:val="7"/>
      </w:numPr>
      <w:ind w:hanging="355"/>
      <w:spacing w:line="300" w:lineRule="auto"/>
    </w:pPr>
    <w:rPr>
      <w:rFonts w:ascii="宋体" w:hAnsi="Calibri"/>
      <w:sz w:val="24"/>
      <w:szCs w:val="21"/>
    </w:rPr>
  </w:style>
  <w:style w:type="character" w:styleId="1209">
    <w:name w:val="纯文本 字符"/>
    <w:next w:val="1209"/>
    <w:link w:val="998"/>
    <w:uiPriority w:val="99"/>
    <w:qFormat/>
    <w:rPr>
      <w:rFonts w:ascii="宋体" w:hAnsi="Courier New" w:eastAsia="宋体" w:cs="Times New Roman"/>
      <w:sz w:val="21"/>
      <w:szCs w:val="21"/>
      <w:lang w:val="en-US" w:eastAsia="zh-CN" w:bidi="ar-SA"/>
    </w:rPr>
  </w:style>
  <w:style w:type="paragraph" w:styleId="1210">
    <w:name w:val="表格1"/>
    <w:basedOn w:val="998"/>
    <w:next w:val="1210"/>
    <w:link w:val="998"/>
    <w:qFormat/>
    <w:pPr>
      <w:ind w:firstLine="480"/>
      <w:jc w:val="center"/>
    </w:pPr>
    <w:rPr>
      <w:sz w:val="24"/>
      <w:szCs w:val="20"/>
    </w:rPr>
  </w:style>
  <w:style w:type="character" w:styleId="1211">
    <w:name w:val="纯文本 字符1"/>
    <w:next w:val="1211"/>
    <w:link w:val="998"/>
    <w:qFormat/>
    <w:rPr>
      <w:rFonts w:ascii="宋体" w:hAnsi="Courier New"/>
    </w:rPr>
  </w:style>
  <w:style w:type="character" w:styleId="1212">
    <w:name w:val="bjh-p"/>
    <w:next w:val="1212"/>
    <w:link w:val="998"/>
    <w:qFormat/>
  </w:style>
  <w:style w:type="paragraph" w:styleId="1213">
    <w:name w:val="无标题条"/>
    <w:next w:val="998"/>
    <w:link w:val="998"/>
    <w:qFormat/>
    <w:pPr>
      <w:jc w:val="both"/>
    </w:pPr>
    <w:rPr>
      <w:sz w:val="21"/>
      <w:lang w:val="en-US" w:eastAsia="zh-CN" w:bidi="ar-SA"/>
    </w:rPr>
  </w:style>
  <w:style w:type="character" w:styleId="1214">
    <w:name w:val="正文格式 Char"/>
    <w:next w:val="1214"/>
    <w:link w:val="1215"/>
    <w:qFormat/>
    <w:rPr>
      <w:rFonts w:ascii="宋体" w:hAnsi="宋体"/>
      <w:sz w:val="24"/>
      <w:szCs w:val="24"/>
      <w:lang w:val="en-GB"/>
    </w:rPr>
  </w:style>
  <w:style w:type="paragraph" w:styleId="1215">
    <w:name w:val="正文格式"/>
    <w:basedOn w:val="998"/>
    <w:next w:val="1215"/>
    <w:link w:val="1214"/>
    <w:qFormat/>
    <w:pPr>
      <w:ind w:firstLine="480"/>
      <w:spacing w:line="360" w:lineRule="auto"/>
    </w:pPr>
    <w:rPr>
      <w:rFonts w:ascii="宋体" w:hAnsi="宋体"/>
      <w:sz w:val="24"/>
      <w:lang w:val="en-GB"/>
    </w:rPr>
  </w:style>
  <w:style w:type="character" w:styleId="1216">
    <w:name w:val="标题 3 Char"/>
    <w:next w:val="1216"/>
    <w:link w:val="998"/>
    <w:qFormat/>
    <w:rPr>
      <w:rFonts w:ascii="宋体" w:eastAsia="宋体"/>
      <w:b/>
      <w:sz w:val="24"/>
      <w:u w:val="single"/>
      <w:lang w:val="en-US" w:eastAsia="zh-CN" w:bidi="ar-SA"/>
    </w:rPr>
  </w:style>
  <w:style w:type="character" w:styleId="1217">
    <w:name w:val="正文缩进 Char"/>
    <w:next w:val="1217"/>
    <w:link w:val="998"/>
    <w:qFormat/>
    <w:rPr>
      <w:rFonts w:ascii="宋体" w:eastAsia="宋体"/>
      <w:sz w:val="24"/>
      <w:szCs w:val="24"/>
      <w:lang w:val="en-US" w:eastAsia="zh-CN" w:bidi="ar-SA"/>
    </w:rPr>
  </w:style>
  <w:style w:type="character" w:styleId="1218">
    <w:name w:val="Char Char111"/>
    <w:next w:val="1218"/>
    <w:link w:val="998"/>
    <w:qFormat/>
    <w:rPr>
      <w:rFonts w:ascii="宋体" w:eastAsia="宋体"/>
      <w:b/>
      <w:sz w:val="24"/>
      <w:u w:val="single"/>
      <w:lang w:val="en-US" w:eastAsia="zh-CN" w:bidi="ar-SA"/>
    </w:rPr>
  </w:style>
  <w:style w:type="character" w:styleId="1219">
    <w:name w:val="正文文本缩进 Char"/>
    <w:next w:val="1219"/>
    <w:link w:val="998"/>
    <w:qFormat/>
    <w:rPr>
      <w:rFonts w:eastAsia="宋体"/>
      <w:sz w:val="24"/>
      <w:szCs w:val="24"/>
      <w:lang w:val="en-US" w:eastAsia="zh-CN" w:bidi="ar-SA"/>
    </w:rPr>
  </w:style>
  <w:style w:type="character" w:styleId="1220">
    <w:name w:val="列出段落 Char"/>
    <w:next w:val="1220"/>
    <w:link w:val="998"/>
    <w:qFormat/>
    <w:rPr>
      <w:rFonts w:ascii="Calibri" w:hAnsi="Calibri" w:eastAsia="宋体"/>
      <w:sz w:val="21"/>
      <w:szCs w:val="22"/>
      <w:lang w:val="en-US" w:eastAsia="zh-CN" w:bidi="ar-SA"/>
    </w:rPr>
  </w:style>
  <w:style w:type="character" w:styleId="1221">
    <w:name w:val="页眉 Char"/>
    <w:next w:val="1221"/>
    <w:link w:val="998"/>
    <w:qFormat/>
    <w:rPr>
      <w:rFonts w:eastAsia="宋体"/>
      <w:sz w:val="18"/>
      <w:szCs w:val="18"/>
      <w:lang w:val="en-US" w:eastAsia="zh-CN" w:bidi="ar-SA"/>
    </w:rPr>
  </w:style>
  <w:style w:type="character" w:styleId="1222">
    <w:name w:val="标题 2 Char"/>
    <w:next w:val="1222"/>
    <w:link w:val="998"/>
    <w:qFormat/>
    <w:rPr>
      <w:rFonts w:ascii="Arial" w:hAnsi="Arial" w:eastAsia="黑体"/>
      <w:b/>
      <w:sz w:val="30"/>
      <w:lang w:val="en-US" w:eastAsia="zh-CN" w:bidi="ar-SA"/>
    </w:rPr>
  </w:style>
  <w:style w:type="paragraph" w:styleId="1223">
    <w:name w:val="字元 字元2"/>
    <w:basedOn w:val="998"/>
    <w:next w:val="1223"/>
    <w:link w:val="998"/>
    <w:qFormat/>
    <w:rPr>
      <w:rFonts w:ascii="Tahoma" w:hAnsi="Tahoma"/>
      <w:sz w:val="24"/>
      <w:szCs w:val="20"/>
    </w:rPr>
  </w:style>
  <w:style w:type="paragraph" w:styleId="1224">
    <w:name w:val="Char3 Char Char Char2"/>
    <w:basedOn w:val="998"/>
    <w:next w:val="1224"/>
    <w:link w:val="998"/>
    <w:qFormat/>
    <w:rPr>
      <w:rFonts w:ascii="Tahoma" w:hAnsi="Tahoma"/>
      <w:sz w:val="24"/>
      <w:szCs w:val="20"/>
    </w:rPr>
  </w:style>
  <w:style w:type="paragraph" w:styleId="1225">
    <w:name w:val="正文文本缩进2"/>
    <w:basedOn w:val="998"/>
    <w:next w:val="1225"/>
    <w:link w:val="998"/>
    <w:qFormat/>
    <w:pPr>
      <w:ind w:firstLine="480"/>
      <w:spacing w:line="480" w:lineRule="exact"/>
    </w:pPr>
    <w:rPr>
      <w:rFonts w:ascii="宋体" w:hAnsi="宋体"/>
      <w:sz w:val="24"/>
      <w:lang w:val="zh-CN" w:eastAsia="zh-CN"/>
    </w:rPr>
  </w:style>
  <w:style w:type="paragraph" w:styleId="1226">
    <w:name w:val="Char3"/>
    <w:basedOn w:val="998"/>
    <w:next w:val="1226"/>
    <w:link w:val="998"/>
    <w:qFormat/>
    <w:pPr>
      <w:tabs>
        <w:tab w:val="left" w:pos="360" w:leader="none"/>
      </w:tabs>
    </w:pPr>
    <w:rPr>
      <w:sz w:val="24"/>
    </w:rPr>
  </w:style>
  <w:style w:type="paragraph" w:styleId="1227">
    <w:name w:val="Char Char Char Char Char Char Char Char Char Char Char Char Char Char Char Char1"/>
    <w:basedOn w:val="998"/>
    <w:next w:val="1227"/>
    <w:link w:val="998"/>
    <w:qFormat/>
    <w:pPr>
      <w:jc w:val="center"/>
      <w:spacing w:after="160" w:line="240" w:lineRule="exact"/>
      <w:widowControl/>
    </w:pPr>
    <w:rPr>
      <w:rFonts w:ascii="宋体" w:hAnsi="宋体"/>
      <w:b/>
      <w:sz w:val="30"/>
      <w:szCs w:val="30"/>
      <w:lang w:eastAsia="en-US"/>
    </w:rPr>
  </w:style>
  <w:style w:type="paragraph" w:styleId="1228">
    <w:name w:val="Char Char1 Char Char Char Char Char Char1"/>
    <w:basedOn w:val="998"/>
    <w:next w:val="1228"/>
    <w:link w:val="998"/>
    <w:qFormat/>
    <w:pPr>
      <w:jc w:val="left"/>
      <w:spacing w:after="160" w:line="240" w:lineRule="exact"/>
      <w:widowControl/>
    </w:pPr>
    <w:rPr>
      <w:rFonts w:ascii="Verdana" w:hAnsi="Verdana" w:eastAsia="仿宋_GB2312"/>
      <w:sz w:val="24"/>
      <w:szCs w:val="20"/>
      <w:lang w:eastAsia="en-US"/>
    </w:rPr>
  </w:style>
  <w:style w:type="paragraph" w:styleId="1229">
    <w:name w:val="列出段落2"/>
    <w:basedOn w:val="998"/>
    <w:next w:val="1229"/>
    <w:link w:val="998"/>
    <w:qFormat/>
    <w:pPr>
      <w:ind w:firstLine="420"/>
    </w:pPr>
    <w:rPr>
      <w:rFonts w:ascii="Calibri" w:hAnsi="Calibri"/>
      <w:szCs w:val="22"/>
    </w:rPr>
  </w:style>
  <w:style w:type="paragraph" w:styleId="1230">
    <w:name w:val="Char Char Char1 Char2"/>
    <w:basedOn w:val="998"/>
    <w:next w:val="1230"/>
    <w:link w:val="998"/>
    <w:qFormat/>
    <w:rPr>
      <w:rFonts w:ascii="Tahoma" w:hAnsi="Tahoma"/>
      <w:sz w:val="24"/>
      <w:szCs w:val="20"/>
    </w:rPr>
  </w:style>
  <w:style w:type="paragraph" w:styleId="1231">
    <w:name w:val="Char Char Char2"/>
    <w:basedOn w:val="998"/>
    <w:next w:val="1231"/>
    <w:link w:val="998"/>
    <w:qFormat/>
    <w:rPr>
      <w:rFonts w:ascii="Tahoma" w:hAnsi="Tahoma"/>
      <w:sz w:val="24"/>
      <w:szCs w:val="20"/>
    </w:rPr>
  </w:style>
  <w:style w:type="paragraph" w:styleId="1232">
    <w:name w:val="Char Char Char Char Char Char Char2"/>
    <w:basedOn w:val="998"/>
    <w:next w:val="1232"/>
    <w:link w:val="998"/>
    <w:qFormat/>
    <w:pPr>
      <w:ind w:firstLine="200"/>
      <w:spacing w:line="360" w:lineRule="auto"/>
    </w:pPr>
    <w:rPr>
      <w:rFonts w:eastAsia="仿宋_GB2312"/>
      <w:sz w:val="24"/>
    </w:rPr>
  </w:style>
  <w:style w:type="paragraph" w:styleId="1233">
    <w:name w:val="正文缩进2"/>
    <w:basedOn w:val="998"/>
    <w:next w:val="1233"/>
    <w:link w:val="998"/>
    <w:qFormat/>
    <w:pPr>
      <w:ind w:firstLine="567"/>
      <w:spacing w:line="480" w:lineRule="exact"/>
      <w:widowControl/>
    </w:pPr>
    <w:rPr>
      <w:rFonts w:ascii="宋体"/>
      <w:color w:val="000000"/>
      <w:sz w:val="28"/>
      <w:szCs w:val="20"/>
      <w:lang w:val="zh-CN" w:eastAsia="zh-CN"/>
    </w:rPr>
  </w:style>
  <w:style w:type="paragraph" w:styleId="1234">
    <w:name w:val="Revision"/>
    <w:next w:val="1234"/>
    <w:link w:val="998"/>
    <w:qFormat/>
    <w:rPr>
      <w:sz w:val="21"/>
      <w:szCs w:val="24"/>
      <w:lang w:val="en-US" w:eastAsia="zh-CN" w:bidi="ar-SA"/>
    </w:rPr>
  </w:style>
  <w:style w:type="paragraph" w:styleId="1235">
    <w:name w:val="Char22"/>
    <w:basedOn w:val="998"/>
    <w:next w:val="1235"/>
    <w:link w:val="998"/>
    <w:qFormat/>
    <w:rPr>
      <w:rFonts w:ascii="Tahoma" w:hAnsi="Tahoma"/>
      <w:sz w:val="24"/>
      <w:szCs w:val="20"/>
    </w:rPr>
  </w:style>
  <w:style w:type="paragraph" w:styleId="1236">
    <w:name w:val="Char Char Char Char Char Char Char Char Char Char2"/>
    <w:basedOn w:val="998"/>
    <w:next w:val="1236"/>
    <w:link w:val="998"/>
    <w:qFormat/>
    <w:rPr>
      <w:rFonts w:ascii="宋体" w:hAnsi="宋体" w:cs="Courier New"/>
      <w:sz w:val="32"/>
      <w:szCs w:val="32"/>
    </w:rPr>
  </w:style>
  <w:style w:type="paragraph" w:styleId="1237">
    <w:name w:val="Char2 Char Char Char Char Char Char1"/>
    <w:basedOn w:val="998"/>
    <w:next w:val="1237"/>
    <w:link w:val="998"/>
    <w:qFormat/>
    <w:pPr>
      <w:jc w:val="center"/>
      <w:spacing w:line="400" w:lineRule="exact"/>
      <w:widowControl/>
    </w:pPr>
  </w:style>
  <w:style w:type="character" w:styleId="1238">
    <w:name w:val="页脚 Char"/>
    <w:next w:val="1238"/>
    <w:link w:val="998"/>
    <w:qFormat/>
    <w:rPr>
      <w:rFonts w:ascii="宋体" w:eastAsia="宋体"/>
      <w:sz w:val="18"/>
      <w:lang w:val="en-US" w:eastAsia="zh-CN" w:bidi="ar-SA"/>
    </w:rPr>
  </w:style>
  <w:style w:type="paragraph" w:styleId="1239">
    <w:name w:val="Char Char41"/>
    <w:basedOn w:val="998"/>
    <w:next w:val="1239"/>
    <w:link w:val="998"/>
    <w:qFormat/>
    <w:pPr>
      <w:jc w:val="center"/>
      <w:spacing w:line="400" w:lineRule="exact"/>
      <w:widowControl/>
    </w:pPr>
  </w:style>
  <w:style w:type="character" w:styleId="1240">
    <w:name w:val="批注文字 Char"/>
    <w:next w:val="1240"/>
    <w:link w:val="998"/>
    <w:uiPriority w:val="99"/>
    <w:qFormat/>
    <w:rPr>
      <w:sz w:val="21"/>
      <w:szCs w:val="24"/>
    </w:rPr>
  </w:style>
  <w:style w:type="character" w:styleId="1241">
    <w:name w:val="标题 Char"/>
    <w:next w:val="1241"/>
    <w:link w:val="998"/>
    <w:qFormat/>
    <w:rPr>
      <w:b/>
      <w:sz w:val="32"/>
    </w:rPr>
  </w:style>
  <w:style w:type="paragraph" w:styleId="1242">
    <w:name w:val="图例"/>
    <w:basedOn w:val="998"/>
    <w:next w:val="1242"/>
    <w:link w:val="998"/>
    <w:qFormat/>
    <w:pPr>
      <w:jc w:val="center"/>
      <w:spacing w:before="120" w:after="120" w:line="360" w:lineRule="auto"/>
    </w:pPr>
    <w:rPr>
      <w:rFonts w:eastAsia="仿宋_GB2312"/>
      <w:b/>
      <w:sz w:val="24"/>
      <w:szCs w:val="20"/>
    </w:rPr>
  </w:style>
  <w:style w:type="table" w:styleId="1243">
    <w:name w:val="Table Normal"/>
    <w:next w:val="1243"/>
    <w:link w:val="998"/>
    <w:unhideWhenUsed/>
    <w:qFormat/>
    <w:pPr>
      <w:widowControl w:val="off"/>
    </w:pPr>
    <w:rPr>
      <w:rFonts w:ascii="Calibri" w:hAnsi="Calibri"/>
      <w:sz w:val="22"/>
      <w:szCs w:val="22"/>
      <w:lang w:val="en-US" w:eastAsia="en-US" w:bidi="ar-SA"/>
    </w:rPr>
    <w:tblPr/>
  </w:style>
  <w:style w:type="paragraph" w:styleId="1244">
    <w:name w:val="Table Paragraph"/>
    <w:basedOn w:val="998"/>
    <w:next w:val="1244"/>
    <w:link w:val="998"/>
    <w:uiPriority w:val="1"/>
    <w:qFormat/>
    <w:pPr>
      <w:jc w:val="left"/>
    </w:pPr>
    <w:rPr>
      <w:rFonts w:ascii="宋体" w:hAnsi="宋体" w:cs="宋体"/>
      <w:sz w:val="22"/>
      <w:szCs w:val="22"/>
      <w:lang w:eastAsia="en-US"/>
    </w:rPr>
  </w:style>
  <w:style w:type="paragraph" w:styleId="1245">
    <w:name w:val="成文日期"/>
    <w:basedOn w:val="998"/>
    <w:next w:val="1245"/>
    <w:link w:val="1246"/>
    <w:qFormat/>
    <w:pPr>
      <w:ind w:right="400" w:firstLine="200"/>
      <w:jc w:val="right"/>
      <w:spacing w:line="570" w:lineRule="exact"/>
    </w:pPr>
    <w:rPr>
      <w:rFonts w:ascii="仿宋_GB2312" w:eastAsia="仿宋_GB2312"/>
      <w:sz w:val="32"/>
      <w:szCs w:val="20"/>
    </w:rPr>
  </w:style>
  <w:style w:type="character" w:styleId="1246">
    <w:name w:val="成文日期 Char"/>
    <w:next w:val="1246"/>
    <w:link w:val="1245"/>
    <w:rPr>
      <w:rFonts w:ascii="仿宋_GB2312" w:eastAsia="仿宋_GB2312"/>
      <w:sz w:val="32"/>
    </w:rPr>
  </w:style>
  <w:style w:type="paragraph" w:styleId="1247">
    <w:name w:val="Table Text"/>
    <w:basedOn w:val="998"/>
    <w:next w:val="1247"/>
    <w:link w:val="998"/>
    <w:semiHidden/>
    <w:qFormat/>
    <w:pPr>
      <w:jc w:val="left"/>
      <w:widowControl/>
    </w:pPr>
    <w:rPr>
      <w:rFonts w:ascii="宋体" w:hAnsi="宋体" w:cs="宋体"/>
      <w:color w:val="000000"/>
      <w:szCs w:val="21"/>
      <w:lang w:eastAsia="en-US"/>
    </w:rPr>
  </w:style>
  <w:style w:type="paragraph" w:styleId="1248">
    <w:name w:val="正文文本缩进11"/>
    <w:basedOn w:val="998"/>
    <w:next w:val="998"/>
    <w:link w:val="998"/>
    <w:qFormat/>
    <w:pPr>
      <w:ind w:firstLine="570"/>
      <w:spacing w:line="360" w:lineRule="auto"/>
    </w:pPr>
    <w:rPr>
      <w:sz w:val="24"/>
    </w:rPr>
  </w:style>
  <w:style w:type="paragraph" w:styleId="1249">
    <w:name w:val="标2"/>
    <w:basedOn w:val="998"/>
    <w:next w:val="1249"/>
    <w:link w:val="998"/>
    <w:qFormat/>
    <w:pPr>
      <w:numPr>
        <w:ilvl w:val="1"/>
        <w:numId w:val="8"/>
      </w:numPr>
      <w:spacing w:line="240" w:lineRule="atLeast"/>
      <w:tabs>
        <w:tab w:val="left" w:pos="1224" w:leader="none"/>
      </w:tabs>
      <w:outlineLvl w:val="1"/>
    </w:pPr>
    <w:rPr>
      <w:rFonts w:ascii="宋体" w:hAnsi="宋体"/>
      <w:b/>
      <w:sz w:val="24"/>
    </w:rPr>
  </w:style>
  <w:style w:type="paragraph" w:styleId="1250">
    <w:name w:val="标3"/>
    <w:basedOn w:val="998"/>
    <w:next w:val="1250"/>
    <w:link w:val="998"/>
    <w:qFormat/>
    <w:pPr>
      <w:ind w:left="1933" w:hanging="1224"/>
      <w:spacing w:before="156" w:line="240" w:lineRule="atLeast"/>
      <w:tabs>
        <w:tab w:val="left" w:pos="1933" w:leader="none"/>
      </w:tabs>
      <w:outlineLvl w:val="2"/>
    </w:pPr>
    <w:rPr>
      <w:rFonts w:ascii="Arial Narrow" w:hAnsi="Arial Narrow" w:eastAsia="仿宋_GB2312" w:cs="宋体"/>
      <w:sz w:val="24"/>
    </w:rPr>
  </w:style>
  <w:style w:type="character" w:styleId="23125" w:default="1">
    <w:name w:val="Default Paragraph Font"/>
    <w:uiPriority w:val="1"/>
    <w:semiHidden/>
    <w:unhideWhenUsed/>
  </w:style>
  <w:style w:type="numbering" w:styleId="23126" w:default="1">
    <w:name w:val="No List"/>
    <w:uiPriority w:val="99"/>
    <w:semiHidden/>
    <w:unhideWhenUsed/>
  </w:style>
  <w:style w:type="table" w:styleId="231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image" Target="media/image1.emf"/><Relationship Id="rId2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王女士</cp:lastModifiedBy>
  <cp:revision>4</cp:revision>
  <dcterms:created xsi:type="dcterms:W3CDTF">2022-05-30T08:07:00Z</dcterms:created>
  <dcterms:modified xsi:type="dcterms:W3CDTF">2025-11-21T00:49:43Z</dcterms:modified>
</cp:coreProperties>
</file>